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94A5" w14:textId="7D58253F" w:rsidR="00A62416" w:rsidRPr="003203A0" w:rsidRDefault="00A62416" w:rsidP="00A62416">
      <w:pPr>
        <w:pStyle w:val="Header"/>
        <w:jc w:val="right"/>
        <w:rPr>
          <w:szCs w:val="22"/>
          <w:lang w:val="es-419"/>
        </w:rPr>
      </w:pPr>
      <w:r w:rsidRPr="003203A0">
        <w:rPr>
          <w:lang w:val="es-419"/>
        </w:rPr>
        <w:t>IPC/CE/56/2</w:t>
      </w:r>
    </w:p>
    <w:p w14:paraId="7CDC2C3E" w14:textId="77777777" w:rsidR="00A62416" w:rsidRPr="003203A0" w:rsidRDefault="00A62416" w:rsidP="00A62416">
      <w:pPr>
        <w:pStyle w:val="Header"/>
        <w:jc w:val="right"/>
        <w:rPr>
          <w:szCs w:val="22"/>
          <w:lang w:val="es-419"/>
        </w:rPr>
      </w:pPr>
      <w:r w:rsidRPr="003203A0">
        <w:rPr>
          <w:lang w:val="es-419"/>
        </w:rPr>
        <w:t>ANEXO II</w:t>
      </w:r>
    </w:p>
    <w:p w14:paraId="259A5078" w14:textId="77777777" w:rsidR="00A62416" w:rsidRPr="003203A0" w:rsidRDefault="00A62416" w:rsidP="00A62416">
      <w:pPr>
        <w:pStyle w:val="Header"/>
        <w:rPr>
          <w:b/>
          <w:bCs/>
          <w:lang w:val="es-419"/>
        </w:rPr>
      </w:pPr>
    </w:p>
    <w:p w14:paraId="2C0DCE82" w14:textId="77777777" w:rsidR="00A62416" w:rsidRPr="003203A0" w:rsidRDefault="00A62416" w:rsidP="00A62416">
      <w:pPr>
        <w:pStyle w:val="Header"/>
        <w:rPr>
          <w:b/>
          <w:bCs/>
          <w:lang w:val="es-419"/>
        </w:rPr>
      </w:pPr>
    </w:p>
    <w:p w14:paraId="28B80C92" w14:textId="77777777" w:rsidR="00A62416" w:rsidRPr="003203A0" w:rsidRDefault="00A62416" w:rsidP="00A62416">
      <w:pPr>
        <w:pStyle w:val="Heading1"/>
        <w:rPr>
          <w:lang w:val="es-419"/>
        </w:rPr>
      </w:pPr>
      <w:r w:rsidRPr="003203A0">
        <w:rPr>
          <w:lang w:val="es-419"/>
        </w:rPr>
        <w:t>ORDEN DEL DÍA</w:t>
      </w:r>
    </w:p>
    <w:p w14:paraId="37C7117C" w14:textId="77777777" w:rsidR="001022B2" w:rsidRPr="003203A0" w:rsidRDefault="001022B2" w:rsidP="001022B2">
      <w:pPr>
        <w:rPr>
          <w:sz w:val="24"/>
          <w:szCs w:val="24"/>
          <w:lang w:val="es-419"/>
        </w:rPr>
      </w:pPr>
    </w:p>
    <w:p w14:paraId="6AF690B8" w14:textId="77777777" w:rsidR="001022B2" w:rsidRPr="003203A0" w:rsidRDefault="001022B2" w:rsidP="001022B2">
      <w:pPr>
        <w:rPr>
          <w:sz w:val="24"/>
          <w:szCs w:val="24"/>
          <w:lang w:val="es-419"/>
        </w:rPr>
      </w:pPr>
    </w:p>
    <w:p w14:paraId="101AD869" w14:textId="77777777" w:rsidR="001022B2" w:rsidRPr="003203A0" w:rsidRDefault="001022B2" w:rsidP="001022B2">
      <w:pPr>
        <w:pStyle w:val="ONUME"/>
        <w:rPr>
          <w:lang w:val="es-419"/>
        </w:rPr>
      </w:pPr>
      <w:r w:rsidRPr="003203A0">
        <w:rPr>
          <w:lang w:val="es-419"/>
        </w:rPr>
        <w:t>Apertura de la sesión</w:t>
      </w:r>
    </w:p>
    <w:p w14:paraId="70ECE778" w14:textId="77777777" w:rsidR="001022B2" w:rsidRPr="003203A0" w:rsidRDefault="001022B2" w:rsidP="001022B2">
      <w:pPr>
        <w:pStyle w:val="ONUME"/>
        <w:rPr>
          <w:lang w:val="es-419"/>
        </w:rPr>
      </w:pPr>
      <w:r w:rsidRPr="003203A0">
        <w:rPr>
          <w:lang w:val="es-419"/>
        </w:rPr>
        <w:t xml:space="preserve">Elección de la presidencia y de dos vicepresidencias </w:t>
      </w:r>
    </w:p>
    <w:p w14:paraId="6DE5908E" w14:textId="77777777" w:rsidR="00FB0965" w:rsidRPr="003203A0" w:rsidRDefault="00FB0965" w:rsidP="00FB0965">
      <w:pPr>
        <w:pStyle w:val="ONUME"/>
        <w:spacing w:after="0"/>
        <w:ind w:left="567" w:hanging="567"/>
        <w:rPr>
          <w:lang w:val="es-419"/>
        </w:rPr>
      </w:pPr>
      <w:r w:rsidRPr="003203A0">
        <w:rPr>
          <w:lang w:val="es-419"/>
        </w:rPr>
        <w:t xml:space="preserve">Informe de la vigesimoséptima reunión del Grupo de Trabajo 1 de las Oficinas IP5 - Grupo de Trabajo sobre la Clasificación </w:t>
      </w:r>
    </w:p>
    <w:p w14:paraId="1AE77B78" w14:textId="77777777" w:rsidR="00FB0965" w:rsidRPr="003203A0" w:rsidRDefault="00FB0965" w:rsidP="00FB0965">
      <w:pPr>
        <w:pStyle w:val="ONUME"/>
        <w:numPr>
          <w:ilvl w:val="0"/>
          <w:numId w:val="0"/>
        </w:numPr>
        <w:tabs>
          <w:tab w:val="left" w:pos="1134"/>
        </w:tabs>
        <w:ind w:left="1134"/>
        <w:rPr>
          <w:lang w:val="es-419"/>
        </w:rPr>
      </w:pPr>
      <w:r w:rsidRPr="003203A0">
        <w:rPr>
          <w:lang w:val="es-419"/>
        </w:rPr>
        <w:t>Informe oral de la KIPO en nombre de las Oficinas de la Cooperación Pentalateral.</w:t>
      </w:r>
    </w:p>
    <w:p w14:paraId="3D786304" w14:textId="77777777" w:rsidR="00FB0965" w:rsidRPr="003203A0" w:rsidRDefault="00FB0965" w:rsidP="00FB0965">
      <w:pPr>
        <w:pStyle w:val="ONUME"/>
        <w:spacing w:after="0"/>
        <w:ind w:left="567" w:hanging="567"/>
        <w:rPr>
          <w:lang w:val="es-419"/>
        </w:rPr>
      </w:pPr>
      <w:r w:rsidRPr="003203A0">
        <w:rPr>
          <w:lang w:val="es-419"/>
        </w:rPr>
        <w:t xml:space="preserve">Informe sobre la situación del programa de revisión de la CIP </w:t>
      </w:r>
    </w:p>
    <w:p w14:paraId="4E7B61AD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 xml:space="preserve">Véase el proyecto </w:t>
      </w:r>
      <w:hyperlink r:id="rId8" w:history="1">
        <w:r w:rsidRPr="003203A0">
          <w:rPr>
            <w:rStyle w:val="Hyperlink"/>
            <w:lang w:val="es-419"/>
          </w:rPr>
          <w:t>CE 462</w:t>
        </w:r>
      </w:hyperlink>
      <w:r w:rsidRPr="003203A0">
        <w:rPr>
          <w:lang w:val="es-419"/>
        </w:rPr>
        <w:t>.</w:t>
      </w:r>
    </w:p>
    <w:p w14:paraId="6E5EFFCA" w14:textId="77777777" w:rsidR="00FB0965" w:rsidRPr="003203A0" w:rsidRDefault="00FB0965" w:rsidP="00FB0965">
      <w:pPr>
        <w:pStyle w:val="ONUME"/>
        <w:spacing w:after="0"/>
        <w:ind w:left="567" w:hanging="567"/>
        <w:rPr>
          <w:lang w:val="es-419"/>
        </w:rPr>
      </w:pPr>
      <w:r w:rsidRPr="003203A0">
        <w:rPr>
          <w:lang w:val="es-419"/>
        </w:rPr>
        <w:t xml:space="preserve">Informe del Grupo de Especialistas en Tecnologías de Semiconductores (EGST) </w:t>
      </w:r>
    </w:p>
    <w:p w14:paraId="4D87CF55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ab/>
        <w:t xml:space="preserve">Véase el proyecto </w:t>
      </w:r>
      <w:hyperlink r:id="rId9" w:history="1">
        <w:r w:rsidRPr="003203A0">
          <w:rPr>
            <w:rStyle w:val="Hyperlink"/>
            <w:lang w:val="es-419"/>
          </w:rPr>
          <w:t>CE 481</w:t>
        </w:r>
      </w:hyperlink>
      <w:r w:rsidRPr="003203A0">
        <w:rPr>
          <w:lang w:val="es-419"/>
        </w:rPr>
        <w:t>.</w:t>
      </w:r>
    </w:p>
    <w:p w14:paraId="6E29DFE5" w14:textId="77777777" w:rsidR="00FB0965" w:rsidRPr="003203A0" w:rsidRDefault="00FB0965" w:rsidP="00FB0965">
      <w:pPr>
        <w:pStyle w:val="ONUME"/>
        <w:spacing w:after="0"/>
        <w:ind w:left="567" w:hanging="567"/>
        <w:rPr>
          <w:lang w:val="es-419"/>
        </w:rPr>
      </w:pPr>
      <w:r w:rsidRPr="003203A0">
        <w:rPr>
          <w:lang w:val="es-419"/>
        </w:rPr>
        <w:t>Informe sobre la situación de los programas de revisión de la CPC y el FI</w:t>
      </w:r>
    </w:p>
    <w:p w14:paraId="577F433C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>Informes de la OEP y la USPTO sobre la CPC, y de la JPO sobre el FI.</w:t>
      </w:r>
    </w:p>
    <w:p w14:paraId="48433621" w14:textId="77777777" w:rsidR="00FB0965" w:rsidRPr="003203A0" w:rsidRDefault="00FB0965" w:rsidP="00FB0965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3203A0">
        <w:rPr>
          <w:lang w:val="es-419"/>
        </w:rPr>
        <w:t>Modificaciones de la Guía de la CIP y de otros documentos básicos de la CIP</w:t>
      </w:r>
    </w:p>
    <w:p w14:paraId="558067F4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 xml:space="preserve">Véanse los proyectos </w:t>
      </w:r>
      <w:hyperlink r:id="rId10" w:history="1">
        <w:r w:rsidRPr="003203A0">
          <w:rPr>
            <w:rStyle w:val="Hyperlink"/>
            <w:lang w:val="es-419"/>
          </w:rPr>
          <w:t>CE 454</w:t>
        </w:r>
      </w:hyperlink>
      <w:r w:rsidRPr="003203A0">
        <w:rPr>
          <w:lang w:val="es-419"/>
        </w:rPr>
        <w:t xml:space="preserve"> y </w:t>
      </w:r>
      <w:hyperlink r:id="rId11" w:history="1">
        <w:r w:rsidRPr="003203A0">
          <w:rPr>
            <w:rStyle w:val="Hyperlink"/>
            <w:lang w:val="es-419"/>
          </w:rPr>
          <w:t>CE 455</w:t>
        </w:r>
      </w:hyperlink>
      <w:r w:rsidRPr="003203A0">
        <w:rPr>
          <w:lang w:val="es-419"/>
        </w:rPr>
        <w:t>.</w:t>
      </w:r>
    </w:p>
    <w:p w14:paraId="3A20DEEC" w14:textId="4DFC967B" w:rsidR="00FB0965" w:rsidRPr="003203A0" w:rsidRDefault="00FB0965" w:rsidP="00FB0965">
      <w:pPr>
        <w:pStyle w:val="ONUME"/>
        <w:spacing w:after="0"/>
        <w:ind w:left="567" w:hanging="567"/>
        <w:rPr>
          <w:lang w:val="es-419"/>
        </w:rPr>
      </w:pPr>
      <w:r w:rsidRPr="003203A0">
        <w:rPr>
          <w:lang w:val="es-419"/>
        </w:rPr>
        <w:t xml:space="preserve">Integración de las tecnologías emergentes en las áreas candidatas previstas en la hoja de ruta para la revisión de la CIP </w:t>
      </w:r>
    </w:p>
    <w:p w14:paraId="1A14D110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 xml:space="preserve">Véase el proyecto </w:t>
      </w:r>
      <w:hyperlink r:id="rId12" w:history="1">
        <w:r w:rsidRPr="003203A0">
          <w:rPr>
            <w:rStyle w:val="Hyperlink"/>
            <w:lang w:val="es-419"/>
          </w:rPr>
          <w:t>CE 551</w:t>
        </w:r>
      </w:hyperlink>
      <w:r w:rsidRPr="003203A0">
        <w:rPr>
          <w:lang w:val="es-419"/>
        </w:rPr>
        <w:t>.</w:t>
      </w:r>
    </w:p>
    <w:p w14:paraId="2BA517AC" w14:textId="77777777" w:rsidR="00FB0965" w:rsidRPr="003203A0" w:rsidRDefault="00FB0965" w:rsidP="00FB0965">
      <w:pPr>
        <w:pStyle w:val="ONUME"/>
        <w:spacing w:after="0"/>
        <w:ind w:left="567" w:hanging="567"/>
        <w:rPr>
          <w:lang w:val="es-419"/>
        </w:rPr>
      </w:pPr>
      <w:r w:rsidRPr="003203A0">
        <w:rPr>
          <w:lang w:val="es-419"/>
        </w:rPr>
        <w:t>Representación de la clasificación suplementaria en la CIP</w:t>
      </w:r>
    </w:p>
    <w:p w14:paraId="7789F88C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 xml:space="preserve">Véase el proyecto </w:t>
      </w:r>
      <w:hyperlink r:id="rId13" w:history="1">
        <w:r w:rsidRPr="003203A0">
          <w:rPr>
            <w:rStyle w:val="Hyperlink"/>
            <w:lang w:val="es-419"/>
          </w:rPr>
          <w:t>CE 552</w:t>
        </w:r>
      </w:hyperlink>
      <w:r w:rsidRPr="003203A0">
        <w:rPr>
          <w:lang w:val="es-419"/>
        </w:rPr>
        <w:t>.</w:t>
      </w:r>
    </w:p>
    <w:p w14:paraId="0311159D" w14:textId="77777777" w:rsidR="00FB0965" w:rsidRPr="003203A0" w:rsidRDefault="00FB0965" w:rsidP="00FB0965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lang w:val="es-419"/>
        </w:rPr>
      </w:pPr>
      <w:r w:rsidRPr="003203A0">
        <w:rPr>
          <w:lang w:val="es-419"/>
        </w:rPr>
        <w:t>Informe sobre la situación de la reclasificación y tratamiento de los documentos de patente no reclasificados</w:t>
      </w:r>
    </w:p>
    <w:p w14:paraId="4176DA2A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ab/>
        <w:t xml:space="preserve">Véanse los proyectos </w:t>
      </w:r>
      <w:hyperlink r:id="rId14" w:history="1">
        <w:r w:rsidRPr="003203A0">
          <w:rPr>
            <w:rStyle w:val="Hyperlink"/>
            <w:lang w:val="es-419"/>
          </w:rPr>
          <w:t>CE 569</w:t>
        </w:r>
      </w:hyperlink>
      <w:r w:rsidRPr="003203A0">
        <w:rPr>
          <w:lang w:val="es-419"/>
        </w:rPr>
        <w:t xml:space="preserve"> y </w:t>
      </w:r>
      <w:hyperlink r:id="rId15" w:history="1">
        <w:r w:rsidRPr="003203A0">
          <w:rPr>
            <w:rStyle w:val="Hyperlink"/>
            <w:lang w:val="es-419"/>
          </w:rPr>
          <w:t>CE 532</w:t>
        </w:r>
      </w:hyperlink>
      <w:r w:rsidRPr="003203A0">
        <w:rPr>
          <w:lang w:val="es-419"/>
        </w:rPr>
        <w:t>.</w:t>
      </w:r>
    </w:p>
    <w:p w14:paraId="520BB1CE" w14:textId="77777777" w:rsidR="00FB0965" w:rsidRPr="003203A0" w:rsidRDefault="00FB0965" w:rsidP="00FB0965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lang w:val="es-419"/>
        </w:rPr>
      </w:pPr>
      <w:r w:rsidRPr="003203A0">
        <w:rPr>
          <w:lang w:val="es-419"/>
        </w:rPr>
        <w:t>Informe sobre los sistemas informáticos relacionados con la CIP</w:t>
      </w:r>
    </w:p>
    <w:p w14:paraId="25B11171" w14:textId="77777777" w:rsidR="00FB0965" w:rsidRPr="003203A0" w:rsidRDefault="00FB0965" w:rsidP="00FB0965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3203A0">
        <w:rPr>
          <w:lang w:val="es-419"/>
        </w:rPr>
        <w:t>Presentación de la Oficina Internacional.</w:t>
      </w:r>
    </w:p>
    <w:p w14:paraId="14F6DB38" w14:textId="77777777" w:rsidR="00FB0965" w:rsidRPr="003203A0" w:rsidRDefault="00FB0965" w:rsidP="00FB0965">
      <w:pPr>
        <w:pStyle w:val="ONUME"/>
        <w:spacing w:after="0"/>
        <w:rPr>
          <w:lang w:val="es-419"/>
        </w:rPr>
      </w:pPr>
      <w:r w:rsidRPr="003203A0">
        <w:rPr>
          <w:lang w:val="es-419"/>
        </w:rPr>
        <w:t xml:space="preserve">Experiencia de las oficinas en la clasificación automática (por ejemplo, mediante IA) </w:t>
      </w:r>
    </w:p>
    <w:p w14:paraId="5D44AB8A" w14:textId="77777777" w:rsidR="00FB0965" w:rsidRPr="003203A0" w:rsidRDefault="00FB0965" w:rsidP="00FB0965">
      <w:pPr>
        <w:pStyle w:val="ONUME"/>
        <w:numPr>
          <w:ilvl w:val="0"/>
          <w:numId w:val="0"/>
        </w:numPr>
        <w:tabs>
          <w:tab w:val="num" w:pos="567"/>
        </w:tabs>
        <w:ind w:left="1134"/>
        <w:rPr>
          <w:lang w:val="es-419"/>
        </w:rPr>
      </w:pPr>
      <w:r w:rsidRPr="003203A0">
        <w:rPr>
          <w:lang w:val="es-419"/>
        </w:rPr>
        <w:tab/>
        <w:t xml:space="preserve">Presentaciones de las oficinas; proyecto </w:t>
      </w:r>
      <w:hyperlink r:id="rId16" w:history="1">
        <w:r w:rsidRPr="003203A0">
          <w:rPr>
            <w:rStyle w:val="Hyperlink"/>
            <w:lang w:val="es-419"/>
          </w:rPr>
          <w:t>CE 524</w:t>
        </w:r>
      </w:hyperlink>
      <w:r w:rsidRPr="003203A0">
        <w:rPr>
          <w:lang w:val="es-419"/>
        </w:rPr>
        <w:t>.</w:t>
      </w:r>
    </w:p>
    <w:p w14:paraId="2E75AFD1" w14:textId="77777777" w:rsidR="00FB0965" w:rsidRPr="003203A0" w:rsidRDefault="00FB0965" w:rsidP="00FB0965">
      <w:pPr>
        <w:pStyle w:val="ONUME"/>
        <w:tabs>
          <w:tab w:val="left" w:pos="567"/>
          <w:tab w:val="num" w:pos="1134"/>
        </w:tabs>
        <w:ind w:left="1134" w:hanging="1134"/>
        <w:rPr>
          <w:lang w:val="es-419"/>
        </w:rPr>
      </w:pPr>
      <w:r w:rsidRPr="003203A0">
        <w:rPr>
          <w:lang w:val="es-419"/>
        </w:rPr>
        <w:t>Próxima sesión del Comité de Expertos</w:t>
      </w:r>
    </w:p>
    <w:p w14:paraId="73E6A0DE" w14:textId="364EB364" w:rsidR="00FB0965" w:rsidRPr="003203A0" w:rsidRDefault="00FB0965" w:rsidP="00FB0965">
      <w:pPr>
        <w:pStyle w:val="ONUME"/>
        <w:tabs>
          <w:tab w:val="left" w:pos="567"/>
          <w:tab w:val="num" w:pos="1134"/>
        </w:tabs>
        <w:ind w:left="1134" w:hanging="1134"/>
        <w:rPr>
          <w:lang w:val="es-419"/>
        </w:rPr>
      </w:pPr>
      <w:r w:rsidRPr="003203A0">
        <w:rPr>
          <w:lang w:val="es-419"/>
        </w:rPr>
        <w:t>Clausura de la sesión</w:t>
      </w:r>
    </w:p>
    <w:p w14:paraId="60E4EE45" w14:textId="0DEEB24C" w:rsidR="00C47CB6" w:rsidRPr="003203A0" w:rsidRDefault="00C47CB6" w:rsidP="00FB0965">
      <w:pPr>
        <w:pStyle w:val="ONUME"/>
        <w:tabs>
          <w:tab w:val="left" w:pos="567"/>
          <w:tab w:val="num" w:pos="1134"/>
        </w:tabs>
        <w:ind w:left="1134" w:hanging="1134"/>
        <w:rPr>
          <w:lang w:val="es-419"/>
        </w:rPr>
      </w:pPr>
      <w:r w:rsidRPr="003203A0">
        <w:rPr>
          <w:lang w:val="es-419"/>
        </w:rPr>
        <w:t>Aprobación del informe</w:t>
      </w:r>
    </w:p>
    <w:p w14:paraId="7D155C22" w14:textId="26D17932" w:rsidR="003B04DF" w:rsidRPr="003203A0" w:rsidRDefault="00FB0965" w:rsidP="0031733B">
      <w:pPr>
        <w:pStyle w:val="ONUME"/>
        <w:numPr>
          <w:ilvl w:val="0"/>
          <w:numId w:val="0"/>
        </w:numPr>
        <w:ind w:left="5533"/>
        <w:rPr>
          <w:lang w:val="es-419"/>
        </w:rPr>
      </w:pPr>
      <w:r w:rsidRPr="003203A0">
        <w:rPr>
          <w:lang w:val="es-419"/>
        </w:rPr>
        <w:t>[Fin del documento]</w:t>
      </w:r>
    </w:p>
    <w:sectPr w:rsidR="003B04DF" w:rsidRPr="003203A0" w:rsidSect="00E773D5">
      <w:headerReference w:type="even" r:id="rId17"/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1A07" w14:textId="77777777" w:rsidR="0092694B" w:rsidRDefault="0092694B">
      <w:r>
        <w:separator/>
      </w:r>
    </w:p>
  </w:endnote>
  <w:endnote w:type="continuationSeparator" w:id="0">
    <w:p w14:paraId="2A8D86AB" w14:textId="77777777" w:rsidR="0092694B" w:rsidRDefault="0092694B" w:rsidP="003B38C1">
      <w:r>
        <w:separator/>
      </w:r>
    </w:p>
    <w:p w14:paraId="12741C46" w14:textId="77777777" w:rsidR="0092694B" w:rsidRPr="003203A0" w:rsidRDefault="0092694B" w:rsidP="003B38C1">
      <w:pPr>
        <w:spacing w:after="60"/>
        <w:rPr>
          <w:sz w:val="17"/>
          <w:lang w:val="en-US"/>
        </w:rPr>
      </w:pPr>
      <w:r w:rsidRPr="003203A0">
        <w:rPr>
          <w:sz w:val="17"/>
          <w:lang w:val="en-US"/>
        </w:rPr>
        <w:t>[Endnote continued from previous page]</w:t>
      </w:r>
    </w:p>
  </w:endnote>
  <w:endnote w:type="continuationNotice" w:id="1">
    <w:p w14:paraId="002A0415" w14:textId="77777777" w:rsidR="0092694B" w:rsidRPr="003203A0" w:rsidRDefault="0092694B" w:rsidP="003B38C1">
      <w:pPr>
        <w:spacing w:before="60"/>
        <w:jc w:val="right"/>
        <w:rPr>
          <w:sz w:val="17"/>
          <w:szCs w:val="17"/>
          <w:lang w:val="en-US"/>
        </w:rPr>
      </w:pPr>
      <w:r w:rsidRPr="003203A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0464" w14:textId="77777777" w:rsidR="0092694B" w:rsidRDefault="0092694B">
      <w:r>
        <w:separator/>
      </w:r>
    </w:p>
  </w:footnote>
  <w:footnote w:type="continuationSeparator" w:id="0">
    <w:p w14:paraId="50E33D17" w14:textId="77777777" w:rsidR="0092694B" w:rsidRDefault="0092694B" w:rsidP="008B60B2">
      <w:r>
        <w:separator/>
      </w:r>
    </w:p>
    <w:p w14:paraId="38AB6BC1" w14:textId="77777777" w:rsidR="0092694B" w:rsidRPr="003203A0" w:rsidRDefault="0092694B" w:rsidP="008B60B2">
      <w:pPr>
        <w:spacing w:after="60"/>
        <w:rPr>
          <w:sz w:val="17"/>
          <w:szCs w:val="17"/>
          <w:lang w:val="en-US"/>
        </w:rPr>
      </w:pPr>
      <w:r w:rsidRPr="003203A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D9F5CE9" w14:textId="77777777" w:rsidR="0092694B" w:rsidRPr="003203A0" w:rsidRDefault="0092694B" w:rsidP="008B60B2">
      <w:pPr>
        <w:spacing w:before="60"/>
        <w:jc w:val="right"/>
        <w:rPr>
          <w:sz w:val="17"/>
          <w:szCs w:val="17"/>
          <w:lang w:val="en-US"/>
        </w:rPr>
      </w:pPr>
      <w:r w:rsidRPr="003203A0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D2A" w14:textId="117A1BF2" w:rsidR="00E773D5" w:rsidRDefault="00E773D5" w:rsidP="00E773D5">
    <w:pPr>
      <w:jc w:val="right"/>
    </w:pPr>
    <w:r>
      <w:t>IPC/CE/54/1 Prov.2</w:t>
    </w:r>
  </w:p>
  <w:p w14:paraId="5211754A" w14:textId="77777777" w:rsidR="00E773D5" w:rsidRDefault="00E773D5" w:rsidP="00E773D5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62416">
      <w:t>2</w:t>
    </w:r>
    <w:r>
      <w:fldChar w:fldCharType="end"/>
    </w:r>
  </w:p>
  <w:p w14:paraId="02CD7A58" w14:textId="77777777" w:rsidR="00E773D5" w:rsidRDefault="00E773D5" w:rsidP="00E773D5">
    <w:pPr>
      <w:jc w:val="right"/>
    </w:pPr>
  </w:p>
  <w:p w14:paraId="1FDB2902" w14:textId="77777777"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1A89" w14:textId="77777777" w:rsidR="00EC4E49" w:rsidRDefault="0049491F" w:rsidP="00477D6B">
    <w:pPr>
      <w:jc w:val="right"/>
    </w:pPr>
    <w:bookmarkStart w:id="0" w:name="Code2"/>
    <w:bookmarkEnd w:id="0"/>
    <w:r>
      <w:t>IPC/CE/53/</w:t>
    </w:r>
  </w:p>
  <w:p w14:paraId="7C22CD76" w14:textId="77777777" w:rsidR="00EC4E49" w:rsidRDefault="00EC4E4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t>2</w:t>
    </w:r>
    <w:r>
      <w:fldChar w:fldCharType="end"/>
    </w:r>
  </w:p>
  <w:p w14:paraId="5E3123F2" w14:textId="77777777" w:rsidR="00EC4E49" w:rsidRDefault="00EC4E49" w:rsidP="00477D6B">
    <w:pPr>
      <w:jc w:val="right"/>
    </w:pPr>
  </w:p>
  <w:p w14:paraId="1E3CF354" w14:textId="77777777"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2576">
    <w:abstractNumId w:val="2"/>
  </w:num>
  <w:num w:numId="2" w16cid:durableId="52968477">
    <w:abstractNumId w:val="4"/>
  </w:num>
  <w:num w:numId="3" w16cid:durableId="281574373">
    <w:abstractNumId w:val="0"/>
  </w:num>
  <w:num w:numId="4" w16cid:durableId="2124840873">
    <w:abstractNumId w:val="5"/>
  </w:num>
  <w:num w:numId="5" w16cid:durableId="2073382188">
    <w:abstractNumId w:val="1"/>
  </w:num>
  <w:num w:numId="6" w16cid:durableId="1279335035">
    <w:abstractNumId w:val="3"/>
  </w:num>
  <w:num w:numId="7" w16cid:durableId="44570408">
    <w:abstractNumId w:val="1"/>
  </w:num>
  <w:num w:numId="8" w16cid:durableId="360782904">
    <w:abstractNumId w:val="1"/>
  </w:num>
  <w:num w:numId="9" w16cid:durableId="1461150796">
    <w:abstractNumId w:val="1"/>
  </w:num>
  <w:num w:numId="10" w16cid:durableId="1417827913">
    <w:abstractNumId w:val="1"/>
  </w:num>
  <w:num w:numId="11" w16cid:durableId="1822850241">
    <w:abstractNumId w:val="1"/>
  </w:num>
  <w:num w:numId="12" w16cid:durableId="1875771965">
    <w:abstractNumId w:val="1"/>
  </w:num>
  <w:num w:numId="13" w16cid:durableId="777338538">
    <w:abstractNumId w:val="1"/>
  </w:num>
  <w:num w:numId="14" w16cid:durableId="20163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33DE1"/>
    <w:rsid w:val="001362EE"/>
    <w:rsid w:val="00137BD6"/>
    <w:rsid w:val="00147416"/>
    <w:rsid w:val="00151663"/>
    <w:rsid w:val="001543B0"/>
    <w:rsid w:val="00172D0B"/>
    <w:rsid w:val="001770D6"/>
    <w:rsid w:val="001832A6"/>
    <w:rsid w:val="001B52DA"/>
    <w:rsid w:val="001D29DD"/>
    <w:rsid w:val="001E0488"/>
    <w:rsid w:val="001E0AF6"/>
    <w:rsid w:val="001E61C3"/>
    <w:rsid w:val="0021217E"/>
    <w:rsid w:val="00222187"/>
    <w:rsid w:val="0026342B"/>
    <w:rsid w:val="002634C4"/>
    <w:rsid w:val="002735C5"/>
    <w:rsid w:val="002743B9"/>
    <w:rsid w:val="002928D3"/>
    <w:rsid w:val="002A1E3B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1733B"/>
    <w:rsid w:val="003203A0"/>
    <w:rsid w:val="0032670C"/>
    <w:rsid w:val="00332938"/>
    <w:rsid w:val="00361450"/>
    <w:rsid w:val="003637FA"/>
    <w:rsid w:val="00364E14"/>
    <w:rsid w:val="003673CF"/>
    <w:rsid w:val="003845C1"/>
    <w:rsid w:val="003902F3"/>
    <w:rsid w:val="00396652"/>
    <w:rsid w:val="00397447"/>
    <w:rsid w:val="003A316E"/>
    <w:rsid w:val="003A6F89"/>
    <w:rsid w:val="003B04DF"/>
    <w:rsid w:val="003B38C1"/>
    <w:rsid w:val="003C7976"/>
    <w:rsid w:val="003E0A6A"/>
    <w:rsid w:val="00413CE5"/>
    <w:rsid w:val="00421078"/>
    <w:rsid w:val="00423E3E"/>
    <w:rsid w:val="00427AF4"/>
    <w:rsid w:val="00442C72"/>
    <w:rsid w:val="004647DA"/>
    <w:rsid w:val="00474062"/>
    <w:rsid w:val="0047790D"/>
    <w:rsid w:val="00477D6B"/>
    <w:rsid w:val="00487518"/>
    <w:rsid w:val="0049491F"/>
    <w:rsid w:val="004B550D"/>
    <w:rsid w:val="004D4FB5"/>
    <w:rsid w:val="004D5344"/>
    <w:rsid w:val="004E1612"/>
    <w:rsid w:val="005019FF"/>
    <w:rsid w:val="0053057A"/>
    <w:rsid w:val="005356DF"/>
    <w:rsid w:val="0054086F"/>
    <w:rsid w:val="005444FA"/>
    <w:rsid w:val="00560A29"/>
    <w:rsid w:val="005723D2"/>
    <w:rsid w:val="00576D10"/>
    <w:rsid w:val="0058043F"/>
    <w:rsid w:val="0058424D"/>
    <w:rsid w:val="005B3C8C"/>
    <w:rsid w:val="005B7C9F"/>
    <w:rsid w:val="005C5CC4"/>
    <w:rsid w:val="005C6649"/>
    <w:rsid w:val="005D45BE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1E6"/>
    <w:rsid w:val="00676C5C"/>
    <w:rsid w:val="00683F43"/>
    <w:rsid w:val="006C2BCE"/>
    <w:rsid w:val="006E4238"/>
    <w:rsid w:val="006F56F7"/>
    <w:rsid w:val="00705EEC"/>
    <w:rsid w:val="0072577C"/>
    <w:rsid w:val="00761F5D"/>
    <w:rsid w:val="00763829"/>
    <w:rsid w:val="007B42EB"/>
    <w:rsid w:val="007D1613"/>
    <w:rsid w:val="007D5336"/>
    <w:rsid w:val="007E1F7C"/>
    <w:rsid w:val="007E4C0E"/>
    <w:rsid w:val="00816901"/>
    <w:rsid w:val="00833523"/>
    <w:rsid w:val="00841060"/>
    <w:rsid w:val="008477FC"/>
    <w:rsid w:val="00882C0B"/>
    <w:rsid w:val="0089268A"/>
    <w:rsid w:val="008A415C"/>
    <w:rsid w:val="008B2CC1"/>
    <w:rsid w:val="008B60B2"/>
    <w:rsid w:val="008D51CE"/>
    <w:rsid w:val="0090731E"/>
    <w:rsid w:val="00916EE2"/>
    <w:rsid w:val="0092694B"/>
    <w:rsid w:val="009447D7"/>
    <w:rsid w:val="00944E45"/>
    <w:rsid w:val="00962B38"/>
    <w:rsid w:val="00966A22"/>
    <w:rsid w:val="0096722F"/>
    <w:rsid w:val="00980843"/>
    <w:rsid w:val="00987389"/>
    <w:rsid w:val="009B509A"/>
    <w:rsid w:val="009E21F6"/>
    <w:rsid w:val="009E2791"/>
    <w:rsid w:val="009E3F6F"/>
    <w:rsid w:val="009E4EB7"/>
    <w:rsid w:val="009F499F"/>
    <w:rsid w:val="00A33CD2"/>
    <w:rsid w:val="00A42DAF"/>
    <w:rsid w:val="00A45695"/>
    <w:rsid w:val="00A45BD8"/>
    <w:rsid w:val="00A62416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767BC"/>
    <w:rsid w:val="00B8388F"/>
    <w:rsid w:val="00B953BF"/>
    <w:rsid w:val="00B9734B"/>
    <w:rsid w:val="00BA30E2"/>
    <w:rsid w:val="00BB2138"/>
    <w:rsid w:val="00BB7AEB"/>
    <w:rsid w:val="00C04B13"/>
    <w:rsid w:val="00C10FE3"/>
    <w:rsid w:val="00C11BFE"/>
    <w:rsid w:val="00C12045"/>
    <w:rsid w:val="00C1427B"/>
    <w:rsid w:val="00C25428"/>
    <w:rsid w:val="00C3111C"/>
    <w:rsid w:val="00C422CA"/>
    <w:rsid w:val="00C47CB6"/>
    <w:rsid w:val="00C5068F"/>
    <w:rsid w:val="00C87EE0"/>
    <w:rsid w:val="00C9595B"/>
    <w:rsid w:val="00CD04F1"/>
    <w:rsid w:val="00D43C41"/>
    <w:rsid w:val="00D45252"/>
    <w:rsid w:val="00D71B4D"/>
    <w:rsid w:val="00D773B9"/>
    <w:rsid w:val="00D93D55"/>
    <w:rsid w:val="00D974AC"/>
    <w:rsid w:val="00D977FB"/>
    <w:rsid w:val="00DA0A73"/>
    <w:rsid w:val="00DB2661"/>
    <w:rsid w:val="00DB7323"/>
    <w:rsid w:val="00DE5BEA"/>
    <w:rsid w:val="00DF5666"/>
    <w:rsid w:val="00E15015"/>
    <w:rsid w:val="00E335FE"/>
    <w:rsid w:val="00E735DB"/>
    <w:rsid w:val="00E773D5"/>
    <w:rsid w:val="00EA732B"/>
    <w:rsid w:val="00EC43F6"/>
    <w:rsid w:val="00EC4E49"/>
    <w:rsid w:val="00ED77FB"/>
    <w:rsid w:val="00EE45FA"/>
    <w:rsid w:val="00F17203"/>
    <w:rsid w:val="00F51D6E"/>
    <w:rsid w:val="00F66152"/>
    <w:rsid w:val="00F83C38"/>
    <w:rsid w:val="00F859CE"/>
    <w:rsid w:val="00F976CD"/>
    <w:rsid w:val="00FB0965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5ADD7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62416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A62416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55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32" TargetMode="External"/><Relationship Id="rId10" Type="http://schemas.openxmlformats.org/officeDocument/2006/relationships/hyperlink" Target="https://www3.wipo.int/classifications/ipc/ipcef/public/en/project/CE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C6E-84F4-4113-A2CF-29FA13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 II -Agenda, Report, 56th session, IPC Committee of Experts </vt:lpstr>
    </vt:vector>
  </TitlesOfParts>
  <Company>WIPO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II -Agenda, Report, 56th session, IPC Committee of Experts </dc:title>
  <dc:subject>Annex II -Agenda, Report, 56th session, IPC Committee of Experts (IPC Union), February 25-27, 2025</dc:subject>
  <dc:creator>WIPO</dc:creator>
  <cp:keywords>IPC/CIB - Spanish version</cp:keywords>
  <dc:description/>
  <cp:lastModifiedBy>MALANGA SALAZAR Isabelle</cp:lastModifiedBy>
  <cp:revision>5</cp:revision>
  <cp:lastPrinted>2019-12-11T13:59:00Z</cp:lastPrinted>
  <dcterms:created xsi:type="dcterms:W3CDTF">2025-03-24T09:38:00Z</dcterms:created>
  <dcterms:modified xsi:type="dcterms:W3CDTF">2025-03-26T12:25:00Z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2024-03-20T14:00:27Z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db4dbf39-ae2d-4410-a4a1-46dfd4607463</vt:lpwstr>
  </property>
  <property fmtid="{D5CDD505-2E9C-101B-9397-08002B2CF9AE}" pid="14" name="MSIP_Label_20773ee6-353b-4fb9-a59d-0b94c8c67bea_ContentBits">
    <vt:lpwstr>0</vt:lpwstr>
  </property>
</Properties>
</file>