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89B68" w14:textId="77777777" w:rsidR="008B2CC1" w:rsidRPr="00A8022B" w:rsidRDefault="008B14EA" w:rsidP="008B14EA">
      <w:pPr>
        <w:spacing w:after="120"/>
        <w:jc w:val="right"/>
        <w:rPr>
          <w:lang w:val="es-419"/>
        </w:rPr>
      </w:pPr>
      <w:r w:rsidRPr="00A8022B">
        <w:rPr>
          <w:noProof/>
          <w:lang w:val="es-419" w:eastAsia="fr-CH"/>
        </w:rPr>
        <w:drawing>
          <wp:inline distT="0" distB="0" distL="0" distR="0" wp14:anchorId="65A4282F" wp14:editId="65A68C62">
            <wp:extent cx="3014550" cy="1332000"/>
            <wp:effectExtent l="0" t="0" r="0" b="1905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03"/>
                    <a:stretch/>
                  </pic:blipFill>
                  <pic:spPr bwMode="auto">
                    <a:xfrm>
                      <a:off x="0" y="0"/>
                      <a:ext cx="3014550" cy="13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7787" w:rsidRPr="00A8022B">
        <w:rPr>
          <w:rFonts w:ascii="Arial Black" w:hAnsi="Arial Black"/>
          <w:caps/>
          <w:noProof/>
          <w:sz w:val="15"/>
          <w:szCs w:val="15"/>
          <w:lang w:val="es-419" w:eastAsia="fr-CH"/>
        </w:rPr>
        <mc:AlternateContent>
          <mc:Choice Requires="wps">
            <w:drawing>
              <wp:inline distT="0" distB="0" distL="0" distR="0" wp14:anchorId="4164685D" wp14:editId="44048CAE">
                <wp:extent cx="5935980" cy="0"/>
                <wp:effectExtent l="0" t="0" r="26670" b="19050"/>
                <wp:docPr id="3" name="Straight Connector 3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B4838E3" id="Straight Connector 3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1FAEB34F" w14:textId="56DDFD5E" w:rsidR="008B2CC1" w:rsidRPr="00A8022B" w:rsidRDefault="00583A49" w:rsidP="008B14EA">
      <w:pPr>
        <w:jc w:val="right"/>
        <w:rPr>
          <w:rFonts w:ascii="Arial Black" w:hAnsi="Arial Black"/>
          <w:caps/>
          <w:sz w:val="15"/>
          <w:lang w:val="es-419"/>
        </w:rPr>
      </w:pPr>
      <w:r w:rsidRPr="00A8022B">
        <w:rPr>
          <w:rFonts w:ascii="Arial Black" w:hAnsi="Arial Black"/>
          <w:caps/>
          <w:sz w:val="15"/>
          <w:lang w:val="es-419"/>
        </w:rPr>
        <w:t>STLT/</w:t>
      </w:r>
      <w:r w:rsidR="00402EC0" w:rsidRPr="00A8022B">
        <w:rPr>
          <w:rFonts w:ascii="Arial Black" w:hAnsi="Arial Black"/>
          <w:caps/>
          <w:sz w:val="15"/>
          <w:lang w:val="es-419"/>
        </w:rPr>
        <w:t>A/</w:t>
      </w:r>
      <w:r w:rsidRPr="00A8022B">
        <w:rPr>
          <w:rFonts w:ascii="Arial Black" w:hAnsi="Arial Black"/>
          <w:caps/>
          <w:sz w:val="15"/>
          <w:lang w:val="es-419"/>
        </w:rPr>
        <w:t>18</w:t>
      </w:r>
      <w:r w:rsidR="00402EC0" w:rsidRPr="00A8022B">
        <w:rPr>
          <w:rFonts w:ascii="Arial Black" w:hAnsi="Arial Black"/>
          <w:caps/>
          <w:sz w:val="15"/>
          <w:lang w:val="es-419"/>
        </w:rPr>
        <w:t>/</w:t>
      </w:r>
      <w:bookmarkStart w:id="0" w:name="Code"/>
      <w:bookmarkEnd w:id="0"/>
      <w:r w:rsidR="00713B3F" w:rsidRPr="00A8022B">
        <w:rPr>
          <w:rFonts w:ascii="Arial Black" w:hAnsi="Arial Black"/>
          <w:caps/>
          <w:sz w:val="15"/>
          <w:lang w:val="es-419"/>
        </w:rPr>
        <w:t>1</w:t>
      </w:r>
    </w:p>
    <w:p w14:paraId="0C219EF7" w14:textId="1D4DE7C0" w:rsidR="008B2CC1" w:rsidRPr="00A8022B" w:rsidRDefault="008B14EA" w:rsidP="008B14EA">
      <w:pPr>
        <w:jc w:val="right"/>
        <w:rPr>
          <w:rFonts w:ascii="Arial Black" w:hAnsi="Arial Black"/>
          <w:caps/>
          <w:sz w:val="15"/>
          <w:lang w:val="es-419"/>
        </w:rPr>
      </w:pPr>
      <w:r w:rsidRPr="00A8022B">
        <w:rPr>
          <w:rFonts w:ascii="Arial Black" w:hAnsi="Arial Black"/>
          <w:caps/>
          <w:sz w:val="15"/>
          <w:lang w:val="es-419"/>
        </w:rPr>
        <w:t xml:space="preserve">ORIGINAL: </w:t>
      </w:r>
      <w:bookmarkStart w:id="1" w:name="Original"/>
      <w:r w:rsidR="00713B3F" w:rsidRPr="00A8022B">
        <w:rPr>
          <w:rFonts w:ascii="Arial Black" w:hAnsi="Arial Black"/>
          <w:caps/>
          <w:sz w:val="15"/>
          <w:lang w:val="es-419"/>
        </w:rPr>
        <w:t>Inglés</w:t>
      </w:r>
    </w:p>
    <w:bookmarkEnd w:id="1"/>
    <w:p w14:paraId="00DC253A" w14:textId="6AE14FB3" w:rsidR="008B2CC1" w:rsidRPr="00A8022B" w:rsidRDefault="008B14EA" w:rsidP="008B14EA">
      <w:pPr>
        <w:spacing w:after="1200"/>
        <w:jc w:val="right"/>
        <w:rPr>
          <w:rFonts w:ascii="Arial Black" w:hAnsi="Arial Black"/>
          <w:caps/>
          <w:sz w:val="15"/>
          <w:lang w:val="es-419"/>
        </w:rPr>
      </w:pPr>
      <w:r w:rsidRPr="00A8022B">
        <w:rPr>
          <w:rFonts w:ascii="Arial Black" w:hAnsi="Arial Black"/>
          <w:caps/>
          <w:sz w:val="15"/>
          <w:lang w:val="es-419"/>
        </w:rPr>
        <w:t xml:space="preserve">FECHA: </w:t>
      </w:r>
      <w:bookmarkStart w:id="2" w:name="Date"/>
      <w:r w:rsidR="00713B3F" w:rsidRPr="00A8022B">
        <w:rPr>
          <w:rFonts w:ascii="Arial Black" w:hAnsi="Arial Black"/>
          <w:caps/>
          <w:sz w:val="15"/>
          <w:lang w:val="es-419"/>
        </w:rPr>
        <w:t>7 de abril de 2025</w:t>
      </w:r>
    </w:p>
    <w:bookmarkEnd w:id="2"/>
    <w:p w14:paraId="188CDE17" w14:textId="77777777" w:rsidR="008B2CC1" w:rsidRPr="00A8022B" w:rsidRDefault="00583A49" w:rsidP="00402EC0">
      <w:pPr>
        <w:spacing w:after="600"/>
        <w:rPr>
          <w:b/>
          <w:sz w:val="28"/>
          <w:szCs w:val="28"/>
          <w:lang w:val="es-419"/>
        </w:rPr>
      </w:pPr>
      <w:r w:rsidRPr="00A8022B">
        <w:rPr>
          <w:b/>
          <w:sz w:val="28"/>
          <w:szCs w:val="28"/>
          <w:lang w:val="es-419"/>
        </w:rPr>
        <w:t>Tratado de Singapur sobre el Derecho de Marcas (STLT)</w:t>
      </w:r>
    </w:p>
    <w:p w14:paraId="6F30DEC9" w14:textId="77777777" w:rsidR="001C4DD3" w:rsidRPr="00A8022B" w:rsidRDefault="001C4DD3" w:rsidP="008B14EA">
      <w:pPr>
        <w:spacing w:after="720"/>
        <w:rPr>
          <w:b/>
          <w:sz w:val="28"/>
          <w:szCs w:val="28"/>
          <w:lang w:val="es-419"/>
        </w:rPr>
      </w:pPr>
      <w:r w:rsidRPr="00A8022B">
        <w:rPr>
          <w:b/>
          <w:sz w:val="28"/>
          <w:szCs w:val="28"/>
          <w:lang w:val="es-419"/>
        </w:rPr>
        <w:t>Asamblea</w:t>
      </w:r>
    </w:p>
    <w:p w14:paraId="40DFC6D5" w14:textId="77777777" w:rsidR="00511D0C" w:rsidRPr="00A8022B" w:rsidRDefault="00583A49" w:rsidP="00511D0C">
      <w:pPr>
        <w:rPr>
          <w:b/>
          <w:sz w:val="24"/>
          <w:szCs w:val="24"/>
          <w:lang w:val="es-419"/>
        </w:rPr>
      </w:pPr>
      <w:r w:rsidRPr="00A8022B">
        <w:rPr>
          <w:b/>
          <w:sz w:val="24"/>
          <w:szCs w:val="24"/>
          <w:lang w:val="es-419"/>
        </w:rPr>
        <w:t xml:space="preserve">Decimoctavo </w:t>
      </w:r>
      <w:r w:rsidR="005A55C5" w:rsidRPr="00A8022B">
        <w:rPr>
          <w:b/>
          <w:sz w:val="24"/>
          <w:szCs w:val="24"/>
          <w:lang w:val="es-419"/>
        </w:rPr>
        <w:t>período de sesiones (</w:t>
      </w:r>
      <w:r w:rsidRPr="00A8022B">
        <w:rPr>
          <w:b/>
          <w:sz w:val="24"/>
          <w:szCs w:val="24"/>
          <w:lang w:val="es-419"/>
        </w:rPr>
        <w:t>9</w:t>
      </w:r>
      <w:r w:rsidR="005A55C5" w:rsidRPr="00A8022B">
        <w:rPr>
          <w:b/>
          <w:sz w:val="24"/>
          <w:szCs w:val="24"/>
          <w:lang w:val="es-419"/>
        </w:rPr>
        <w:t>.º ordinario</w:t>
      </w:r>
      <w:r w:rsidR="00402EC0" w:rsidRPr="00A8022B">
        <w:rPr>
          <w:b/>
          <w:sz w:val="24"/>
          <w:szCs w:val="24"/>
          <w:lang w:val="es-419"/>
        </w:rPr>
        <w:t>)</w:t>
      </w:r>
    </w:p>
    <w:p w14:paraId="63DBBAB5" w14:textId="77777777" w:rsidR="008B2CC1" w:rsidRPr="00A8022B" w:rsidRDefault="005A55C5" w:rsidP="008B14EA">
      <w:pPr>
        <w:spacing w:after="720"/>
        <w:rPr>
          <w:b/>
          <w:sz w:val="24"/>
          <w:szCs w:val="24"/>
          <w:lang w:val="es-419"/>
        </w:rPr>
      </w:pPr>
      <w:r w:rsidRPr="00A8022B">
        <w:rPr>
          <w:b/>
          <w:sz w:val="24"/>
          <w:szCs w:val="24"/>
          <w:lang w:val="es-419"/>
        </w:rPr>
        <w:t xml:space="preserve">Ginebra, </w:t>
      </w:r>
      <w:r w:rsidR="00BF7799" w:rsidRPr="00A8022B">
        <w:rPr>
          <w:b/>
          <w:sz w:val="24"/>
          <w:szCs w:val="24"/>
          <w:lang w:val="es-419"/>
        </w:rPr>
        <w:t xml:space="preserve">8 </w:t>
      </w:r>
      <w:r w:rsidRPr="00A8022B">
        <w:rPr>
          <w:b/>
          <w:sz w:val="24"/>
          <w:szCs w:val="24"/>
          <w:lang w:val="es-419"/>
        </w:rPr>
        <w:t>a 17 de julio de 202</w:t>
      </w:r>
      <w:r w:rsidR="00BF7799" w:rsidRPr="00A8022B">
        <w:rPr>
          <w:b/>
          <w:sz w:val="24"/>
          <w:szCs w:val="24"/>
          <w:lang w:val="es-419"/>
        </w:rPr>
        <w:t>5</w:t>
      </w:r>
    </w:p>
    <w:p w14:paraId="7F96B014" w14:textId="031930FC" w:rsidR="008B2CC1" w:rsidRPr="00A8022B" w:rsidRDefault="00713B3F" w:rsidP="008B14EA">
      <w:pPr>
        <w:spacing w:after="360"/>
        <w:rPr>
          <w:caps/>
          <w:sz w:val="24"/>
          <w:lang w:val="es-419"/>
        </w:rPr>
      </w:pPr>
      <w:bookmarkStart w:id="3" w:name="TitleOfDoc"/>
      <w:r w:rsidRPr="00A8022B">
        <w:rPr>
          <w:caps/>
          <w:sz w:val="24"/>
          <w:lang w:val="es-419"/>
        </w:rPr>
        <w:t>ASISTENCIA TÉCNICA Y COOPERACIÓN EN RELACIÓN CON EL TRATADO DE SINGAPUR SOBRE EL DERECHO DE MARCAS (STLT)</w:t>
      </w:r>
    </w:p>
    <w:p w14:paraId="52EDF8E8" w14:textId="7878D87C" w:rsidR="008B2CC1" w:rsidRPr="00A8022B" w:rsidRDefault="00713B3F" w:rsidP="008B14EA">
      <w:pPr>
        <w:spacing w:after="960"/>
        <w:rPr>
          <w:i/>
          <w:lang w:val="es-419"/>
        </w:rPr>
      </w:pPr>
      <w:bookmarkStart w:id="4" w:name="Prepared"/>
      <w:bookmarkEnd w:id="3"/>
      <w:r w:rsidRPr="00A8022B">
        <w:rPr>
          <w:i/>
          <w:lang w:val="es-419"/>
        </w:rPr>
        <w:t>Documento preparado por la Secretaría</w:t>
      </w:r>
    </w:p>
    <w:bookmarkEnd w:id="4"/>
    <w:p w14:paraId="4A096322" w14:textId="522AC91A" w:rsidR="00713B3F" w:rsidRPr="00A8022B" w:rsidRDefault="00E53851" w:rsidP="008850DF">
      <w:pPr>
        <w:pStyle w:val="ONUMFS"/>
        <w:rPr>
          <w:lang w:val="es-419"/>
        </w:rPr>
      </w:pPr>
      <w:r w:rsidRPr="00A8022B">
        <w:rPr>
          <w:lang w:val="es-419"/>
        </w:rPr>
        <w:t>En l</w:t>
      </w:r>
      <w:r w:rsidR="00713B3F" w:rsidRPr="00A8022B">
        <w:rPr>
          <w:lang w:val="es-419"/>
        </w:rPr>
        <w:t xml:space="preserve">a Conferencia Diplomática para la Adopción de un Tratado Revisado sobre el Derecho de Marcas, celebrada </w:t>
      </w:r>
      <w:r w:rsidR="00815DB9">
        <w:rPr>
          <w:lang w:val="es-419"/>
        </w:rPr>
        <w:t xml:space="preserve">en Singapur </w:t>
      </w:r>
      <w:r w:rsidR="00F51211">
        <w:rPr>
          <w:lang w:val="es-419"/>
        </w:rPr>
        <w:t xml:space="preserve">del 13 al 27 </w:t>
      </w:r>
      <w:r w:rsidR="00F51211" w:rsidRPr="00815DB9">
        <w:rPr>
          <w:lang w:val="es-419"/>
        </w:rPr>
        <w:t>de</w:t>
      </w:r>
      <w:r w:rsidR="00713B3F" w:rsidRPr="00815DB9">
        <w:rPr>
          <w:lang w:val="es-419"/>
        </w:rPr>
        <w:t xml:space="preserve"> marzo de 2006</w:t>
      </w:r>
      <w:r w:rsidR="00713B3F" w:rsidRPr="00A8022B">
        <w:rPr>
          <w:lang w:val="es-419"/>
        </w:rPr>
        <w:t xml:space="preserve">, se aprobó una Resolución que complementa el Tratado de Singapur sobre el Derecho de Marcas (en adelante denominado </w:t>
      </w:r>
      <w:r w:rsidR="007869A4" w:rsidRPr="00A8022B">
        <w:rPr>
          <w:lang w:val="es-419"/>
        </w:rPr>
        <w:t>“</w:t>
      </w:r>
      <w:r w:rsidR="00713B3F" w:rsidRPr="00A8022B">
        <w:rPr>
          <w:lang w:val="es-419"/>
        </w:rPr>
        <w:t>Tratado de Singapur”) por la que se solicitó a la Asamblea del Tratado de Singapur que supervisara y evaluara, en cada período ordinario de sesiones, la marcha de la asistencia relacionada con la labor de aplicación y con los beneficios resultantes de la misma (párrafo 8 de la Resolución suplementaria al Tratado de Singapur).</w:t>
      </w:r>
    </w:p>
    <w:p w14:paraId="652CFCAC" w14:textId="0A44603D" w:rsidR="00713B3F" w:rsidRPr="00A8022B" w:rsidRDefault="00713B3F" w:rsidP="008850DF">
      <w:pPr>
        <w:pStyle w:val="ONUMFS"/>
        <w:rPr>
          <w:lang w:val="es-419"/>
        </w:rPr>
      </w:pPr>
      <w:r w:rsidRPr="00A8022B">
        <w:rPr>
          <w:lang w:val="es-419"/>
        </w:rPr>
        <w:t xml:space="preserve">En su primer período ordinario de sesiones, la Asamblea del Tratado de Singapur acordó que las Partes Contratantes comunicarían a la Secretaría toda información sobre la labor de asistencia técnica relacionada con la aplicación del Tratado de Singapur y que la Secretaría recopilaría la información recibida y la presentaría, junto con toda la información pertinente de sus propias actividades de asistencia técnica, en el siguiente período ordinario de sesiones de la Asamblea del Tratado de Singapur (documento </w:t>
      </w:r>
      <w:hyperlink r:id="rId12" w:history="1">
        <w:r w:rsidRPr="00A8022B">
          <w:rPr>
            <w:rStyle w:val="Hyperlink"/>
            <w:lang w:val="es-419"/>
          </w:rPr>
          <w:t>STLT/A/1/2</w:t>
        </w:r>
      </w:hyperlink>
      <w:r w:rsidRPr="00A8022B">
        <w:rPr>
          <w:lang w:val="es-419"/>
        </w:rPr>
        <w:t>, párrafo 4, y documento </w:t>
      </w:r>
      <w:hyperlink r:id="rId13" w:history="1">
        <w:r w:rsidR="00943CA4" w:rsidRPr="00943CA4">
          <w:rPr>
            <w:rStyle w:val="Hyperlink"/>
          </w:rPr>
          <w:t>STLT/A/1/4</w:t>
        </w:r>
      </w:hyperlink>
      <w:r w:rsidR="00943CA4">
        <w:t>,</w:t>
      </w:r>
      <w:r w:rsidRPr="00A8022B">
        <w:rPr>
          <w:lang w:val="es-419"/>
        </w:rPr>
        <w:t xml:space="preserve"> párrafo 10).</w:t>
      </w:r>
    </w:p>
    <w:p w14:paraId="09E62CDA" w14:textId="4BDAB560" w:rsidR="00713B3F" w:rsidRPr="00A8022B" w:rsidRDefault="00713B3F" w:rsidP="008850DF">
      <w:pPr>
        <w:pStyle w:val="ONUMFS"/>
        <w:rPr>
          <w:lang w:val="es-419"/>
        </w:rPr>
      </w:pPr>
      <w:r w:rsidRPr="00A8022B">
        <w:rPr>
          <w:lang w:val="es-419"/>
        </w:rPr>
        <w:t xml:space="preserve">En consecuencia, la Secretaría ha presentado periódicamente a la Asamblea del Tratado de Singapur información sobre la asistencia técnica y la cooperación orientadas a los países en desarrollo y los países menos adelantados (PMA) a fin de aplicar y aprovechar plenamente el </w:t>
      </w:r>
      <w:r w:rsidRPr="00A8022B">
        <w:rPr>
          <w:lang w:val="es-419"/>
        </w:rPr>
        <w:lastRenderedPageBreak/>
        <w:t>Tratado de Singapur.</w:t>
      </w:r>
      <w:r w:rsidR="00C60FAF" w:rsidRPr="00A8022B">
        <w:rPr>
          <w:lang w:val="es-419"/>
        </w:rPr>
        <w:t xml:space="preserve"> </w:t>
      </w:r>
      <w:r w:rsidRPr="00A8022B">
        <w:rPr>
          <w:lang w:val="es-419"/>
        </w:rPr>
        <w:t>Esa información incluye las actividades de la Secretaría de la OMPI, así como las comunicadas por las Partes Contratantes a la Secretaría.</w:t>
      </w:r>
    </w:p>
    <w:p w14:paraId="5E535CEB" w14:textId="321825AE" w:rsidR="00713B3F" w:rsidRPr="00A8022B" w:rsidRDefault="00713B3F" w:rsidP="008850DF">
      <w:pPr>
        <w:pStyle w:val="ONUMFS"/>
        <w:rPr>
          <w:lang w:val="es-419"/>
        </w:rPr>
      </w:pPr>
      <w:r w:rsidRPr="00A8022B">
        <w:rPr>
          <w:lang w:val="es-419"/>
        </w:rPr>
        <w:t>Las actividades acerca de las cuales se informa, correspondientes al período comprendido entre mayo de 2023 y febrero de 2025</w:t>
      </w:r>
      <w:r w:rsidR="00C60FAF" w:rsidRPr="00A8022B">
        <w:rPr>
          <w:lang w:val="es-419"/>
        </w:rPr>
        <w:t>,</w:t>
      </w:r>
      <w:r w:rsidRPr="00A8022B">
        <w:rPr>
          <w:lang w:val="es-419"/>
        </w:rPr>
        <w:t xml:space="preserve"> figuran en el Anexo I.</w:t>
      </w:r>
      <w:r w:rsidR="00C60FAF" w:rsidRPr="00A8022B">
        <w:rPr>
          <w:lang w:val="es-419"/>
        </w:rPr>
        <w:t xml:space="preserve"> </w:t>
      </w:r>
      <w:r w:rsidRPr="00A8022B">
        <w:rPr>
          <w:lang w:val="es-419"/>
        </w:rPr>
        <w:t>Puede encontrarse más información en la Base de datos de asistencia técnica en materia de Propiedad Intelectual, de la OMPI (IP</w:t>
      </w:r>
      <w:r w:rsidRPr="00A8022B">
        <w:rPr>
          <w:lang w:val="es-419"/>
        </w:rPr>
        <w:noBreakHyphen/>
        <w:t>TAD:</w:t>
      </w:r>
      <w:r w:rsidR="00C60FAF" w:rsidRPr="00A8022B">
        <w:rPr>
          <w:lang w:val="es-419"/>
        </w:rPr>
        <w:t xml:space="preserve"> </w:t>
      </w:r>
      <w:hyperlink r:id="rId14" w:history="1">
        <w:r w:rsidR="003F556E" w:rsidRPr="00242D71">
          <w:rPr>
            <w:rStyle w:val="Hyperlink"/>
            <w:lang w:val="es-419"/>
          </w:rPr>
          <w:t>http://www.w</w:t>
        </w:r>
        <w:r w:rsidR="003F556E" w:rsidRPr="00242D71">
          <w:rPr>
            <w:rStyle w:val="Hyperlink"/>
            <w:lang w:val="es-419"/>
          </w:rPr>
          <w:t>ipo.int/tad/</w:t>
        </w:r>
        <w:r w:rsidR="003F556E" w:rsidRPr="00242D71">
          <w:rPr>
            <w:rStyle w:val="Hyperlink"/>
          </w:rPr>
          <w:t>es/</w:t>
        </w:r>
        <w:proofErr w:type="spellStart"/>
        <w:r w:rsidR="003F556E" w:rsidRPr="00242D71">
          <w:rPr>
            <w:rStyle w:val="Hyperlink"/>
          </w:rPr>
          <w:t>index.jsp</w:t>
        </w:r>
        <w:proofErr w:type="spellEnd"/>
      </w:hyperlink>
      <w:r w:rsidRPr="00A8022B">
        <w:rPr>
          <w:lang w:val="es-419"/>
        </w:rPr>
        <w:t>) y puede contactarse a la Secretaría, de ser necesario.</w:t>
      </w:r>
    </w:p>
    <w:p w14:paraId="3F208647" w14:textId="77777777" w:rsidR="00713B3F" w:rsidRPr="00A8022B" w:rsidRDefault="00713B3F" w:rsidP="008850DF">
      <w:pPr>
        <w:pStyle w:val="ONUMFS"/>
        <w:rPr>
          <w:lang w:val="es-419"/>
        </w:rPr>
      </w:pPr>
      <w:r w:rsidRPr="00A8022B">
        <w:rPr>
          <w:shd w:val="clear" w:color="auto" w:fill="FFFFFF"/>
          <w:lang w:val="es-419"/>
        </w:rPr>
        <w:t>En el Anexo II figura, a título informativo, una lista de las Partes Contratantes del STLT al mes de febrero de 2025.</w:t>
      </w:r>
    </w:p>
    <w:p w14:paraId="5DCC22A4" w14:textId="77777777" w:rsidR="00713B3F" w:rsidRPr="00A8022B" w:rsidRDefault="00713B3F" w:rsidP="008850DF">
      <w:pPr>
        <w:pStyle w:val="ONUMFS"/>
        <w:ind w:left="5534"/>
        <w:rPr>
          <w:i/>
          <w:lang w:val="es-419"/>
        </w:rPr>
      </w:pPr>
      <w:r w:rsidRPr="00A8022B">
        <w:rPr>
          <w:i/>
          <w:lang w:val="es-419"/>
        </w:rPr>
        <w:t>Se invita a la Asamblea del Tratado de Singapur a tomar nota de la información sobre “Asistencia técnica y cooperación en relación con el Tratado de Singapur sobre el Derecho de Marcas (STLT)” (documento STLT/A/18/1).</w:t>
      </w:r>
    </w:p>
    <w:p w14:paraId="7B59C70A" w14:textId="77777777" w:rsidR="00713B3F" w:rsidRPr="00A8022B" w:rsidRDefault="00713B3F" w:rsidP="00713B3F">
      <w:pPr>
        <w:pStyle w:val="Endofdocument-Annex"/>
        <w:spacing w:before="720"/>
        <w:rPr>
          <w:lang w:val="es-419"/>
        </w:rPr>
      </w:pPr>
      <w:r w:rsidRPr="00A8022B">
        <w:rPr>
          <w:lang w:val="es-419"/>
        </w:rPr>
        <w:t>[Siguen los Anexos]</w:t>
      </w:r>
    </w:p>
    <w:p w14:paraId="3E35C631" w14:textId="77777777" w:rsidR="00713B3F" w:rsidRPr="00A8022B" w:rsidRDefault="00713B3F" w:rsidP="00713B3F">
      <w:pPr>
        <w:pStyle w:val="Endofdocument-Annex"/>
        <w:spacing w:before="720"/>
        <w:rPr>
          <w:lang w:val="es-419"/>
        </w:rPr>
        <w:sectPr w:rsidR="00713B3F" w:rsidRPr="00A8022B" w:rsidSect="00713B3F">
          <w:headerReference w:type="default" r:id="rId15"/>
          <w:footnotePr>
            <w:numRestart w:val="eachSect"/>
          </w:foot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30010D82" w14:textId="77777777" w:rsidR="00713B3F" w:rsidRPr="00A8022B" w:rsidRDefault="00713B3F" w:rsidP="00713B3F">
      <w:pPr>
        <w:jc w:val="center"/>
        <w:rPr>
          <w:lang w:val="es-419"/>
        </w:rPr>
      </w:pPr>
      <w:r w:rsidRPr="00A8022B">
        <w:rPr>
          <w:lang w:val="es-419"/>
        </w:rPr>
        <w:lastRenderedPageBreak/>
        <w:t>ASISTENCIA TÉCNICA Y COOPERACIÓN</w:t>
      </w:r>
    </w:p>
    <w:p w14:paraId="3370078C" w14:textId="77777777" w:rsidR="00713B3F" w:rsidRPr="00A8022B" w:rsidRDefault="00713B3F" w:rsidP="00713B3F">
      <w:pPr>
        <w:jc w:val="center"/>
        <w:rPr>
          <w:lang w:val="es-419"/>
        </w:rPr>
      </w:pPr>
      <w:r w:rsidRPr="00A8022B">
        <w:rPr>
          <w:lang w:val="es-419"/>
        </w:rPr>
        <w:t>PARA LOS PAÍSES EN DESARROLLO Y PAÍSES MENOS ADELANTADOS (PMA)</w:t>
      </w:r>
    </w:p>
    <w:p w14:paraId="6BDE5F19" w14:textId="77777777" w:rsidR="00713B3F" w:rsidRPr="00A8022B" w:rsidRDefault="00713B3F" w:rsidP="00713B3F">
      <w:pPr>
        <w:jc w:val="center"/>
        <w:rPr>
          <w:lang w:val="es-419"/>
        </w:rPr>
      </w:pPr>
      <w:r w:rsidRPr="00A8022B">
        <w:rPr>
          <w:lang w:val="es-419"/>
        </w:rPr>
        <w:t>EN RELACIÓN CON LA APLICACIÓN DEL</w:t>
      </w:r>
    </w:p>
    <w:p w14:paraId="4CF328BC" w14:textId="77777777" w:rsidR="00713B3F" w:rsidRPr="00A8022B" w:rsidRDefault="00713B3F" w:rsidP="00713B3F">
      <w:pPr>
        <w:jc w:val="center"/>
        <w:rPr>
          <w:lang w:val="es-419"/>
        </w:rPr>
      </w:pPr>
      <w:r w:rsidRPr="00A8022B">
        <w:rPr>
          <w:lang w:val="es-419"/>
        </w:rPr>
        <w:t>TRATADO DE SINGAPUR SOBRE EL DERECHO DE MARCAS (STLT)</w:t>
      </w:r>
    </w:p>
    <w:p w14:paraId="276E8871" w14:textId="77777777" w:rsidR="00713B3F" w:rsidRPr="00A8022B" w:rsidRDefault="00713B3F" w:rsidP="00713B3F">
      <w:pPr>
        <w:spacing w:after="480"/>
        <w:jc w:val="center"/>
        <w:rPr>
          <w:lang w:val="es-419"/>
        </w:rPr>
      </w:pPr>
      <w:r w:rsidRPr="00A8022B">
        <w:rPr>
          <w:lang w:val="es-419"/>
        </w:rPr>
        <w:t>PARA EL PERÍODO COMPRENDIDO ENTRE MAYO DE 2023 Y FEBRERO DE 2025</w:t>
      </w:r>
    </w:p>
    <w:p w14:paraId="56753037" w14:textId="16FBC7D4" w:rsidR="00713B3F" w:rsidRPr="00A8022B" w:rsidRDefault="00713B3F" w:rsidP="006A24A0">
      <w:pPr>
        <w:pStyle w:val="ONUMFS"/>
        <w:numPr>
          <w:ilvl w:val="0"/>
          <w:numId w:val="8"/>
        </w:numPr>
        <w:rPr>
          <w:lang w:val="es-419"/>
        </w:rPr>
      </w:pPr>
      <w:r w:rsidRPr="00A8022B">
        <w:rPr>
          <w:lang w:val="es-419"/>
        </w:rPr>
        <w:t>Entre mayo de 2023 y febrero de 2025, la Secretaría prestó asistencia técnica y cooperación a los países en desarrollo y países menos adelantados (PMA)</w:t>
      </w:r>
      <w:r w:rsidRPr="00A8022B">
        <w:rPr>
          <w:rStyle w:val="FootnoteReference"/>
          <w:lang w:val="es-419"/>
        </w:rPr>
        <w:footnoteReference w:id="2"/>
      </w:r>
      <w:r w:rsidRPr="00A8022B">
        <w:rPr>
          <w:lang w:val="es-419"/>
        </w:rPr>
        <w:t xml:space="preserve"> con el fin de facilitar la aplicación del Tratado de Singapur sobre el Derecho de Marcas (STLT)</w:t>
      </w:r>
      <w:r w:rsidRPr="00A8022B">
        <w:rPr>
          <w:rStyle w:val="FootnoteReference"/>
          <w:lang w:val="es-419"/>
        </w:rPr>
        <w:footnoteReference w:id="3"/>
      </w:r>
      <w:r w:rsidRPr="00A8022B">
        <w:rPr>
          <w:lang w:val="es-419"/>
        </w:rPr>
        <w:t>.</w:t>
      </w:r>
      <w:r w:rsidR="00C60FAF" w:rsidRPr="00A8022B">
        <w:rPr>
          <w:lang w:val="es-419"/>
        </w:rPr>
        <w:t xml:space="preserve"> </w:t>
      </w:r>
      <w:r w:rsidRPr="00A8022B">
        <w:rPr>
          <w:lang w:val="es-419"/>
        </w:rPr>
        <w:t>La asistencia abarcó dos ámbitos principales:</w:t>
      </w:r>
      <w:r w:rsidR="00C60FAF" w:rsidRPr="00A8022B">
        <w:rPr>
          <w:lang w:val="es-419"/>
        </w:rPr>
        <w:t xml:space="preserve"> </w:t>
      </w:r>
      <w:r w:rsidRPr="00A8022B">
        <w:rPr>
          <w:lang w:val="es-419"/>
        </w:rPr>
        <w:t>a) establecimiento de un marco jurídico propicio; y b) actividades de sensibilización e información.</w:t>
      </w:r>
    </w:p>
    <w:p w14:paraId="68C78DA9" w14:textId="77777777" w:rsidR="00713B3F" w:rsidRPr="00A8022B" w:rsidRDefault="00713B3F" w:rsidP="008850DF">
      <w:pPr>
        <w:pStyle w:val="ONUMFS"/>
        <w:rPr>
          <w:lang w:val="es-419"/>
        </w:rPr>
      </w:pPr>
      <w:r w:rsidRPr="00A8022B">
        <w:rPr>
          <w:lang w:val="es-419"/>
        </w:rPr>
        <w:t>Esas actividades se ajustan a las recomendaciones de la Agenda para el Desarrollo destinadas a fortalecer la infraestructura institucional y técnica de las OPI y demás instituciones.</w:t>
      </w:r>
    </w:p>
    <w:p w14:paraId="4A928AE0" w14:textId="77777777" w:rsidR="00713B3F" w:rsidRPr="00A8022B" w:rsidRDefault="00713B3F" w:rsidP="00713B3F">
      <w:pPr>
        <w:spacing w:after="220"/>
        <w:ind w:left="547" w:hanging="547"/>
        <w:rPr>
          <w:lang w:val="es-419"/>
        </w:rPr>
      </w:pPr>
      <w:r w:rsidRPr="00A8022B">
        <w:rPr>
          <w:lang w:val="es-419"/>
        </w:rPr>
        <w:t>A.</w:t>
      </w:r>
      <w:r w:rsidRPr="00A8022B">
        <w:rPr>
          <w:lang w:val="es-419"/>
        </w:rPr>
        <w:tab/>
      </w:r>
      <w:r w:rsidRPr="00A8022B">
        <w:rPr>
          <w:u w:val="single"/>
          <w:lang w:val="es-419"/>
        </w:rPr>
        <w:t>Establecimiento de un marco jurídico propicio</w:t>
      </w:r>
    </w:p>
    <w:p w14:paraId="72E67E3A" w14:textId="350F4632" w:rsidR="00713B3F" w:rsidRPr="00A8022B" w:rsidRDefault="00713B3F" w:rsidP="008850DF">
      <w:pPr>
        <w:pStyle w:val="ONUMFS"/>
        <w:rPr>
          <w:lang w:val="es-419"/>
        </w:rPr>
      </w:pPr>
      <w:r w:rsidRPr="00A8022B">
        <w:rPr>
          <w:lang w:val="es-419"/>
        </w:rPr>
        <w:t>Durante el período objeto del informe, la Secretaría siguió proporcionando, previa solicitud, asesoramiento legislativo respecto de los proyectos de instrumentos relacionados con el STLT y destinados a aplicar las disposiciones nacionales en materia de marcas.</w:t>
      </w:r>
      <w:r w:rsidR="00C60FAF" w:rsidRPr="00A8022B">
        <w:rPr>
          <w:lang w:val="es-419"/>
        </w:rPr>
        <w:t xml:space="preserve"> </w:t>
      </w:r>
      <w:r w:rsidRPr="00A8022B">
        <w:rPr>
          <w:lang w:val="es-419"/>
        </w:rPr>
        <w:t>En función de los requisitos específicos, la Secretaría envió comentarios por escrito sobre proyectos de textos jurídicos y brindó apoyo a los países con perspectivas de adherirse al Tratado.</w:t>
      </w:r>
    </w:p>
    <w:p w14:paraId="0F856285" w14:textId="74462403" w:rsidR="00713B3F" w:rsidRPr="00605ED0" w:rsidRDefault="00713B3F" w:rsidP="008850DF">
      <w:pPr>
        <w:pStyle w:val="ONUMFS"/>
        <w:rPr>
          <w:lang w:val="es-419"/>
        </w:rPr>
      </w:pPr>
      <w:r w:rsidRPr="00605ED0">
        <w:rPr>
          <w:lang w:val="es-419"/>
        </w:rPr>
        <w:t xml:space="preserve">La asistencia descrita en el párrafo anterior se prestó a </w:t>
      </w:r>
      <w:r w:rsidR="007914BD" w:rsidRPr="00605ED0">
        <w:rPr>
          <w:lang w:val="es-419"/>
        </w:rPr>
        <w:t xml:space="preserve">Bahamas, </w:t>
      </w:r>
      <w:proofErr w:type="spellStart"/>
      <w:r w:rsidR="007914BD" w:rsidRPr="00605ED0">
        <w:rPr>
          <w:lang w:val="es-419"/>
        </w:rPr>
        <w:t>Bahrein</w:t>
      </w:r>
      <w:proofErr w:type="spellEnd"/>
      <w:r w:rsidR="007914BD" w:rsidRPr="00605ED0">
        <w:rPr>
          <w:lang w:val="es-419"/>
        </w:rPr>
        <w:t>, Colombia y Turkmenistán</w:t>
      </w:r>
      <w:r w:rsidRPr="00605ED0">
        <w:rPr>
          <w:lang w:val="es-419"/>
        </w:rPr>
        <w:t>.</w:t>
      </w:r>
    </w:p>
    <w:p w14:paraId="0B214E14" w14:textId="77777777" w:rsidR="00713B3F" w:rsidRPr="00A8022B" w:rsidRDefault="00713B3F" w:rsidP="00A8022B">
      <w:pPr>
        <w:pStyle w:val="ONUMFS"/>
        <w:numPr>
          <w:ilvl w:val="0"/>
          <w:numId w:val="0"/>
        </w:numPr>
        <w:rPr>
          <w:lang w:val="es-419"/>
        </w:rPr>
      </w:pPr>
      <w:r w:rsidRPr="00A8022B">
        <w:rPr>
          <w:lang w:val="es-419"/>
        </w:rPr>
        <w:t>B.</w:t>
      </w:r>
      <w:r w:rsidRPr="00A8022B">
        <w:rPr>
          <w:lang w:val="es-419"/>
        </w:rPr>
        <w:tab/>
      </w:r>
      <w:r w:rsidRPr="00A8022B">
        <w:rPr>
          <w:u w:val="single"/>
          <w:lang w:val="es-419"/>
        </w:rPr>
        <w:t>Actividades de sensibilización e información</w:t>
      </w:r>
    </w:p>
    <w:p w14:paraId="17BD0CDD" w14:textId="246006AB" w:rsidR="00713B3F" w:rsidRPr="00A8022B" w:rsidRDefault="00713B3F" w:rsidP="008850DF">
      <w:pPr>
        <w:pStyle w:val="ONUMFS"/>
        <w:rPr>
          <w:lang w:val="es-419"/>
        </w:rPr>
      </w:pPr>
      <w:r w:rsidRPr="00A8022B">
        <w:rPr>
          <w:lang w:val="es-419"/>
        </w:rPr>
        <w:t>Durante el período objeto del informe, la Secretaría siguió prestando asistencia mediante actividades de sensibilización e información sobre las características administrativas y procedimentales introducidas por el Tratado.</w:t>
      </w:r>
      <w:r w:rsidR="00C60FAF" w:rsidRPr="00A8022B">
        <w:rPr>
          <w:lang w:val="es-419"/>
        </w:rPr>
        <w:t xml:space="preserve"> </w:t>
      </w:r>
      <w:r w:rsidRPr="00A8022B">
        <w:rPr>
          <w:lang w:val="es-419"/>
        </w:rPr>
        <w:t>Entre esas actividades cabe señalar seminarios y talleres de alcance nacional, subregional y regional, organizados en asociación con las Oficinas nacionales de PI.</w:t>
      </w:r>
    </w:p>
    <w:p w14:paraId="4AA34B95" w14:textId="1631BC63" w:rsidR="00713B3F" w:rsidRPr="00A8022B" w:rsidRDefault="00713B3F" w:rsidP="008850DF">
      <w:pPr>
        <w:pStyle w:val="ONUMFS"/>
        <w:rPr>
          <w:lang w:val="es-419"/>
        </w:rPr>
      </w:pPr>
      <w:r w:rsidRPr="00A8022B">
        <w:rPr>
          <w:lang w:val="es-419"/>
        </w:rPr>
        <w:t>Asistieron a esas actividades representantes de los siguientes países:</w:t>
      </w:r>
      <w:r w:rsidR="00C60FAF" w:rsidRPr="00A8022B">
        <w:rPr>
          <w:lang w:val="es-419"/>
        </w:rPr>
        <w:t xml:space="preserve"> </w:t>
      </w:r>
      <w:r w:rsidRPr="00A8022B">
        <w:rPr>
          <w:lang w:val="es-419"/>
        </w:rPr>
        <w:t>Angola, Cabo Verde, China, Guinea-Bissau, Guinea Ecuatorial, Mozambique y Santo Tomé y Príncipe.</w:t>
      </w:r>
    </w:p>
    <w:p w14:paraId="75977009" w14:textId="77777777" w:rsidR="00713B3F" w:rsidRPr="00A8022B" w:rsidRDefault="00713B3F" w:rsidP="00713B3F">
      <w:pPr>
        <w:pStyle w:val="Endofdocument-Annex"/>
        <w:spacing w:before="720"/>
        <w:rPr>
          <w:lang w:val="es-419"/>
        </w:rPr>
        <w:sectPr w:rsidR="00713B3F" w:rsidRPr="00A8022B" w:rsidSect="00713B3F">
          <w:headerReference w:type="first" r:id="rId16"/>
          <w:footnotePr>
            <w:numRestart w:val="eachSect"/>
          </w:foot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A8022B">
        <w:rPr>
          <w:lang w:val="es-419"/>
        </w:rPr>
        <w:t>[Sigue el Anexo II]</w:t>
      </w:r>
    </w:p>
    <w:p w14:paraId="4DB21276" w14:textId="77777777" w:rsidR="00713B3F" w:rsidRPr="00A8022B" w:rsidRDefault="00713B3F" w:rsidP="00713B3F">
      <w:pPr>
        <w:keepNext/>
        <w:keepLines/>
        <w:autoSpaceDE w:val="0"/>
        <w:autoSpaceDN w:val="0"/>
        <w:adjustRightInd w:val="0"/>
        <w:jc w:val="center"/>
        <w:rPr>
          <w:color w:val="000000"/>
          <w:szCs w:val="24"/>
          <w:lang w:val="es-419"/>
        </w:rPr>
      </w:pPr>
      <w:r w:rsidRPr="00A8022B">
        <w:rPr>
          <w:color w:val="000000"/>
          <w:lang w:val="es-419"/>
        </w:rPr>
        <w:lastRenderedPageBreak/>
        <w:t xml:space="preserve">Tratado de Singapur sobre el Derecho de Marcas] </w:t>
      </w:r>
    </w:p>
    <w:p w14:paraId="437B292F" w14:textId="77777777" w:rsidR="00713B3F" w:rsidRPr="00A8022B" w:rsidRDefault="00713B3F" w:rsidP="00713B3F">
      <w:pPr>
        <w:keepNext/>
        <w:keepLines/>
        <w:autoSpaceDE w:val="0"/>
        <w:autoSpaceDN w:val="0"/>
        <w:adjustRightInd w:val="0"/>
        <w:jc w:val="center"/>
        <w:rPr>
          <w:color w:val="000000"/>
          <w:szCs w:val="24"/>
          <w:lang w:val="es-419"/>
        </w:rPr>
      </w:pPr>
      <w:r w:rsidRPr="00A8022B">
        <w:rPr>
          <w:color w:val="000000"/>
          <w:lang w:val="es-419"/>
        </w:rPr>
        <w:t xml:space="preserve">(Singapur, 2006) </w:t>
      </w:r>
    </w:p>
    <w:p w14:paraId="66E7D4A0" w14:textId="77777777" w:rsidR="00713B3F" w:rsidRPr="00A8022B" w:rsidRDefault="00713B3F" w:rsidP="00713B3F">
      <w:pPr>
        <w:keepNext/>
        <w:keepLines/>
        <w:autoSpaceDE w:val="0"/>
        <w:autoSpaceDN w:val="0"/>
        <w:adjustRightInd w:val="0"/>
        <w:spacing w:after="480"/>
        <w:jc w:val="center"/>
        <w:rPr>
          <w:bCs/>
          <w:color w:val="000000"/>
          <w:szCs w:val="24"/>
          <w:lang w:val="es-419"/>
        </w:rPr>
      </w:pPr>
      <w:r w:rsidRPr="00A8022B">
        <w:rPr>
          <w:color w:val="000000"/>
          <w:lang w:val="es-419"/>
        </w:rPr>
        <w:t>Situación al 7 de abril de 2025</w:t>
      </w:r>
    </w:p>
    <w:tbl>
      <w:tblPr>
        <w:tblStyle w:val="TableGrid"/>
        <w:tblW w:w="9105" w:type="dxa"/>
        <w:tblLook w:val="04A0" w:firstRow="1" w:lastRow="0" w:firstColumn="1" w:lastColumn="0" w:noHBand="0" w:noVBand="1"/>
        <w:tblCaption w:val="State/IGO"/>
        <w:tblDescription w:val="Date on which State/IGO became party to the Treaty"/>
      </w:tblPr>
      <w:tblGrid>
        <w:gridCol w:w="4552"/>
        <w:gridCol w:w="4553"/>
      </w:tblGrid>
      <w:tr w:rsidR="00BB4F7E" w:rsidRPr="004A5F09" w14:paraId="0AAEE9D3" w14:textId="77777777" w:rsidTr="005C72CC">
        <w:trPr>
          <w:trHeight w:val="303"/>
          <w:tblHeader/>
        </w:trPr>
        <w:tc>
          <w:tcPr>
            <w:tcW w:w="4552" w:type="dxa"/>
          </w:tcPr>
          <w:p w14:paraId="1BBFACF9" w14:textId="77777777" w:rsidR="00BB4F7E" w:rsidRPr="001A5D0B" w:rsidRDefault="00BB4F7E" w:rsidP="005C72CC">
            <w:pPr>
              <w:rPr>
                <w:b/>
                <w:bCs/>
                <w:lang w:val="es-419"/>
              </w:rPr>
            </w:pPr>
            <w:r w:rsidRPr="001A5D0B">
              <w:rPr>
                <w:b/>
                <w:lang w:val="es-419"/>
              </w:rPr>
              <w:t>Estado/OIG</w:t>
            </w:r>
          </w:p>
        </w:tc>
        <w:tc>
          <w:tcPr>
            <w:tcW w:w="4553" w:type="dxa"/>
          </w:tcPr>
          <w:p w14:paraId="235B8FF8" w14:textId="77777777" w:rsidR="00BB4F7E" w:rsidRPr="004A5F09" w:rsidRDefault="00BB4F7E" w:rsidP="005C72CC">
            <w:pPr>
              <w:rPr>
                <w:b/>
                <w:bCs/>
                <w:lang w:val="es-419"/>
              </w:rPr>
            </w:pPr>
            <w:r w:rsidRPr="004A5F09">
              <w:rPr>
                <w:b/>
                <w:lang w:val="es-419"/>
              </w:rPr>
              <w:t>Fecha en que el Estado/OIG pasó a ser parte en el Tratado</w:t>
            </w:r>
          </w:p>
        </w:tc>
      </w:tr>
      <w:tr w:rsidR="00BB4F7E" w:rsidRPr="004A5F09" w14:paraId="3654F2EF" w14:textId="77777777" w:rsidTr="005C72CC">
        <w:trPr>
          <w:trHeight w:val="290"/>
        </w:trPr>
        <w:tc>
          <w:tcPr>
            <w:tcW w:w="4552" w:type="dxa"/>
          </w:tcPr>
          <w:p w14:paraId="734CF720" w14:textId="77777777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t>Afganistán</w:t>
            </w:r>
          </w:p>
        </w:tc>
        <w:tc>
          <w:tcPr>
            <w:tcW w:w="4553" w:type="dxa"/>
          </w:tcPr>
          <w:p w14:paraId="6AB17EA8" w14:textId="77777777" w:rsidR="00BB4F7E" w:rsidRPr="004A5F09" w:rsidRDefault="00BB4F7E" w:rsidP="005C72CC">
            <w:pPr>
              <w:rPr>
                <w:lang w:val="es-419"/>
              </w:rPr>
            </w:pPr>
            <w:r w:rsidRPr="004A5F09">
              <w:rPr>
                <w:lang w:val="es-419"/>
              </w:rPr>
              <w:t>14 de mayo de 2017</w:t>
            </w:r>
          </w:p>
        </w:tc>
      </w:tr>
      <w:tr w:rsidR="00BB4F7E" w:rsidRPr="004A5F09" w14:paraId="011F9B0A" w14:textId="77777777" w:rsidTr="005C72CC">
        <w:trPr>
          <w:trHeight w:val="303"/>
        </w:trPr>
        <w:tc>
          <w:tcPr>
            <w:tcW w:w="4552" w:type="dxa"/>
          </w:tcPr>
          <w:p w14:paraId="73F896FC" w14:textId="77777777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t>Alemania</w:t>
            </w:r>
          </w:p>
        </w:tc>
        <w:tc>
          <w:tcPr>
            <w:tcW w:w="4553" w:type="dxa"/>
          </w:tcPr>
          <w:p w14:paraId="22C52B6C" w14:textId="77777777" w:rsidR="00BB4F7E" w:rsidRPr="004A5F09" w:rsidRDefault="00BB4F7E" w:rsidP="005C72CC">
            <w:pPr>
              <w:rPr>
                <w:lang w:val="es-419"/>
              </w:rPr>
            </w:pPr>
            <w:r w:rsidRPr="004A5F09">
              <w:rPr>
                <w:color w:val="000000"/>
                <w:lang w:val="es-419"/>
              </w:rPr>
              <w:t>20 de septiembre de 2013</w:t>
            </w:r>
          </w:p>
        </w:tc>
      </w:tr>
      <w:tr w:rsidR="00BB4F7E" w:rsidRPr="004A5F09" w14:paraId="44E4E431" w14:textId="77777777" w:rsidTr="005C72CC">
        <w:trPr>
          <w:trHeight w:val="303"/>
        </w:trPr>
        <w:tc>
          <w:tcPr>
            <w:tcW w:w="4552" w:type="dxa"/>
          </w:tcPr>
          <w:p w14:paraId="348B8914" w14:textId="77777777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t>Armenia</w:t>
            </w:r>
          </w:p>
        </w:tc>
        <w:tc>
          <w:tcPr>
            <w:tcW w:w="4553" w:type="dxa"/>
          </w:tcPr>
          <w:p w14:paraId="681691D1" w14:textId="77777777" w:rsidR="00BB4F7E" w:rsidRPr="004A5F09" w:rsidRDefault="00BB4F7E" w:rsidP="005C72CC">
            <w:pPr>
              <w:rPr>
                <w:lang w:val="es-419"/>
              </w:rPr>
            </w:pPr>
            <w:r w:rsidRPr="004A5F09">
              <w:rPr>
                <w:color w:val="000000"/>
                <w:lang w:val="es-419"/>
              </w:rPr>
              <w:t>17 de septiembre de 2013</w:t>
            </w:r>
          </w:p>
        </w:tc>
      </w:tr>
      <w:tr w:rsidR="00BB4F7E" w:rsidRPr="004A5F09" w14:paraId="515D2967" w14:textId="77777777" w:rsidTr="005C72CC">
        <w:trPr>
          <w:trHeight w:val="303"/>
        </w:trPr>
        <w:tc>
          <w:tcPr>
            <w:tcW w:w="4552" w:type="dxa"/>
          </w:tcPr>
          <w:p w14:paraId="1C13051E" w14:textId="77777777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t>Australia</w:t>
            </w:r>
          </w:p>
        </w:tc>
        <w:tc>
          <w:tcPr>
            <w:tcW w:w="4553" w:type="dxa"/>
          </w:tcPr>
          <w:p w14:paraId="20B81728" w14:textId="77777777" w:rsidR="00BB4F7E" w:rsidRPr="004A5F09" w:rsidRDefault="00BB4F7E" w:rsidP="005C72CC">
            <w:pPr>
              <w:rPr>
                <w:lang w:val="es-419"/>
              </w:rPr>
            </w:pPr>
            <w:r w:rsidRPr="004A5F09">
              <w:rPr>
                <w:color w:val="000000"/>
                <w:lang w:val="es-419"/>
              </w:rPr>
              <w:t>16 de marzo de 2009</w:t>
            </w:r>
          </w:p>
        </w:tc>
      </w:tr>
      <w:tr w:rsidR="00BB4F7E" w:rsidRPr="004A5F09" w14:paraId="51C8C97D" w14:textId="77777777" w:rsidTr="005C72CC">
        <w:trPr>
          <w:trHeight w:val="290"/>
        </w:trPr>
        <w:tc>
          <w:tcPr>
            <w:tcW w:w="4552" w:type="dxa"/>
          </w:tcPr>
          <w:p w14:paraId="7E0A4661" w14:textId="77777777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t>Belarús</w:t>
            </w:r>
          </w:p>
        </w:tc>
        <w:tc>
          <w:tcPr>
            <w:tcW w:w="4553" w:type="dxa"/>
          </w:tcPr>
          <w:p w14:paraId="6B3B0201" w14:textId="77777777" w:rsidR="00BB4F7E" w:rsidRPr="004A5F09" w:rsidRDefault="00BB4F7E" w:rsidP="005C72CC">
            <w:pPr>
              <w:rPr>
                <w:lang w:val="es-419"/>
              </w:rPr>
            </w:pPr>
            <w:r w:rsidRPr="004A5F09">
              <w:rPr>
                <w:color w:val="000000"/>
                <w:lang w:val="es-419"/>
              </w:rPr>
              <w:t>13 de mayo de 2014</w:t>
            </w:r>
          </w:p>
        </w:tc>
      </w:tr>
      <w:tr w:rsidR="00BB4F7E" w:rsidRPr="004A5F09" w14:paraId="3883D1DF" w14:textId="77777777" w:rsidTr="005C72CC">
        <w:trPr>
          <w:trHeight w:val="303"/>
        </w:trPr>
        <w:tc>
          <w:tcPr>
            <w:tcW w:w="4552" w:type="dxa"/>
          </w:tcPr>
          <w:p w14:paraId="1EE69442" w14:textId="77777777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t>Bélgica</w:t>
            </w:r>
          </w:p>
        </w:tc>
        <w:tc>
          <w:tcPr>
            <w:tcW w:w="4553" w:type="dxa"/>
          </w:tcPr>
          <w:p w14:paraId="0ED26545" w14:textId="77777777" w:rsidR="00BB4F7E" w:rsidRPr="004A5F09" w:rsidRDefault="00BB4F7E" w:rsidP="005C72CC">
            <w:pPr>
              <w:rPr>
                <w:lang w:val="es-419"/>
              </w:rPr>
            </w:pPr>
            <w:r w:rsidRPr="004A5F09">
              <w:rPr>
                <w:color w:val="000000"/>
                <w:lang w:val="es-419"/>
              </w:rPr>
              <w:t>8 de enero de 2014</w:t>
            </w:r>
          </w:p>
        </w:tc>
      </w:tr>
      <w:tr w:rsidR="00BB4F7E" w:rsidRPr="004A5F09" w14:paraId="49AAD9BD" w14:textId="77777777" w:rsidTr="005C72CC">
        <w:trPr>
          <w:trHeight w:val="303"/>
        </w:trPr>
        <w:tc>
          <w:tcPr>
            <w:tcW w:w="4552" w:type="dxa"/>
          </w:tcPr>
          <w:p w14:paraId="34172EA1" w14:textId="77777777" w:rsidR="00BB4F7E" w:rsidRPr="001A5D0B" w:rsidRDefault="00BB4F7E" w:rsidP="005C72CC">
            <w:pPr>
              <w:rPr>
                <w:lang w:val="es-419"/>
              </w:rPr>
            </w:pPr>
            <w:proofErr w:type="spellStart"/>
            <w:r w:rsidRPr="001A5D0B">
              <w:rPr>
                <w:lang w:val="es-419"/>
              </w:rPr>
              <w:t>Benin</w:t>
            </w:r>
            <w:proofErr w:type="spellEnd"/>
          </w:p>
        </w:tc>
        <w:tc>
          <w:tcPr>
            <w:tcW w:w="4553" w:type="dxa"/>
          </w:tcPr>
          <w:p w14:paraId="7864AF6D" w14:textId="77777777" w:rsidR="00BB4F7E" w:rsidRPr="004A5F09" w:rsidRDefault="00BB4F7E" w:rsidP="005C72CC">
            <w:pPr>
              <w:rPr>
                <w:lang w:val="es-419"/>
              </w:rPr>
            </w:pPr>
            <w:r w:rsidRPr="004A5F09">
              <w:rPr>
                <w:color w:val="000000"/>
                <w:lang w:val="es-419"/>
              </w:rPr>
              <w:t>13 de febrero de 2016</w:t>
            </w:r>
          </w:p>
        </w:tc>
      </w:tr>
      <w:tr w:rsidR="00BB4F7E" w:rsidRPr="004A5F09" w14:paraId="0EFCCAA2" w14:textId="77777777" w:rsidTr="005C72CC">
        <w:trPr>
          <w:trHeight w:val="303"/>
        </w:trPr>
        <w:tc>
          <w:tcPr>
            <w:tcW w:w="4552" w:type="dxa"/>
          </w:tcPr>
          <w:p w14:paraId="3A700C4A" w14:textId="5280FB5C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t>Bulgaria</w:t>
            </w:r>
            <w:r w:rsidR="004A7A45" w:rsidRPr="001A5D0B">
              <w:rPr>
                <w:rStyle w:val="FootnoteReference"/>
                <w:lang w:val="es-419"/>
              </w:rPr>
              <w:footnoteReference w:id="4"/>
            </w:r>
          </w:p>
        </w:tc>
        <w:tc>
          <w:tcPr>
            <w:tcW w:w="4553" w:type="dxa"/>
          </w:tcPr>
          <w:p w14:paraId="77944A8C" w14:textId="77777777" w:rsidR="00BB4F7E" w:rsidRPr="004A5F09" w:rsidRDefault="00BB4F7E" w:rsidP="005C72CC">
            <w:pPr>
              <w:rPr>
                <w:lang w:val="es-419"/>
              </w:rPr>
            </w:pPr>
            <w:r w:rsidRPr="004A5F09">
              <w:rPr>
                <w:color w:val="000000"/>
                <w:lang w:val="es-419"/>
              </w:rPr>
              <w:t>16 de marzo de 2009</w:t>
            </w:r>
          </w:p>
        </w:tc>
      </w:tr>
      <w:tr w:rsidR="00BB4F7E" w:rsidRPr="004A5F09" w14:paraId="64F364EC" w14:textId="77777777" w:rsidTr="005C72CC">
        <w:trPr>
          <w:trHeight w:val="303"/>
        </w:trPr>
        <w:tc>
          <w:tcPr>
            <w:tcW w:w="4552" w:type="dxa"/>
          </w:tcPr>
          <w:p w14:paraId="12F66060" w14:textId="77777777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t>Canadá</w:t>
            </w:r>
          </w:p>
        </w:tc>
        <w:tc>
          <w:tcPr>
            <w:tcW w:w="4553" w:type="dxa"/>
          </w:tcPr>
          <w:p w14:paraId="10DC0D35" w14:textId="77777777" w:rsidR="00BB4F7E" w:rsidRPr="004A5F09" w:rsidRDefault="00BB4F7E" w:rsidP="005C72CC">
            <w:pPr>
              <w:rPr>
                <w:lang w:val="es-419"/>
              </w:rPr>
            </w:pPr>
            <w:r w:rsidRPr="004A5F09">
              <w:rPr>
                <w:color w:val="000000"/>
                <w:lang w:val="es-419"/>
              </w:rPr>
              <w:t>17 de junio de 2019</w:t>
            </w:r>
          </w:p>
        </w:tc>
      </w:tr>
      <w:tr w:rsidR="00BB4F7E" w:rsidRPr="004A5F09" w14:paraId="31E73BB8" w14:textId="77777777" w:rsidTr="005C72CC">
        <w:trPr>
          <w:trHeight w:val="303"/>
        </w:trPr>
        <w:tc>
          <w:tcPr>
            <w:tcW w:w="4552" w:type="dxa"/>
          </w:tcPr>
          <w:p w14:paraId="68739430" w14:textId="77777777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t>Croacia</w:t>
            </w:r>
          </w:p>
        </w:tc>
        <w:tc>
          <w:tcPr>
            <w:tcW w:w="4553" w:type="dxa"/>
          </w:tcPr>
          <w:p w14:paraId="3508E934" w14:textId="77777777" w:rsidR="00BB4F7E" w:rsidRPr="004A5F09" w:rsidRDefault="00BB4F7E" w:rsidP="005C72CC">
            <w:pPr>
              <w:rPr>
                <w:lang w:val="es-419"/>
              </w:rPr>
            </w:pPr>
            <w:r w:rsidRPr="004A5F09">
              <w:rPr>
                <w:color w:val="000000"/>
                <w:lang w:val="es-419"/>
              </w:rPr>
              <w:t>13 de abril de 2011</w:t>
            </w:r>
          </w:p>
        </w:tc>
      </w:tr>
      <w:tr w:rsidR="00BB4F7E" w:rsidRPr="004A5F09" w14:paraId="21AE2E56" w14:textId="77777777" w:rsidTr="005C72CC">
        <w:trPr>
          <w:trHeight w:val="303"/>
        </w:trPr>
        <w:tc>
          <w:tcPr>
            <w:tcW w:w="4552" w:type="dxa"/>
          </w:tcPr>
          <w:p w14:paraId="0EEAD4CB" w14:textId="07803598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t>Dinamarca</w:t>
            </w:r>
            <w:r w:rsidR="004A7A45" w:rsidRPr="001A5D0B">
              <w:rPr>
                <w:rStyle w:val="FootnoteReference"/>
                <w:lang w:val="es-419"/>
              </w:rPr>
              <w:footnoteReference w:id="5"/>
            </w:r>
          </w:p>
        </w:tc>
        <w:tc>
          <w:tcPr>
            <w:tcW w:w="4553" w:type="dxa"/>
          </w:tcPr>
          <w:p w14:paraId="61F22624" w14:textId="77777777" w:rsidR="00BB4F7E" w:rsidRPr="004A5F09" w:rsidRDefault="00BB4F7E" w:rsidP="005C72CC">
            <w:pPr>
              <w:rPr>
                <w:lang w:val="es-419"/>
              </w:rPr>
            </w:pPr>
            <w:r w:rsidRPr="004A5F09">
              <w:rPr>
                <w:color w:val="000000"/>
                <w:lang w:val="es-419"/>
              </w:rPr>
              <w:t>16 de marzo de 2009</w:t>
            </w:r>
          </w:p>
        </w:tc>
      </w:tr>
      <w:tr w:rsidR="00BB4F7E" w:rsidRPr="004A5F09" w14:paraId="614FCE9F" w14:textId="77777777" w:rsidTr="005C72CC">
        <w:trPr>
          <w:trHeight w:val="303"/>
        </w:trPr>
        <w:tc>
          <w:tcPr>
            <w:tcW w:w="4552" w:type="dxa"/>
          </w:tcPr>
          <w:p w14:paraId="32346B5D" w14:textId="77777777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t>Eslovaquia</w:t>
            </w:r>
          </w:p>
        </w:tc>
        <w:tc>
          <w:tcPr>
            <w:tcW w:w="4553" w:type="dxa"/>
          </w:tcPr>
          <w:p w14:paraId="2007ABA0" w14:textId="77777777" w:rsidR="00BB4F7E" w:rsidRPr="004A5F09" w:rsidRDefault="00BB4F7E" w:rsidP="005C72CC">
            <w:pPr>
              <w:rPr>
                <w:lang w:val="es-419"/>
              </w:rPr>
            </w:pPr>
            <w:r w:rsidRPr="004A5F09">
              <w:rPr>
                <w:color w:val="000000"/>
                <w:lang w:val="es-419"/>
              </w:rPr>
              <w:t>16 de mayo de 2010</w:t>
            </w:r>
          </w:p>
        </w:tc>
      </w:tr>
      <w:tr w:rsidR="00BB4F7E" w:rsidRPr="004A5F09" w14:paraId="488F0015" w14:textId="77777777" w:rsidTr="005C72CC">
        <w:trPr>
          <w:trHeight w:val="303"/>
        </w:trPr>
        <w:tc>
          <w:tcPr>
            <w:tcW w:w="4552" w:type="dxa"/>
          </w:tcPr>
          <w:p w14:paraId="4DB69E20" w14:textId="77777777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t>España</w:t>
            </w:r>
            <w:r w:rsidRPr="001A5D0B">
              <w:rPr>
                <w:vertAlign w:val="superscript"/>
                <w:lang w:val="es-419"/>
              </w:rPr>
              <w:t>1</w:t>
            </w:r>
          </w:p>
        </w:tc>
        <w:tc>
          <w:tcPr>
            <w:tcW w:w="4553" w:type="dxa"/>
          </w:tcPr>
          <w:p w14:paraId="71DD0ED5" w14:textId="77777777" w:rsidR="00BB4F7E" w:rsidRPr="004A5F09" w:rsidRDefault="00BB4F7E" w:rsidP="005C72CC">
            <w:pPr>
              <w:rPr>
                <w:lang w:val="es-419"/>
              </w:rPr>
            </w:pPr>
            <w:r w:rsidRPr="004A5F09">
              <w:rPr>
                <w:color w:val="000000"/>
                <w:lang w:val="es-419"/>
              </w:rPr>
              <w:t>18 de mayo de 2009</w:t>
            </w:r>
          </w:p>
        </w:tc>
      </w:tr>
      <w:tr w:rsidR="00BB4F7E" w:rsidRPr="004A5F09" w14:paraId="7053D158" w14:textId="77777777" w:rsidTr="005C72CC">
        <w:trPr>
          <w:trHeight w:val="303"/>
        </w:trPr>
        <w:tc>
          <w:tcPr>
            <w:tcW w:w="4552" w:type="dxa"/>
          </w:tcPr>
          <w:p w14:paraId="31030577" w14:textId="77777777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t>Estados Unidos de América</w:t>
            </w:r>
          </w:p>
        </w:tc>
        <w:tc>
          <w:tcPr>
            <w:tcW w:w="4553" w:type="dxa"/>
          </w:tcPr>
          <w:p w14:paraId="5BF565EB" w14:textId="77777777" w:rsidR="00BB4F7E" w:rsidRPr="004A5F09" w:rsidRDefault="00BB4F7E" w:rsidP="005C72CC">
            <w:pPr>
              <w:rPr>
                <w:lang w:val="es-419"/>
              </w:rPr>
            </w:pPr>
            <w:r w:rsidRPr="004A5F09">
              <w:rPr>
                <w:color w:val="000000"/>
                <w:lang w:val="es-419"/>
              </w:rPr>
              <w:t>16 de marzo de 2009</w:t>
            </w:r>
          </w:p>
        </w:tc>
      </w:tr>
      <w:tr w:rsidR="00BB4F7E" w:rsidRPr="004A5F09" w14:paraId="2C437F9D" w14:textId="77777777" w:rsidTr="005C72CC">
        <w:trPr>
          <w:trHeight w:val="303"/>
        </w:trPr>
        <w:tc>
          <w:tcPr>
            <w:tcW w:w="4552" w:type="dxa"/>
          </w:tcPr>
          <w:p w14:paraId="5A93092A" w14:textId="77777777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t>Estonia</w:t>
            </w:r>
          </w:p>
        </w:tc>
        <w:tc>
          <w:tcPr>
            <w:tcW w:w="4553" w:type="dxa"/>
          </w:tcPr>
          <w:p w14:paraId="55D3752F" w14:textId="77777777" w:rsidR="00BB4F7E" w:rsidRPr="004A5F09" w:rsidRDefault="00BB4F7E" w:rsidP="005C72CC">
            <w:pPr>
              <w:rPr>
                <w:lang w:val="es-419"/>
              </w:rPr>
            </w:pPr>
            <w:r w:rsidRPr="004A5F09">
              <w:rPr>
                <w:color w:val="000000"/>
                <w:lang w:val="es-419"/>
              </w:rPr>
              <w:t>14 de agosto de 2009</w:t>
            </w:r>
          </w:p>
        </w:tc>
      </w:tr>
      <w:tr w:rsidR="00BB4F7E" w:rsidRPr="004A5F09" w14:paraId="3E3A7EB8" w14:textId="77777777" w:rsidTr="005C72CC">
        <w:trPr>
          <w:trHeight w:val="303"/>
        </w:trPr>
        <w:tc>
          <w:tcPr>
            <w:tcW w:w="4552" w:type="dxa"/>
          </w:tcPr>
          <w:p w14:paraId="34838752" w14:textId="77777777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t>Federación de Rusia</w:t>
            </w:r>
          </w:p>
        </w:tc>
        <w:tc>
          <w:tcPr>
            <w:tcW w:w="4553" w:type="dxa"/>
          </w:tcPr>
          <w:p w14:paraId="34EB3419" w14:textId="77777777" w:rsidR="00BB4F7E" w:rsidRPr="004A5F09" w:rsidRDefault="00BB4F7E" w:rsidP="005C72CC">
            <w:pPr>
              <w:rPr>
                <w:lang w:val="es-419"/>
              </w:rPr>
            </w:pPr>
            <w:r w:rsidRPr="004A5F09">
              <w:rPr>
                <w:color w:val="000000"/>
                <w:lang w:val="es-419"/>
              </w:rPr>
              <w:t>18 de diciembre de 2009</w:t>
            </w:r>
          </w:p>
        </w:tc>
      </w:tr>
      <w:tr w:rsidR="00BB4F7E" w:rsidRPr="004A5F09" w14:paraId="14959114" w14:textId="77777777" w:rsidTr="005C72CC">
        <w:trPr>
          <w:trHeight w:val="303"/>
        </w:trPr>
        <w:tc>
          <w:tcPr>
            <w:tcW w:w="4552" w:type="dxa"/>
          </w:tcPr>
          <w:p w14:paraId="651C384D" w14:textId="77777777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t>Finlandia</w:t>
            </w:r>
          </w:p>
        </w:tc>
        <w:tc>
          <w:tcPr>
            <w:tcW w:w="4553" w:type="dxa"/>
          </w:tcPr>
          <w:p w14:paraId="06A8CB8D" w14:textId="77777777" w:rsidR="00BB4F7E" w:rsidRPr="004A5F09" w:rsidRDefault="00BB4F7E" w:rsidP="005C72CC">
            <w:pPr>
              <w:rPr>
                <w:lang w:val="es-419"/>
              </w:rPr>
            </w:pPr>
            <w:r w:rsidRPr="004A5F09">
              <w:rPr>
                <w:color w:val="000000"/>
                <w:lang w:val="es-419"/>
              </w:rPr>
              <w:t>7 de agosto de 2019</w:t>
            </w:r>
          </w:p>
        </w:tc>
      </w:tr>
      <w:tr w:rsidR="00BB4F7E" w:rsidRPr="004A5F09" w14:paraId="4596FF00" w14:textId="77777777" w:rsidTr="005C72CC">
        <w:trPr>
          <w:trHeight w:val="303"/>
        </w:trPr>
        <w:tc>
          <w:tcPr>
            <w:tcW w:w="4552" w:type="dxa"/>
          </w:tcPr>
          <w:p w14:paraId="48EB703A" w14:textId="77777777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t>Francia</w:t>
            </w:r>
          </w:p>
        </w:tc>
        <w:tc>
          <w:tcPr>
            <w:tcW w:w="4553" w:type="dxa"/>
          </w:tcPr>
          <w:p w14:paraId="0B3D313F" w14:textId="77777777" w:rsidR="00BB4F7E" w:rsidRPr="004A5F09" w:rsidRDefault="00BB4F7E" w:rsidP="005C72CC">
            <w:pPr>
              <w:rPr>
                <w:lang w:val="es-419"/>
              </w:rPr>
            </w:pPr>
            <w:r w:rsidRPr="004A5F09">
              <w:rPr>
                <w:color w:val="000000"/>
                <w:lang w:val="es-419"/>
              </w:rPr>
              <w:t>28 de noviembre de 2009</w:t>
            </w:r>
          </w:p>
        </w:tc>
      </w:tr>
      <w:tr w:rsidR="00BB4F7E" w:rsidRPr="004A5F09" w14:paraId="42989F52" w14:textId="77777777" w:rsidTr="005C72CC">
        <w:trPr>
          <w:trHeight w:val="303"/>
        </w:trPr>
        <w:tc>
          <w:tcPr>
            <w:tcW w:w="4552" w:type="dxa"/>
          </w:tcPr>
          <w:p w14:paraId="4CC176EB" w14:textId="77777777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t>Iraq</w:t>
            </w:r>
          </w:p>
        </w:tc>
        <w:tc>
          <w:tcPr>
            <w:tcW w:w="4553" w:type="dxa"/>
          </w:tcPr>
          <w:p w14:paraId="34FBFFFF" w14:textId="77777777" w:rsidR="00BB4F7E" w:rsidRPr="004A5F09" w:rsidRDefault="00BB4F7E" w:rsidP="005C72CC">
            <w:pPr>
              <w:rPr>
                <w:lang w:val="es-419"/>
              </w:rPr>
            </w:pPr>
            <w:r w:rsidRPr="004A5F09">
              <w:rPr>
                <w:color w:val="000000"/>
                <w:lang w:val="es-419"/>
              </w:rPr>
              <w:t>29 de noviembre de 2014</w:t>
            </w:r>
          </w:p>
        </w:tc>
      </w:tr>
      <w:tr w:rsidR="00BB4F7E" w:rsidRPr="004A5F09" w14:paraId="1DBDC671" w14:textId="77777777" w:rsidTr="005C72CC">
        <w:trPr>
          <w:trHeight w:val="303"/>
        </w:trPr>
        <w:tc>
          <w:tcPr>
            <w:tcW w:w="4552" w:type="dxa"/>
          </w:tcPr>
          <w:p w14:paraId="7424E3C7" w14:textId="77777777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t>Irlanda</w:t>
            </w:r>
          </w:p>
        </w:tc>
        <w:tc>
          <w:tcPr>
            <w:tcW w:w="4553" w:type="dxa"/>
          </w:tcPr>
          <w:p w14:paraId="46434513" w14:textId="77777777" w:rsidR="00BB4F7E" w:rsidRPr="004A5F09" w:rsidRDefault="00BB4F7E" w:rsidP="005C72CC">
            <w:pPr>
              <w:rPr>
                <w:lang w:val="es-419"/>
              </w:rPr>
            </w:pPr>
            <w:r w:rsidRPr="004A5F09">
              <w:rPr>
                <w:color w:val="000000"/>
                <w:lang w:val="es-419"/>
              </w:rPr>
              <w:t>21 de marzo de 2016</w:t>
            </w:r>
          </w:p>
        </w:tc>
      </w:tr>
      <w:tr w:rsidR="00BB4F7E" w:rsidRPr="004A5F09" w14:paraId="6023C59C" w14:textId="77777777" w:rsidTr="005C72CC">
        <w:trPr>
          <w:trHeight w:val="303"/>
        </w:trPr>
        <w:tc>
          <w:tcPr>
            <w:tcW w:w="4552" w:type="dxa"/>
          </w:tcPr>
          <w:p w14:paraId="14729D0B" w14:textId="77777777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t>Islandia</w:t>
            </w:r>
          </w:p>
        </w:tc>
        <w:tc>
          <w:tcPr>
            <w:tcW w:w="4553" w:type="dxa"/>
          </w:tcPr>
          <w:p w14:paraId="0BFF671F" w14:textId="77777777" w:rsidR="00BB4F7E" w:rsidRPr="004A5F09" w:rsidRDefault="00BB4F7E" w:rsidP="005C72CC">
            <w:pPr>
              <w:rPr>
                <w:lang w:val="es-419"/>
              </w:rPr>
            </w:pPr>
            <w:r w:rsidRPr="004A5F09">
              <w:rPr>
                <w:color w:val="000000"/>
                <w:lang w:val="es-419"/>
              </w:rPr>
              <w:t>14 de diciembre de 2012</w:t>
            </w:r>
          </w:p>
        </w:tc>
      </w:tr>
      <w:tr w:rsidR="00BB4F7E" w:rsidRPr="004A5F09" w14:paraId="2B068B5D" w14:textId="77777777" w:rsidTr="005C72CC">
        <w:trPr>
          <w:trHeight w:val="303"/>
        </w:trPr>
        <w:tc>
          <w:tcPr>
            <w:tcW w:w="4552" w:type="dxa"/>
          </w:tcPr>
          <w:p w14:paraId="5760D819" w14:textId="77777777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t>Italia</w:t>
            </w:r>
          </w:p>
        </w:tc>
        <w:tc>
          <w:tcPr>
            <w:tcW w:w="4553" w:type="dxa"/>
          </w:tcPr>
          <w:p w14:paraId="394F1C89" w14:textId="77777777" w:rsidR="00BB4F7E" w:rsidRPr="004A5F09" w:rsidRDefault="00BB4F7E" w:rsidP="005C72CC">
            <w:pPr>
              <w:rPr>
                <w:lang w:val="es-419"/>
              </w:rPr>
            </w:pPr>
            <w:r w:rsidRPr="004A5F09">
              <w:rPr>
                <w:color w:val="000000"/>
                <w:lang w:val="es-419"/>
              </w:rPr>
              <w:t>21 de septiembre de 2010</w:t>
            </w:r>
          </w:p>
        </w:tc>
      </w:tr>
      <w:tr w:rsidR="00BB4F7E" w:rsidRPr="004A5F09" w14:paraId="70927990" w14:textId="77777777" w:rsidTr="005C72CC">
        <w:trPr>
          <w:trHeight w:val="303"/>
        </w:trPr>
        <w:tc>
          <w:tcPr>
            <w:tcW w:w="4552" w:type="dxa"/>
          </w:tcPr>
          <w:p w14:paraId="351D2F39" w14:textId="77777777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t>Japón</w:t>
            </w:r>
            <w:r w:rsidRPr="001A5D0B">
              <w:rPr>
                <w:rStyle w:val="FootnoteReference"/>
                <w:lang w:val="es-419"/>
              </w:rPr>
              <w:footnoteReference w:id="6"/>
            </w:r>
          </w:p>
        </w:tc>
        <w:tc>
          <w:tcPr>
            <w:tcW w:w="4553" w:type="dxa"/>
          </w:tcPr>
          <w:p w14:paraId="3BA97FA4" w14:textId="77777777" w:rsidR="00BB4F7E" w:rsidRPr="004A5F09" w:rsidRDefault="00BB4F7E" w:rsidP="005C72CC">
            <w:pPr>
              <w:rPr>
                <w:lang w:val="es-419"/>
              </w:rPr>
            </w:pPr>
            <w:r w:rsidRPr="004A5F09">
              <w:rPr>
                <w:color w:val="000000"/>
                <w:lang w:val="es-419"/>
              </w:rPr>
              <w:t>11 de junio de 2016</w:t>
            </w:r>
          </w:p>
        </w:tc>
      </w:tr>
      <w:tr w:rsidR="00BB4F7E" w:rsidRPr="004A5F09" w14:paraId="2825F7B8" w14:textId="77777777" w:rsidTr="005C72CC">
        <w:trPr>
          <w:trHeight w:val="303"/>
        </w:trPr>
        <w:tc>
          <w:tcPr>
            <w:tcW w:w="4552" w:type="dxa"/>
          </w:tcPr>
          <w:p w14:paraId="3E4E71FD" w14:textId="77777777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t>Kazajstán</w:t>
            </w:r>
          </w:p>
        </w:tc>
        <w:tc>
          <w:tcPr>
            <w:tcW w:w="4553" w:type="dxa"/>
          </w:tcPr>
          <w:p w14:paraId="6277C74E" w14:textId="77777777" w:rsidR="00BB4F7E" w:rsidRPr="004A5F09" w:rsidRDefault="00BB4F7E" w:rsidP="005C72CC">
            <w:pPr>
              <w:rPr>
                <w:lang w:val="es-419"/>
              </w:rPr>
            </w:pPr>
            <w:r w:rsidRPr="004A5F09">
              <w:rPr>
                <w:color w:val="000000"/>
                <w:lang w:val="es-419"/>
              </w:rPr>
              <w:t>5 de septiembre de 2012</w:t>
            </w:r>
          </w:p>
        </w:tc>
      </w:tr>
      <w:tr w:rsidR="00BB4F7E" w:rsidRPr="004A5F09" w14:paraId="6DF8FAF4" w14:textId="77777777" w:rsidTr="005C72CC">
        <w:trPr>
          <w:trHeight w:val="303"/>
        </w:trPr>
        <w:tc>
          <w:tcPr>
            <w:tcW w:w="4552" w:type="dxa"/>
          </w:tcPr>
          <w:p w14:paraId="539D1566" w14:textId="77777777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t>Kirguistán</w:t>
            </w:r>
          </w:p>
        </w:tc>
        <w:tc>
          <w:tcPr>
            <w:tcW w:w="4553" w:type="dxa"/>
          </w:tcPr>
          <w:p w14:paraId="4C4AD5CD" w14:textId="77777777" w:rsidR="00BB4F7E" w:rsidRPr="004A5F09" w:rsidRDefault="00BB4F7E" w:rsidP="005C72CC">
            <w:pPr>
              <w:rPr>
                <w:lang w:val="es-419"/>
              </w:rPr>
            </w:pPr>
            <w:r w:rsidRPr="004A5F09">
              <w:rPr>
                <w:color w:val="000000"/>
                <w:lang w:val="es-419"/>
              </w:rPr>
              <w:t>16 de marzo de 2009</w:t>
            </w:r>
          </w:p>
        </w:tc>
      </w:tr>
      <w:tr w:rsidR="00BB4F7E" w:rsidRPr="004A5F09" w14:paraId="157870D9" w14:textId="77777777" w:rsidTr="005C72CC">
        <w:trPr>
          <w:trHeight w:val="303"/>
        </w:trPr>
        <w:tc>
          <w:tcPr>
            <w:tcW w:w="4552" w:type="dxa"/>
          </w:tcPr>
          <w:p w14:paraId="03C0488C" w14:textId="77777777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t>Letonia</w:t>
            </w:r>
          </w:p>
        </w:tc>
        <w:tc>
          <w:tcPr>
            <w:tcW w:w="4553" w:type="dxa"/>
          </w:tcPr>
          <w:p w14:paraId="02ABD78A" w14:textId="77777777" w:rsidR="00BB4F7E" w:rsidRPr="004A5F09" w:rsidRDefault="00BB4F7E" w:rsidP="005C72CC">
            <w:pPr>
              <w:rPr>
                <w:lang w:val="es-419"/>
              </w:rPr>
            </w:pPr>
            <w:r w:rsidRPr="004A5F09">
              <w:rPr>
                <w:color w:val="000000"/>
                <w:lang w:val="es-419"/>
              </w:rPr>
              <w:t>16 de marzo de 2009</w:t>
            </w:r>
          </w:p>
        </w:tc>
      </w:tr>
      <w:tr w:rsidR="00BB4F7E" w:rsidRPr="004A5F09" w14:paraId="651AD31C" w14:textId="77777777" w:rsidTr="005C72CC">
        <w:trPr>
          <w:trHeight w:val="303"/>
        </w:trPr>
        <w:tc>
          <w:tcPr>
            <w:tcW w:w="4552" w:type="dxa"/>
          </w:tcPr>
          <w:p w14:paraId="488DF2A6" w14:textId="77777777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t>Liechtenstein</w:t>
            </w:r>
          </w:p>
        </w:tc>
        <w:tc>
          <w:tcPr>
            <w:tcW w:w="4553" w:type="dxa"/>
          </w:tcPr>
          <w:p w14:paraId="08A2B588" w14:textId="77777777" w:rsidR="00BB4F7E" w:rsidRPr="004A5F09" w:rsidRDefault="00BB4F7E" w:rsidP="005C72CC">
            <w:pPr>
              <w:rPr>
                <w:lang w:val="es-419"/>
              </w:rPr>
            </w:pPr>
            <w:r w:rsidRPr="004A5F09">
              <w:rPr>
                <w:color w:val="000000"/>
                <w:lang w:val="es-419"/>
              </w:rPr>
              <w:t>3 de marzo de 2010</w:t>
            </w:r>
          </w:p>
        </w:tc>
      </w:tr>
      <w:tr w:rsidR="00BB4F7E" w:rsidRPr="004A5F09" w14:paraId="2E0A6183" w14:textId="77777777" w:rsidTr="005C72CC">
        <w:trPr>
          <w:trHeight w:val="303"/>
        </w:trPr>
        <w:tc>
          <w:tcPr>
            <w:tcW w:w="4552" w:type="dxa"/>
          </w:tcPr>
          <w:p w14:paraId="5121B58F" w14:textId="77777777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t>Lituania</w:t>
            </w:r>
          </w:p>
        </w:tc>
        <w:tc>
          <w:tcPr>
            <w:tcW w:w="4553" w:type="dxa"/>
          </w:tcPr>
          <w:p w14:paraId="153F075E" w14:textId="77777777" w:rsidR="00BB4F7E" w:rsidRPr="004A5F09" w:rsidRDefault="00BB4F7E" w:rsidP="005C72CC">
            <w:pPr>
              <w:rPr>
                <w:lang w:val="es-419"/>
              </w:rPr>
            </w:pPr>
            <w:r w:rsidRPr="004A5F09">
              <w:rPr>
                <w:color w:val="000000"/>
                <w:lang w:val="es-419"/>
              </w:rPr>
              <w:t>14 de agosto de 2013</w:t>
            </w:r>
          </w:p>
        </w:tc>
      </w:tr>
      <w:tr w:rsidR="00BB4F7E" w:rsidRPr="004A5F09" w14:paraId="45A3C59A" w14:textId="77777777" w:rsidTr="005C72CC">
        <w:trPr>
          <w:trHeight w:val="303"/>
        </w:trPr>
        <w:tc>
          <w:tcPr>
            <w:tcW w:w="4552" w:type="dxa"/>
          </w:tcPr>
          <w:p w14:paraId="5F4BB98D" w14:textId="77777777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t>Luxemburgo</w:t>
            </w:r>
          </w:p>
        </w:tc>
        <w:tc>
          <w:tcPr>
            <w:tcW w:w="4553" w:type="dxa"/>
          </w:tcPr>
          <w:p w14:paraId="771A43B1" w14:textId="77777777" w:rsidR="00BB4F7E" w:rsidRPr="004A5F09" w:rsidRDefault="00BB4F7E" w:rsidP="005C72CC">
            <w:pPr>
              <w:rPr>
                <w:lang w:val="es-419"/>
              </w:rPr>
            </w:pPr>
            <w:r w:rsidRPr="004A5F09">
              <w:rPr>
                <w:color w:val="000000"/>
                <w:lang w:val="es-419"/>
              </w:rPr>
              <w:t>8 de enero de 2014</w:t>
            </w:r>
          </w:p>
        </w:tc>
      </w:tr>
      <w:tr w:rsidR="00BB4F7E" w:rsidRPr="004A5F09" w14:paraId="38A86670" w14:textId="77777777" w:rsidTr="005C72CC">
        <w:trPr>
          <w:trHeight w:val="303"/>
        </w:trPr>
        <w:tc>
          <w:tcPr>
            <w:tcW w:w="4552" w:type="dxa"/>
          </w:tcPr>
          <w:p w14:paraId="36E078CA" w14:textId="77777777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t>Macedonia del Norte</w:t>
            </w:r>
          </w:p>
        </w:tc>
        <w:tc>
          <w:tcPr>
            <w:tcW w:w="4553" w:type="dxa"/>
          </w:tcPr>
          <w:p w14:paraId="5C86C109" w14:textId="77777777" w:rsidR="00BB4F7E" w:rsidRPr="004A5F09" w:rsidRDefault="00BB4F7E" w:rsidP="005C72CC">
            <w:pPr>
              <w:rPr>
                <w:lang w:val="es-419"/>
              </w:rPr>
            </w:pPr>
            <w:r w:rsidRPr="004A5F09">
              <w:rPr>
                <w:color w:val="000000"/>
                <w:lang w:val="es-419"/>
              </w:rPr>
              <w:t>6 de octubre de 2010</w:t>
            </w:r>
          </w:p>
        </w:tc>
      </w:tr>
      <w:tr w:rsidR="00BB4F7E" w:rsidRPr="004A5F09" w14:paraId="1DF60893" w14:textId="77777777" w:rsidTr="005C72CC">
        <w:trPr>
          <w:trHeight w:val="303"/>
        </w:trPr>
        <w:tc>
          <w:tcPr>
            <w:tcW w:w="4552" w:type="dxa"/>
          </w:tcPr>
          <w:p w14:paraId="2F6EAD4E" w14:textId="77777777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t>Malí</w:t>
            </w:r>
          </w:p>
        </w:tc>
        <w:tc>
          <w:tcPr>
            <w:tcW w:w="4553" w:type="dxa"/>
          </w:tcPr>
          <w:p w14:paraId="43FB6247" w14:textId="77777777" w:rsidR="00BB4F7E" w:rsidRPr="004A5F09" w:rsidRDefault="00BB4F7E" w:rsidP="005C72CC">
            <w:pPr>
              <w:rPr>
                <w:lang w:val="es-419"/>
              </w:rPr>
            </w:pPr>
            <w:r w:rsidRPr="004A5F09">
              <w:rPr>
                <w:color w:val="000000"/>
                <w:lang w:val="es-419"/>
              </w:rPr>
              <w:t>13 de febrero de 2016</w:t>
            </w:r>
          </w:p>
        </w:tc>
      </w:tr>
      <w:tr w:rsidR="00BB4F7E" w:rsidRPr="004A5F09" w14:paraId="2A0D4903" w14:textId="77777777" w:rsidTr="005C72CC">
        <w:trPr>
          <w:trHeight w:val="303"/>
        </w:trPr>
        <w:tc>
          <w:tcPr>
            <w:tcW w:w="4552" w:type="dxa"/>
          </w:tcPr>
          <w:p w14:paraId="02B3AD86" w14:textId="77777777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t>Marruecos</w:t>
            </w:r>
          </w:p>
        </w:tc>
        <w:tc>
          <w:tcPr>
            <w:tcW w:w="4553" w:type="dxa"/>
          </w:tcPr>
          <w:p w14:paraId="4214910C" w14:textId="77777777" w:rsidR="00BB4F7E" w:rsidRPr="004A5F09" w:rsidRDefault="00BB4F7E" w:rsidP="005C72CC">
            <w:pPr>
              <w:rPr>
                <w:lang w:val="es-419"/>
              </w:rPr>
            </w:pPr>
            <w:r w:rsidRPr="004A5F09">
              <w:rPr>
                <w:lang w:val="es-419"/>
              </w:rPr>
              <w:t>22 de julio de 2022</w:t>
            </w:r>
          </w:p>
        </w:tc>
      </w:tr>
      <w:tr w:rsidR="00BB4F7E" w:rsidRPr="004A5F09" w14:paraId="065F1475" w14:textId="77777777" w:rsidTr="005C72CC">
        <w:trPr>
          <w:trHeight w:val="303"/>
        </w:trPr>
        <w:tc>
          <w:tcPr>
            <w:tcW w:w="4552" w:type="dxa"/>
          </w:tcPr>
          <w:p w14:paraId="5AB6C5CA" w14:textId="77777777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t>Mongolia</w:t>
            </w:r>
          </w:p>
        </w:tc>
        <w:tc>
          <w:tcPr>
            <w:tcW w:w="4553" w:type="dxa"/>
          </w:tcPr>
          <w:p w14:paraId="30CEBE16" w14:textId="77777777" w:rsidR="00BB4F7E" w:rsidRPr="004A5F09" w:rsidRDefault="00BB4F7E" w:rsidP="005C72CC">
            <w:pPr>
              <w:rPr>
                <w:lang w:val="es-419"/>
              </w:rPr>
            </w:pPr>
            <w:r w:rsidRPr="004A5F09">
              <w:rPr>
                <w:color w:val="000000"/>
                <w:lang w:val="es-419"/>
              </w:rPr>
              <w:t>3 de marzo de 2011</w:t>
            </w:r>
          </w:p>
        </w:tc>
      </w:tr>
      <w:tr w:rsidR="00BB4F7E" w:rsidRPr="004A5F09" w14:paraId="67D4BF7F" w14:textId="77777777" w:rsidTr="005C72CC">
        <w:trPr>
          <w:trHeight w:val="303"/>
        </w:trPr>
        <w:tc>
          <w:tcPr>
            <w:tcW w:w="4552" w:type="dxa"/>
          </w:tcPr>
          <w:p w14:paraId="08A08467" w14:textId="77777777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t>Montenegro</w:t>
            </w:r>
          </w:p>
        </w:tc>
        <w:tc>
          <w:tcPr>
            <w:tcW w:w="4553" w:type="dxa"/>
          </w:tcPr>
          <w:p w14:paraId="11042A3A" w14:textId="77777777" w:rsidR="00BB4F7E" w:rsidRPr="004A5F09" w:rsidRDefault="00BB4F7E" w:rsidP="005C72CC">
            <w:pPr>
              <w:rPr>
                <w:lang w:val="es-419"/>
              </w:rPr>
            </w:pPr>
            <w:r w:rsidRPr="004A5F09">
              <w:rPr>
                <w:lang w:val="es-419"/>
              </w:rPr>
              <w:t>24 de julio de 2023</w:t>
            </w:r>
          </w:p>
        </w:tc>
      </w:tr>
      <w:tr w:rsidR="00BB4F7E" w:rsidRPr="004A5F09" w14:paraId="1F1A2FDC" w14:textId="77777777" w:rsidTr="005C72CC">
        <w:trPr>
          <w:trHeight w:val="303"/>
        </w:trPr>
        <w:tc>
          <w:tcPr>
            <w:tcW w:w="4552" w:type="dxa"/>
          </w:tcPr>
          <w:p w14:paraId="67C34F77" w14:textId="77777777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t>Noruega</w:t>
            </w:r>
          </w:p>
        </w:tc>
        <w:tc>
          <w:tcPr>
            <w:tcW w:w="4553" w:type="dxa"/>
          </w:tcPr>
          <w:p w14:paraId="4ACC6A63" w14:textId="77777777" w:rsidR="00BB4F7E" w:rsidRPr="004A5F09" w:rsidRDefault="00BB4F7E" w:rsidP="005C72CC">
            <w:pPr>
              <w:rPr>
                <w:lang w:val="es-419"/>
              </w:rPr>
            </w:pPr>
            <w:r w:rsidRPr="004A5F09">
              <w:rPr>
                <w:lang w:val="es-419"/>
              </w:rPr>
              <w:t>1 de marzo de 2023</w:t>
            </w:r>
          </w:p>
        </w:tc>
      </w:tr>
      <w:tr w:rsidR="00BB4F7E" w:rsidRPr="004A5F09" w14:paraId="47A2FF5A" w14:textId="77777777" w:rsidTr="005C72CC">
        <w:trPr>
          <w:trHeight w:val="303"/>
        </w:trPr>
        <w:tc>
          <w:tcPr>
            <w:tcW w:w="4552" w:type="dxa"/>
          </w:tcPr>
          <w:p w14:paraId="4AAAC0DF" w14:textId="77777777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lastRenderedPageBreak/>
              <w:t>Nueva Zelandia</w:t>
            </w:r>
            <w:r w:rsidRPr="001A5D0B">
              <w:rPr>
                <w:rStyle w:val="FootnoteReference"/>
                <w:lang w:val="es-419"/>
              </w:rPr>
              <w:footnoteReference w:id="7"/>
            </w:r>
          </w:p>
        </w:tc>
        <w:tc>
          <w:tcPr>
            <w:tcW w:w="4553" w:type="dxa"/>
          </w:tcPr>
          <w:p w14:paraId="13B5FC76" w14:textId="77777777" w:rsidR="00BB4F7E" w:rsidRPr="004A5F09" w:rsidRDefault="00BB4F7E" w:rsidP="005C72CC">
            <w:pPr>
              <w:rPr>
                <w:color w:val="000000"/>
                <w:lang w:val="es-419"/>
              </w:rPr>
            </w:pPr>
            <w:r w:rsidRPr="004A5F09">
              <w:rPr>
                <w:color w:val="000000"/>
                <w:lang w:val="es-419"/>
              </w:rPr>
              <w:t>10 de diciembre de 2012</w:t>
            </w:r>
          </w:p>
        </w:tc>
      </w:tr>
      <w:tr w:rsidR="00BB4F7E" w:rsidRPr="004A5F09" w14:paraId="05C3C15A" w14:textId="77777777" w:rsidTr="005C72CC">
        <w:trPr>
          <w:trHeight w:val="303"/>
        </w:trPr>
        <w:tc>
          <w:tcPr>
            <w:tcW w:w="4552" w:type="dxa"/>
          </w:tcPr>
          <w:p w14:paraId="532AFA48" w14:textId="537AE5A9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t>Organización Africana de la Propiedad Intelectual (OAPI)</w:t>
            </w:r>
            <w:bookmarkStart w:id="5" w:name="_Ref72841050"/>
            <w:r w:rsidR="00147C90" w:rsidRPr="001A5D0B">
              <w:rPr>
                <w:vertAlign w:val="superscript"/>
                <w:lang w:val="es-419"/>
              </w:rPr>
              <w:t>1</w:t>
            </w:r>
            <w:r w:rsidRPr="001A5D0B">
              <w:rPr>
                <w:vertAlign w:val="superscript"/>
                <w:lang w:val="es-419"/>
              </w:rPr>
              <w:t>,</w:t>
            </w:r>
            <w:r w:rsidRPr="001A5D0B">
              <w:rPr>
                <w:rStyle w:val="FootnoteReference"/>
                <w:lang w:val="es-419"/>
              </w:rPr>
              <w:footnoteReference w:id="8"/>
            </w:r>
            <w:bookmarkEnd w:id="5"/>
          </w:p>
        </w:tc>
        <w:tc>
          <w:tcPr>
            <w:tcW w:w="4553" w:type="dxa"/>
          </w:tcPr>
          <w:p w14:paraId="32D08D26" w14:textId="77777777" w:rsidR="00BB4F7E" w:rsidRPr="004A5F09" w:rsidRDefault="00BB4F7E" w:rsidP="005C72CC">
            <w:pPr>
              <w:rPr>
                <w:lang w:val="es-419"/>
              </w:rPr>
            </w:pPr>
            <w:r w:rsidRPr="004A5F09">
              <w:rPr>
                <w:color w:val="000000"/>
                <w:lang w:val="es-419"/>
              </w:rPr>
              <w:t>13 de febrero de 2016</w:t>
            </w:r>
          </w:p>
        </w:tc>
      </w:tr>
      <w:tr w:rsidR="00BB4F7E" w:rsidRPr="004A5F09" w14:paraId="238231E7" w14:textId="77777777" w:rsidTr="005C72CC">
        <w:trPr>
          <w:trHeight w:val="303"/>
        </w:trPr>
        <w:tc>
          <w:tcPr>
            <w:tcW w:w="4552" w:type="dxa"/>
          </w:tcPr>
          <w:p w14:paraId="41DD454E" w14:textId="77777777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t>Organización de Propiedad Intelectual del Benelux</w:t>
            </w:r>
          </w:p>
        </w:tc>
        <w:tc>
          <w:tcPr>
            <w:tcW w:w="4553" w:type="dxa"/>
          </w:tcPr>
          <w:p w14:paraId="60B8903C" w14:textId="77777777" w:rsidR="00BB4F7E" w:rsidRPr="004A5F09" w:rsidRDefault="00BB4F7E" w:rsidP="005C72CC">
            <w:pPr>
              <w:rPr>
                <w:lang w:val="es-419"/>
              </w:rPr>
            </w:pPr>
            <w:r w:rsidRPr="004A5F09">
              <w:rPr>
                <w:color w:val="000000"/>
                <w:lang w:val="es-419"/>
              </w:rPr>
              <w:t>8 de enero de 2014</w:t>
            </w:r>
          </w:p>
        </w:tc>
      </w:tr>
      <w:tr w:rsidR="00BB4F7E" w:rsidRPr="004A5F09" w14:paraId="49DF4590" w14:textId="77777777" w:rsidTr="005C72CC">
        <w:trPr>
          <w:trHeight w:val="303"/>
        </w:trPr>
        <w:tc>
          <w:tcPr>
            <w:tcW w:w="4552" w:type="dxa"/>
          </w:tcPr>
          <w:p w14:paraId="54C1382B" w14:textId="77777777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t>Países Bajos (Reino de los)</w:t>
            </w:r>
            <w:r w:rsidRPr="001A5D0B">
              <w:rPr>
                <w:rStyle w:val="FootnoteReference"/>
                <w:lang w:val="es-419"/>
              </w:rPr>
              <w:footnoteReference w:id="9"/>
            </w:r>
          </w:p>
        </w:tc>
        <w:tc>
          <w:tcPr>
            <w:tcW w:w="4553" w:type="dxa"/>
          </w:tcPr>
          <w:p w14:paraId="1394ADE1" w14:textId="77777777" w:rsidR="00BB4F7E" w:rsidRPr="004A5F09" w:rsidRDefault="00BB4F7E" w:rsidP="005C72CC">
            <w:pPr>
              <w:rPr>
                <w:color w:val="000000"/>
                <w:lang w:val="es-419"/>
              </w:rPr>
            </w:pPr>
            <w:r w:rsidRPr="004A5F09">
              <w:rPr>
                <w:color w:val="000000"/>
                <w:lang w:val="es-419"/>
              </w:rPr>
              <w:t>8 de enero de 2014</w:t>
            </w:r>
          </w:p>
        </w:tc>
      </w:tr>
      <w:tr w:rsidR="00BB4F7E" w:rsidRPr="004A5F09" w14:paraId="3D872C53" w14:textId="77777777" w:rsidTr="005C72CC">
        <w:trPr>
          <w:trHeight w:val="303"/>
        </w:trPr>
        <w:tc>
          <w:tcPr>
            <w:tcW w:w="4552" w:type="dxa"/>
          </w:tcPr>
          <w:p w14:paraId="157C8154" w14:textId="77777777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t>Perú</w:t>
            </w:r>
          </w:p>
        </w:tc>
        <w:tc>
          <w:tcPr>
            <w:tcW w:w="4553" w:type="dxa"/>
          </w:tcPr>
          <w:p w14:paraId="647A2916" w14:textId="77777777" w:rsidR="00BB4F7E" w:rsidRPr="004A5F09" w:rsidRDefault="00BB4F7E" w:rsidP="005C72CC">
            <w:pPr>
              <w:rPr>
                <w:lang w:val="es-419"/>
              </w:rPr>
            </w:pPr>
            <w:r w:rsidRPr="004A5F09">
              <w:rPr>
                <w:color w:val="000000"/>
                <w:lang w:val="es-419"/>
              </w:rPr>
              <w:t>27 de diciembre de 2018</w:t>
            </w:r>
          </w:p>
        </w:tc>
      </w:tr>
      <w:tr w:rsidR="00BB4F7E" w:rsidRPr="004A5F09" w14:paraId="3615E466" w14:textId="77777777" w:rsidTr="005C72CC">
        <w:trPr>
          <w:trHeight w:val="303"/>
        </w:trPr>
        <w:tc>
          <w:tcPr>
            <w:tcW w:w="4552" w:type="dxa"/>
          </w:tcPr>
          <w:p w14:paraId="05BC453F" w14:textId="77777777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t>Polonia</w:t>
            </w:r>
          </w:p>
        </w:tc>
        <w:tc>
          <w:tcPr>
            <w:tcW w:w="4553" w:type="dxa"/>
          </w:tcPr>
          <w:p w14:paraId="22B9343E" w14:textId="77777777" w:rsidR="00BB4F7E" w:rsidRPr="004A5F09" w:rsidRDefault="00BB4F7E" w:rsidP="005C72CC">
            <w:pPr>
              <w:rPr>
                <w:lang w:val="es-419"/>
              </w:rPr>
            </w:pPr>
            <w:r w:rsidRPr="004A5F09">
              <w:rPr>
                <w:color w:val="000000"/>
                <w:lang w:val="es-419"/>
              </w:rPr>
              <w:t>2 de julio de 2009</w:t>
            </w:r>
          </w:p>
        </w:tc>
      </w:tr>
      <w:tr w:rsidR="00BB4F7E" w:rsidRPr="004A5F09" w14:paraId="2CB4AC17" w14:textId="77777777" w:rsidTr="005C72CC">
        <w:trPr>
          <w:trHeight w:val="303"/>
        </w:trPr>
        <w:tc>
          <w:tcPr>
            <w:tcW w:w="4552" w:type="dxa"/>
          </w:tcPr>
          <w:p w14:paraId="00E7E78A" w14:textId="77777777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t>Reino Unido</w:t>
            </w:r>
            <w:r w:rsidRPr="001A5D0B">
              <w:rPr>
                <w:rStyle w:val="FootnoteReference"/>
                <w:lang w:val="es-419"/>
              </w:rPr>
              <w:footnoteReference w:id="10"/>
            </w:r>
          </w:p>
        </w:tc>
        <w:tc>
          <w:tcPr>
            <w:tcW w:w="4553" w:type="dxa"/>
          </w:tcPr>
          <w:p w14:paraId="5BAA3B60" w14:textId="77777777" w:rsidR="00BB4F7E" w:rsidRPr="004A5F09" w:rsidRDefault="00BB4F7E" w:rsidP="005C72CC">
            <w:pPr>
              <w:rPr>
                <w:lang w:val="es-419"/>
              </w:rPr>
            </w:pPr>
            <w:r w:rsidRPr="004A5F09">
              <w:rPr>
                <w:color w:val="000000"/>
                <w:lang w:val="es-419"/>
              </w:rPr>
              <w:t>21 de junio de 2012</w:t>
            </w:r>
          </w:p>
        </w:tc>
      </w:tr>
      <w:tr w:rsidR="00BB4F7E" w:rsidRPr="004A5F09" w14:paraId="70436875" w14:textId="77777777" w:rsidTr="005C72CC">
        <w:trPr>
          <w:trHeight w:val="303"/>
        </w:trPr>
        <w:tc>
          <w:tcPr>
            <w:tcW w:w="4552" w:type="dxa"/>
          </w:tcPr>
          <w:p w14:paraId="2A3AC7F9" w14:textId="77777777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t>República de Corea</w:t>
            </w:r>
          </w:p>
        </w:tc>
        <w:tc>
          <w:tcPr>
            <w:tcW w:w="4553" w:type="dxa"/>
          </w:tcPr>
          <w:p w14:paraId="2C16583A" w14:textId="77777777" w:rsidR="00BB4F7E" w:rsidRPr="004A5F09" w:rsidRDefault="00BB4F7E" w:rsidP="005C72CC">
            <w:pPr>
              <w:rPr>
                <w:lang w:val="es-419"/>
              </w:rPr>
            </w:pPr>
            <w:r w:rsidRPr="004A5F09">
              <w:rPr>
                <w:color w:val="000000"/>
                <w:lang w:val="es-419"/>
              </w:rPr>
              <w:t>1 de julio de 2016</w:t>
            </w:r>
          </w:p>
        </w:tc>
      </w:tr>
      <w:tr w:rsidR="00BB4F7E" w:rsidRPr="004A5F09" w14:paraId="0B981A73" w14:textId="77777777" w:rsidTr="005C72CC">
        <w:trPr>
          <w:trHeight w:val="303"/>
        </w:trPr>
        <w:tc>
          <w:tcPr>
            <w:tcW w:w="4552" w:type="dxa"/>
          </w:tcPr>
          <w:p w14:paraId="650B43F7" w14:textId="77777777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t>República de Moldova</w:t>
            </w:r>
          </w:p>
        </w:tc>
        <w:tc>
          <w:tcPr>
            <w:tcW w:w="4553" w:type="dxa"/>
          </w:tcPr>
          <w:p w14:paraId="7C3B577C" w14:textId="77777777" w:rsidR="00BB4F7E" w:rsidRPr="004A5F09" w:rsidRDefault="00BB4F7E" w:rsidP="005C72CC">
            <w:pPr>
              <w:rPr>
                <w:lang w:val="es-419"/>
              </w:rPr>
            </w:pPr>
            <w:r w:rsidRPr="004A5F09">
              <w:rPr>
                <w:color w:val="000000"/>
                <w:lang w:val="es-419"/>
              </w:rPr>
              <w:t>16 de marzo de 2009</w:t>
            </w:r>
          </w:p>
        </w:tc>
      </w:tr>
      <w:tr w:rsidR="00BB4F7E" w:rsidRPr="004A5F09" w14:paraId="7AD901D8" w14:textId="77777777" w:rsidTr="005C72CC">
        <w:trPr>
          <w:trHeight w:val="303"/>
        </w:trPr>
        <w:tc>
          <w:tcPr>
            <w:tcW w:w="4552" w:type="dxa"/>
          </w:tcPr>
          <w:p w14:paraId="653B5E8E" w14:textId="77777777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t>República Popular Democrática de Corea</w:t>
            </w:r>
          </w:p>
        </w:tc>
        <w:tc>
          <w:tcPr>
            <w:tcW w:w="4553" w:type="dxa"/>
          </w:tcPr>
          <w:p w14:paraId="31A750F1" w14:textId="77777777" w:rsidR="00BB4F7E" w:rsidRPr="004A5F09" w:rsidRDefault="00BB4F7E" w:rsidP="005C72CC">
            <w:pPr>
              <w:rPr>
                <w:lang w:val="es-419"/>
              </w:rPr>
            </w:pPr>
            <w:r w:rsidRPr="004A5F09">
              <w:rPr>
                <w:color w:val="000000"/>
                <w:lang w:val="es-419"/>
              </w:rPr>
              <w:t>13 de septiembre de 2016</w:t>
            </w:r>
          </w:p>
        </w:tc>
      </w:tr>
      <w:tr w:rsidR="00BB4F7E" w:rsidRPr="004A5F09" w14:paraId="1D8D51A0" w14:textId="77777777" w:rsidTr="005C72CC">
        <w:trPr>
          <w:trHeight w:val="303"/>
        </w:trPr>
        <w:tc>
          <w:tcPr>
            <w:tcW w:w="4552" w:type="dxa"/>
          </w:tcPr>
          <w:p w14:paraId="7228A291" w14:textId="77777777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t>Rumania</w:t>
            </w:r>
          </w:p>
        </w:tc>
        <w:tc>
          <w:tcPr>
            <w:tcW w:w="4553" w:type="dxa"/>
          </w:tcPr>
          <w:p w14:paraId="1BF1927C" w14:textId="77777777" w:rsidR="00BB4F7E" w:rsidRPr="004A5F09" w:rsidRDefault="00BB4F7E" w:rsidP="005C72CC">
            <w:pPr>
              <w:rPr>
                <w:lang w:val="es-419"/>
              </w:rPr>
            </w:pPr>
            <w:r w:rsidRPr="004A5F09">
              <w:rPr>
                <w:color w:val="000000"/>
                <w:lang w:val="es-419"/>
              </w:rPr>
              <w:t>16 de marzo de 2009</w:t>
            </w:r>
          </w:p>
        </w:tc>
      </w:tr>
      <w:tr w:rsidR="00BB4F7E" w:rsidRPr="004A5F09" w14:paraId="7746C5C8" w14:textId="77777777" w:rsidTr="005C72CC">
        <w:trPr>
          <w:trHeight w:val="303"/>
        </w:trPr>
        <w:tc>
          <w:tcPr>
            <w:tcW w:w="4552" w:type="dxa"/>
          </w:tcPr>
          <w:p w14:paraId="518131E7" w14:textId="77777777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t>Serbia</w:t>
            </w:r>
          </w:p>
        </w:tc>
        <w:tc>
          <w:tcPr>
            <w:tcW w:w="4553" w:type="dxa"/>
          </w:tcPr>
          <w:p w14:paraId="64644F65" w14:textId="77777777" w:rsidR="00BB4F7E" w:rsidRPr="004A5F09" w:rsidRDefault="00BB4F7E" w:rsidP="005C72CC">
            <w:pPr>
              <w:rPr>
                <w:lang w:val="es-419"/>
              </w:rPr>
            </w:pPr>
            <w:r w:rsidRPr="004A5F09">
              <w:rPr>
                <w:color w:val="000000"/>
                <w:lang w:val="es-419"/>
              </w:rPr>
              <w:t>19 de noviembre de 2010</w:t>
            </w:r>
          </w:p>
        </w:tc>
      </w:tr>
      <w:tr w:rsidR="00BB4F7E" w:rsidRPr="004A5F09" w14:paraId="4454D56C" w14:textId="77777777" w:rsidTr="005C72CC">
        <w:trPr>
          <w:trHeight w:val="303"/>
        </w:trPr>
        <w:tc>
          <w:tcPr>
            <w:tcW w:w="4552" w:type="dxa"/>
          </w:tcPr>
          <w:p w14:paraId="711E7FAA" w14:textId="77777777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t>Singapur</w:t>
            </w:r>
          </w:p>
        </w:tc>
        <w:tc>
          <w:tcPr>
            <w:tcW w:w="4553" w:type="dxa"/>
          </w:tcPr>
          <w:p w14:paraId="3A14A042" w14:textId="77777777" w:rsidR="00BB4F7E" w:rsidRPr="004A5F09" w:rsidRDefault="00BB4F7E" w:rsidP="005C72CC">
            <w:pPr>
              <w:rPr>
                <w:lang w:val="es-419"/>
              </w:rPr>
            </w:pPr>
            <w:r w:rsidRPr="004A5F09">
              <w:rPr>
                <w:color w:val="000000"/>
                <w:lang w:val="es-419"/>
              </w:rPr>
              <w:t>16 de marzo de 2009</w:t>
            </w:r>
          </w:p>
        </w:tc>
      </w:tr>
      <w:tr w:rsidR="00BB4F7E" w:rsidRPr="004A5F09" w14:paraId="2700C1F9" w14:textId="77777777" w:rsidTr="005C72CC">
        <w:trPr>
          <w:trHeight w:val="303"/>
        </w:trPr>
        <w:tc>
          <w:tcPr>
            <w:tcW w:w="4552" w:type="dxa"/>
          </w:tcPr>
          <w:p w14:paraId="058C7B16" w14:textId="77777777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t>Suecia</w:t>
            </w:r>
          </w:p>
        </w:tc>
        <w:tc>
          <w:tcPr>
            <w:tcW w:w="4553" w:type="dxa"/>
          </w:tcPr>
          <w:p w14:paraId="795AAF37" w14:textId="77777777" w:rsidR="00BB4F7E" w:rsidRPr="004A5F09" w:rsidRDefault="00BB4F7E" w:rsidP="005C72CC">
            <w:pPr>
              <w:rPr>
                <w:lang w:val="es-419"/>
              </w:rPr>
            </w:pPr>
            <w:r w:rsidRPr="004A5F09">
              <w:rPr>
                <w:color w:val="000000"/>
                <w:lang w:val="es-419"/>
              </w:rPr>
              <w:t>16 de diciembre de 2011</w:t>
            </w:r>
          </w:p>
        </w:tc>
      </w:tr>
      <w:tr w:rsidR="00BB4F7E" w:rsidRPr="004A5F09" w14:paraId="3CD7705B" w14:textId="77777777" w:rsidTr="005C72CC">
        <w:trPr>
          <w:trHeight w:val="303"/>
        </w:trPr>
        <w:tc>
          <w:tcPr>
            <w:tcW w:w="4552" w:type="dxa"/>
          </w:tcPr>
          <w:p w14:paraId="631E43FF" w14:textId="77777777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t>Suiza</w:t>
            </w:r>
          </w:p>
        </w:tc>
        <w:tc>
          <w:tcPr>
            <w:tcW w:w="4553" w:type="dxa"/>
          </w:tcPr>
          <w:p w14:paraId="1B2385F9" w14:textId="77777777" w:rsidR="00BB4F7E" w:rsidRPr="004A5F09" w:rsidRDefault="00BB4F7E" w:rsidP="005C72CC">
            <w:pPr>
              <w:rPr>
                <w:lang w:val="es-419"/>
              </w:rPr>
            </w:pPr>
            <w:r w:rsidRPr="004A5F09">
              <w:rPr>
                <w:color w:val="000000"/>
                <w:lang w:val="es-419"/>
              </w:rPr>
              <w:t>16 de marzo de 2009</w:t>
            </w:r>
          </w:p>
        </w:tc>
      </w:tr>
      <w:tr w:rsidR="00BB4F7E" w:rsidRPr="004A5F09" w14:paraId="2CD4467B" w14:textId="77777777" w:rsidTr="005C72CC">
        <w:trPr>
          <w:trHeight w:val="303"/>
        </w:trPr>
        <w:tc>
          <w:tcPr>
            <w:tcW w:w="4552" w:type="dxa"/>
          </w:tcPr>
          <w:p w14:paraId="2FFE372A" w14:textId="77777777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t>Tayikistán</w:t>
            </w:r>
          </w:p>
        </w:tc>
        <w:tc>
          <w:tcPr>
            <w:tcW w:w="4553" w:type="dxa"/>
          </w:tcPr>
          <w:p w14:paraId="46971382" w14:textId="77777777" w:rsidR="00BB4F7E" w:rsidRPr="004A5F09" w:rsidRDefault="00BB4F7E" w:rsidP="005C72CC">
            <w:pPr>
              <w:rPr>
                <w:lang w:val="es-419"/>
              </w:rPr>
            </w:pPr>
            <w:r w:rsidRPr="004A5F09">
              <w:rPr>
                <w:color w:val="000000"/>
                <w:lang w:val="es-419"/>
              </w:rPr>
              <w:t>26 de diciembre de 2014</w:t>
            </w:r>
          </w:p>
        </w:tc>
      </w:tr>
      <w:tr w:rsidR="00BB4F7E" w:rsidRPr="004A5F09" w14:paraId="1DB23C1E" w14:textId="77777777" w:rsidTr="005C72CC">
        <w:trPr>
          <w:trHeight w:val="303"/>
        </w:trPr>
        <w:tc>
          <w:tcPr>
            <w:tcW w:w="4552" w:type="dxa"/>
          </w:tcPr>
          <w:p w14:paraId="66A0B7DF" w14:textId="77777777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t xml:space="preserve">Trinidad y </w:t>
            </w:r>
            <w:proofErr w:type="spellStart"/>
            <w:r w:rsidRPr="001A5D0B">
              <w:rPr>
                <w:lang w:val="es-419"/>
              </w:rPr>
              <w:t>Tabago</w:t>
            </w:r>
            <w:proofErr w:type="spellEnd"/>
          </w:p>
        </w:tc>
        <w:tc>
          <w:tcPr>
            <w:tcW w:w="4553" w:type="dxa"/>
          </w:tcPr>
          <w:p w14:paraId="3EBAC206" w14:textId="77777777" w:rsidR="00BB4F7E" w:rsidRPr="004A5F09" w:rsidRDefault="00BB4F7E" w:rsidP="005C72CC">
            <w:pPr>
              <w:rPr>
                <w:lang w:val="es-419"/>
              </w:rPr>
            </w:pPr>
            <w:r w:rsidRPr="004A5F09">
              <w:rPr>
                <w:color w:val="000000"/>
                <w:lang w:val="es-419"/>
              </w:rPr>
              <w:t>4 de enero de 2020</w:t>
            </w:r>
          </w:p>
        </w:tc>
      </w:tr>
      <w:tr w:rsidR="00BB4F7E" w:rsidRPr="004A5F09" w14:paraId="12740B61" w14:textId="77777777" w:rsidTr="005C72CC">
        <w:trPr>
          <w:trHeight w:val="303"/>
        </w:trPr>
        <w:tc>
          <w:tcPr>
            <w:tcW w:w="4552" w:type="dxa"/>
          </w:tcPr>
          <w:p w14:paraId="59B91FDE" w14:textId="77777777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t>Ucrania</w:t>
            </w:r>
          </w:p>
        </w:tc>
        <w:tc>
          <w:tcPr>
            <w:tcW w:w="4553" w:type="dxa"/>
          </w:tcPr>
          <w:p w14:paraId="2E0860BD" w14:textId="77777777" w:rsidR="00BB4F7E" w:rsidRPr="004A5F09" w:rsidRDefault="00BB4F7E" w:rsidP="005C72CC">
            <w:pPr>
              <w:rPr>
                <w:lang w:val="es-419"/>
              </w:rPr>
            </w:pPr>
            <w:r w:rsidRPr="004A5F09">
              <w:rPr>
                <w:color w:val="000000"/>
                <w:lang w:val="es-419"/>
              </w:rPr>
              <w:t>24 de mayo de 2010</w:t>
            </w:r>
          </w:p>
        </w:tc>
      </w:tr>
      <w:tr w:rsidR="00BB4F7E" w:rsidRPr="004A5F09" w14:paraId="783CC70E" w14:textId="77777777" w:rsidTr="005C72CC">
        <w:trPr>
          <w:trHeight w:val="303"/>
        </w:trPr>
        <w:tc>
          <w:tcPr>
            <w:tcW w:w="4552" w:type="dxa"/>
          </w:tcPr>
          <w:p w14:paraId="08E53E1E" w14:textId="77777777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t>Uruguay</w:t>
            </w:r>
            <w:r w:rsidRPr="001A5D0B">
              <w:rPr>
                <w:vertAlign w:val="superscript"/>
                <w:lang w:val="es-419"/>
              </w:rPr>
              <w:t>1</w:t>
            </w:r>
          </w:p>
        </w:tc>
        <w:tc>
          <w:tcPr>
            <w:tcW w:w="4553" w:type="dxa"/>
          </w:tcPr>
          <w:p w14:paraId="5D8CA903" w14:textId="77777777" w:rsidR="00BB4F7E" w:rsidRPr="004A5F09" w:rsidRDefault="00BB4F7E" w:rsidP="005C72CC">
            <w:pPr>
              <w:rPr>
                <w:lang w:val="es-419"/>
              </w:rPr>
            </w:pPr>
            <w:r w:rsidRPr="004A5F09">
              <w:rPr>
                <w:color w:val="000000"/>
                <w:lang w:val="es-419"/>
              </w:rPr>
              <w:t>29 de abril de 2020</w:t>
            </w:r>
          </w:p>
        </w:tc>
      </w:tr>
      <w:tr w:rsidR="00BB4F7E" w:rsidRPr="00A8022B" w14:paraId="0B98FE6F" w14:textId="77777777" w:rsidTr="005C72CC">
        <w:trPr>
          <w:trHeight w:val="303"/>
        </w:trPr>
        <w:tc>
          <w:tcPr>
            <w:tcW w:w="4552" w:type="dxa"/>
          </w:tcPr>
          <w:p w14:paraId="4EAD64AA" w14:textId="77777777" w:rsidR="00BB4F7E" w:rsidRPr="001A5D0B" w:rsidRDefault="00BB4F7E" w:rsidP="005C72CC">
            <w:pPr>
              <w:rPr>
                <w:lang w:val="es-419"/>
              </w:rPr>
            </w:pPr>
            <w:r w:rsidRPr="001A5D0B">
              <w:rPr>
                <w:lang w:val="es-419"/>
              </w:rPr>
              <w:t>Uzbekistán</w:t>
            </w:r>
            <w:r w:rsidRPr="001A5D0B">
              <w:rPr>
                <w:vertAlign w:val="superscript"/>
                <w:lang w:val="es-419"/>
              </w:rPr>
              <w:t>1</w:t>
            </w:r>
          </w:p>
        </w:tc>
        <w:tc>
          <w:tcPr>
            <w:tcW w:w="4553" w:type="dxa"/>
          </w:tcPr>
          <w:p w14:paraId="6CFB9BE8" w14:textId="77777777" w:rsidR="00BB4F7E" w:rsidRPr="00A8022B" w:rsidRDefault="00BB4F7E" w:rsidP="005C72CC">
            <w:pPr>
              <w:rPr>
                <w:lang w:val="es-419"/>
              </w:rPr>
            </w:pPr>
            <w:r w:rsidRPr="004A5F09">
              <w:rPr>
                <w:lang w:val="es-419"/>
              </w:rPr>
              <w:t>10 de enero de 2025</w:t>
            </w:r>
          </w:p>
        </w:tc>
      </w:tr>
    </w:tbl>
    <w:p w14:paraId="2B17A82F" w14:textId="77777777" w:rsidR="00713B3F" w:rsidRPr="00A8022B" w:rsidRDefault="00713B3F" w:rsidP="00713B3F">
      <w:pPr>
        <w:spacing w:before="480" w:after="720"/>
        <w:rPr>
          <w:szCs w:val="22"/>
          <w:lang w:val="es-419"/>
        </w:rPr>
      </w:pPr>
      <w:r w:rsidRPr="00A8022B">
        <w:rPr>
          <w:lang w:val="es-419"/>
        </w:rPr>
        <w:t>(Total: 55)</w:t>
      </w:r>
    </w:p>
    <w:p w14:paraId="0E72D00C" w14:textId="459BDE3A" w:rsidR="00152CEA" w:rsidRPr="00A8022B" w:rsidRDefault="00713B3F" w:rsidP="00713B3F">
      <w:pPr>
        <w:pStyle w:val="Endofdocument-Annex"/>
        <w:rPr>
          <w:lang w:val="es-419"/>
        </w:rPr>
      </w:pPr>
      <w:r w:rsidRPr="00A8022B">
        <w:rPr>
          <w:lang w:val="es-419"/>
        </w:rPr>
        <w:t>[Fin del Anexo II y del documento]</w:t>
      </w:r>
    </w:p>
    <w:sectPr w:rsidR="00152CEA" w:rsidRPr="00A8022B" w:rsidSect="00A8022B">
      <w:headerReference w:type="default" r:id="rId17"/>
      <w:headerReference w:type="first" r:id="rId18"/>
      <w:footnotePr>
        <w:numRestart w:val="eachSect"/>
      </w:foot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A2269" w14:textId="77777777" w:rsidR="006B056C" w:rsidRDefault="006B056C">
      <w:r>
        <w:separator/>
      </w:r>
    </w:p>
  </w:endnote>
  <w:endnote w:type="continuationSeparator" w:id="0">
    <w:p w14:paraId="1A7374B1" w14:textId="77777777" w:rsidR="006B056C" w:rsidRPr="009D30E6" w:rsidRDefault="006B056C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5A507B39" w14:textId="77777777" w:rsidR="006B056C" w:rsidRPr="007E663E" w:rsidRDefault="006B056C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38BBA827" w14:textId="77777777" w:rsidR="006B056C" w:rsidRPr="007E663E" w:rsidRDefault="006B056C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34F52" w14:textId="77777777" w:rsidR="006B056C" w:rsidRDefault="006B056C">
      <w:r>
        <w:separator/>
      </w:r>
    </w:p>
  </w:footnote>
  <w:footnote w:type="continuationSeparator" w:id="0">
    <w:p w14:paraId="611A14A1" w14:textId="77777777" w:rsidR="006B056C" w:rsidRPr="009D30E6" w:rsidRDefault="006B056C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4096491E" w14:textId="77777777" w:rsidR="006B056C" w:rsidRPr="007E663E" w:rsidRDefault="006B056C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24171116" w14:textId="77777777" w:rsidR="006B056C" w:rsidRPr="007E663E" w:rsidRDefault="006B056C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14:paraId="07A93808" w14:textId="77777777" w:rsidR="00713B3F" w:rsidRPr="00A8022B" w:rsidRDefault="00713B3F" w:rsidP="00713B3F">
      <w:pPr>
        <w:pStyle w:val="FootnoteText"/>
        <w:tabs>
          <w:tab w:val="left" w:pos="0"/>
        </w:tabs>
        <w:rPr>
          <w:lang w:val="es-419"/>
        </w:rPr>
      </w:pPr>
      <w:r w:rsidRPr="00A8022B">
        <w:rPr>
          <w:rStyle w:val="FootnoteReference"/>
          <w:lang w:val="es-419"/>
        </w:rPr>
        <w:footnoteRef/>
      </w:r>
      <w:r w:rsidRPr="00A8022B">
        <w:rPr>
          <w:lang w:val="es-419"/>
        </w:rPr>
        <w:t xml:space="preserve"> </w:t>
      </w:r>
      <w:r w:rsidRPr="00A8022B">
        <w:rPr>
          <w:lang w:val="es-419"/>
        </w:rPr>
        <w:tab/>
        <w:t>Los servicios de asistencia técnica y cooperación se prestaron tanto a las Partes Contratantes del STLT como a las no contratantes, con independencia de que estuvieran o no en proceso de adherirse al Tratado o de ratificarlo.</w:t>
      </w:r>
    </w:p>
  </w:footnote>
  <w:footnote w:id="3">
    <w:p w14:paraId="01D74009" w14:textId="77777777" w:rsidR="00713B3F" w:rsidRPr="00A8022B" w:rsidRDefault="00713B3F" w:rsidP="00713B3F">
      <w:pPr>
        <w:pStyle w:val="FootnoteText"/>
        <w:rPr>
          <w:lang w:val="es-419"/>
        </w:rPr>
      </w:pPr>
      <w:r w:rsidRPr="00A8022B">
        <w:rPr>
          <w:rStyle w:val="FootnoteReference"/>
          <w:lang w:val="es-419"/>
        </w:rPr>
        <w:footnoteRef/>
      </w:r>
      <w:r w:rsidRPr="00A8022B">
        <w:rPr>
          <w:lang w:val="es-419"/>
        </w:rPr>
        <w:t xml:space="preserve"> </w:t>
      </w:r>
      <w:r w:rsidRPr="00A8022B">
        <w:rPr>
          <w:lang w:val="es-419"/>
        </w:rPr>
        <w:tab/>
        <w:t>El presente informe incluye las actividades llevadas a cabo en relación con el Tratado sobre el Derecho de Marcas (TLT), el instrumento internacional que fue revisado por el Tratado de Singapur y que, por consiguiente, contiene todas las disposiciones sustantivas incluidas en este último.</w:t>
      </w:r>
    </w:p>
  </w:footnote>
  <w:footnote w:id="4">
    <w:p w14:paraId="3937D46F" w14:textId="4E2B3B97" w:rsidR="004A7A45" w:rsidRPr="00A8022B" w:rsidRDefault="004A7A45" w:rsidP="004A7A45">
      <w:pPr>
        <w:pStyle w:val="FootnoteText"/>
        <w:tabs>
          <w:tab w:val="left" w:pos="0"/>
        </w:tabs>
        <w:rPr>
          <w:szCs w:val="18"/>
          <w:lang w:val="es-419"/>
        </w:rPr>
      </w:pPr>
      <w:r w:rsidRPr="001868F6">
        <w:rPr>
          <w:rStyle w:val="FootnoteReference"/>
          <w:szCs w:val="18"/>
          <w:lang w:val="es-419"/>
        </w:rPr>
        <w:footnoteRef/>
      </w:r>
      <w:r w:rsidRPr="001868F6">
        <w:rPr>
          <w:lang w:val="es-419"/>
        </w:rPr>
        <w:t xml:space="preserve"> </w:t>
      </w:r>
      <w:r w:rsidRPr="001868F6">
        <w:rPr>
          <w:lang w:val="es-419"/>
        </w:rPr>
        <w:tab/>
        <w:t>Con la declaración prevista en el Artículo 29.4).</w:t>
      </w:r>
      <w:r>
        <w:rPr>
          <w:lang w:val="es-419"/>
        </w:rPr>
        <w:t xml:space="preserve">     </w:t>
      </w:r>
    </w:p>
  </w:footnote>
  <w:footnote w:id="5">
    <w:p w14:paraId="6C43E7C8" w14:textId="0DB7E009" w:rsidR="004A7A45" w:rsidRDefault="004A7A4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9109B">
        <w:tab/>
      </w:r>
      <w:r w:rsidR="00A9109B" w:rsidRPr="00A8022B">
        <w:rPr>
          <w:lang w:val="es-419"/>
        </w:rPr>
        <w:t>No se aplica a las Islas Feroe ni a Groenlandia.</w:t>
      </w:r>
    </w:p>
  </w:footnote>
  <w:footnote w:id="6">
    <w:p w14:paraId="5EA6E9B2" w14:textId="77777777" w:rsidR="00BB4F7E" w:rsidRPr="00A8022B" w:rsidRDefault="00BB4F7E" w:rsidP="00713B3F">
      <w:pPr>
        <w:pStyle w:val="FootnoteText"/>
        <w:tabs>
          <w:tab w:val="left" w:pos="0"/>
        </w:tabs>
        <w:rPr>
          <w:szCs w:val="18"/>
          <w:lang w:val="es-419"/>
        </w:rPr>
      </w:pPr>
      <w:r w:rsidRPr="00A8022B">
        <w:rPr>
          <w:rStyle w:val="FootnoteReference"/>
          <w:szCs w:val="18"/>
          <w:lang w:val="es-419"/>
        </w:rPr>
        <w:footnoteRef/>
      </w:r>
      <w:r w:rsidRPr="00A8022B">
        <w:rPr>
          <w:lang w:val="es-419"/>
        </w:rPr>
        <w:t xml:space="preserve"> </w:t>
      </w:r>
      <w:r w:rsidRPr="00A8022B">
        <w:rPr>
          <w:lang w:val="es-419"/>
        </w:rPr>
        <w:tab/>
        <w:t>Con la declaración prevista en el Artículo 29.1).</w:t>
      </w:r>
    </w:p>
  </w:footnote>
  <w:footnote w:id="7">
    <w:p w14:paraId="446047D3" w14:textId="77777777" w:rsidR="00BB4F7E" w:rsidRPr="00A8022B" w:rsidRDefault="00BB4F7E" w:rsidP="00713B3F">
      <w:pPr>
        <w:tabs>
          <w:tab w:val="left" w:pos="0"/>
          <w:tab w:val="left" w:pos="567"/>
        </w:tabs>
        <w:rPr>
          <w:sz w:val="18"/>
          <w:szCs w:val="16"/>
          <w:lang w:val="es-419"/>
        </w:rPr>
      </w:pPr>
      <w:r w:rsidRPr="00A8022B">
        <w:rPr>
          <w:rStyle w:val="FootnoteReference"/>
          <w:sz w:val="18"/>
          <w:szCs w:val="18"/>
          <w:lang w:val="es-419"/>
        </w:rPr>
        <w:footnoteRef/>
      </w:r>
      <w:r w:rsidRPr="00A8022B">
        <w:rPr>
          <w:sz w:val="18"/>
          <w:lang w:val="es-419"/>
        </w:rPr>
        <w:t xml:space="preserve"> </w:t>
      </w:r>
      <w:r w:rsidRPr="00A8022B">
        <w:rPr>
          <w:sz w:val="18"/>
          <w:lang w:val="es-419"/>
        </w:rPr>
        <w:tab/>
        <w:t>Esta ratificación no se hace extensiva a Tokelau, a menos que el Gobierno de Nueva Zelandia presente una declaración a tal efecto ante el depositario tras las consultas pertinentes con ese territorio.</w:t>
      </w:r>
    </w:p>
  </w:footnote>
  <w:footnote w:id="8">
    <w:p w14:paraId="53AC4CD4" w14:textId="77777777" w:rsidR="00BB4F7E" w:rsidRPr="00A8022B" w:rsidRDefault="00BB4F7E" w:rsidP="00713B3F">
      <w:pPr>
        <w:pStyle w:val="FootnoteText"/>
        <w:tabs>
          <w:tab w:val="left" w:pos="0"/>
        </w:tabs>
        <w:rPr>
          <w:szCs w:val="18"/>
          <w:lang w:val="es-419"/>
        </w:rPr>
      </w:pPr>
      <w:r w:rsidRPr="004E6F33">
        <w:rPr>
          <w:rStyle w:val="FootnoteReference"/>
          <w:lang w:val="es-419"/>
        </w:rPr>
        <w:footnoteRef/>
      </w:r>
      <w:r w:rsidRPr="004E6F33">
        <w:rPr>
          <w:lang w:val="es-419"/>
        </w:rPr>
        <w:t xml:space="preserve"> </w:t>
      </w:r>
      <w:r w:rsidRPr="004E6F33">
        <w:rPr>
          <w:lang w:val="es-419"/>
        </w:rPr>
        <w:tab/>
        <w:t>Con la declaración prevista en el Artículo 29.2).</w:t>
      </w:r>
    </w:p>
  </w:footnote>
  <w:footnote w:id="9">
    <w:p w14:paraId="140C49C5" w14:textId="77777777" w:rsidR="00BB4F7E" w:rsidRPr="00A8022B" w:rsidRDefault="00BB4F7E" w:rsidP="00713B3F">
      <w:pPr>
        <w:pStyle w:val="FootnoteText"/>
        <w:tabs>
          <w:tab w:val="left" w:pos="0"/>
        </w:tabs>
        <w:rPr>
          <w:szCs w:val="18"/>
          <w:lang w:val="es-419"/>
        </w:rPr>
      </w:pPr>
      <w:r w:rsidRPr="00A8022B">
        <w:rPr>
          <w:rStyle w:val="FootnoteReference"/>
          <w:szCs w:val="18"/>
          <w:lang w:val="es-419"/>
        </w:rPr>
        <w:footnoteRef/>
      </w:r>
      <w:r w:rsidRPr="00A8022B">
        <w:rPr>
          <w:lang w:val="es-419"/>
        </w:rPr>
        <w:t xml:space="preserve"> </w:t>
      </w:r>
      <w:r w:rsidRPr="00A8022B">
        <w:rPr>
          <w:lang w:val="es-419"/>
        </w:rPr>
        <w:tab/>
        <w:t>Adhesión del Reino en Europa y las Antillas Neerlandesas. Las Antillas Neerlandesas dejaron de existir el 10 de octubre de 2010. A partir de esa fecha, el Tratado sigue aplicándose a Curaçao y Sint Maarten. El Tratado también sigue aplicándose a las islas de Bonaire, San Eustaquio y Saba, que desde el 10 de octubre de 2010 han pasado a formar parte del territorio del Reino de los Países Bajos en Europa.</w:t>
      </w:r>
    </w:p>
  </w:footnote>
  <w:footnote w:id="10">
    <w:p w14:paraId="3676BB7F" w14:textId="77777777" w:rsidR="00BB4F7E" w:rsidRPr="00A8022B" w:rsidRDefault="00BB4F7E" w:rsidP="00713B3F">
      <w:pPr>
        <w:pStyle w:val="FootnoteText"/>
        <w:tabs>
          <w:tab w:val="left" w:pos="0"/>
        </w:tabs>
        <w:rPr>
          <w:lang w:val="es-419"/>
        </w:rPr>
      </w:pPr>
      <w:r w:rsidRPr="00A8022B">
        <w:rPr>
          <w:rStyle w:val="FootnoteReference"/>
          <w:lang w:val="es-419"/>
        </w:rPr>
        <w:footnoteRef/>
      </w:r>
      <w:r w:rsidRPr="00A8022B">
        <w:rPr>
          <w:lang w:val="es-419"/>
        </w:rPr>
        <w:t xml:space="preserve"> </w:t>
      </w:r>
      <w:r w:rsidRPr="00A8022B">
        <w:rPr>
          <w:lang w:val="es-419"/>
        </w:rPr>
        <w:tab/>
        <w:t>El Reino Unido amplió la aplicación del Tratado al territorio de la Isla de Man, con efecto a partir del 1 de enero de 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215C8" w14:textId="77777777" w:rsidR="00713B3F" w:rsidRDefault="00713B3F" w:rsidP="00477D6B">
    <w:pPr>
      <w:jc w:val="right"/>
    </w:pPr>
    <w:r>
      <w:t>STLT/A/18/1</w:t>
    </w:r>
  </w:p>
  <w:p w14:paraId="5D0A4C9B" w14:textId="77777777" w:rsidR="00713B3F" w:rsidRDefault="00713B3F" w:rsidP="001568D0">
    <w:pPr>
      <w:spacing w:after="440"/>
      <w:jc w:val="right"/>
    </w:pPr>
    <w:r>
      <w:t>página </w:t>
    </w: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E5156" w14:textId="77777777" w:rsidR="00713B3F" w:rsidRDefault="00713B3F" w:rsidP="001568D0">
    <w:pPr>
      <w:jc w:val="right"/>
    </w:pPr>
    <w:r>
      <w:t>STLT/A/18/1</w:t>
    </w:r>
  </w:p>
  <w:p w14:paraId="47931BFF" w14:textId="77777777" w:rsidR="00713B3F" w:rsidRDefault="00713B3F" w:rsidP="001568D0">
    <w:pPr>
      <w:spacing w:after="440"/>
      <w:jc w:val="right"/>
    </w:pPr>
    <w:r>
      <w:t>ANEXO 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B1CE4" w14:textId="196F36E0" w:rsidR="00F84474" w:rsidRPr="00A8022B" w:rsidRDefault="00713B3F" w:rsidP="00477D6B">
    <w:pPr>
      <w:jc w:val="right"/>
      <w:rPr>
        <w:lang w:val="pt-BR"/>
      </w:rPr>
    </w:pPr>
    <w:bookmarkStart w:id="6" w:name="Code2"/>
    <w:bookmarkEnd w:id="6"/>
    <w:r w:rsidRPr="00A8022B">
      <w:rPr>
        <w:lang w:val="pt-BR"/>
      </w:rPr>
      <w:t>STLT/A/18/1</w:t>
    </w:r>
  </w:p>
  <w:p w14:paraId="4A2042B9" w14:textId="52F13720" w:rsidR="00F84474" w:rsidRPr="00A8022B" w:rsidRDefault="00A8022B" w:rsidP="00477D6B">
    <w:pPr>
      <w:jc w:val="right"/>
      <w:rPr>
        <w:lang w:val="pt-BR"/>
      </w:rPr>
    </w:pPr>
    <w:r w:rsidRPr="00A8022B">
      <w:rPr>
        <w:lang w:val="pt-BR"/>
      </w:rPr>
      <w:t xml:space="preserve">Anexo II, </w:t>
    </w:r>
    <w:r w:rsidR="00F84474" w:rsidRPr="00A8022B">
      <w:rPr>
        <w:lang w:val="pt-BR"/>
      </w:rPr>
      <w:t xml:space="preserve">página </w:t>
    </w:r>
    <w:r w:rsidR="00F84474">
      <w:fldChar w:fldCharType="begin"/>
    </w:r>
    <w:r w:rsidR="00F84474" w:rsidRPr="00A8022B">
      <w:rPr>
        <w:lang w:val="pt-BR"/>
      </w:rPr>
      <w:instrText xml:space="preserve"> PAGE  \* MERGEFORMAT </w:instrText>
    </w:r>
    <w:r w:rsidR="00F84474">
      <w:fldChar w:fldCharType="separate"/>
    </w:r>
    <w:r w:rsidR="008B14EA" w:rsidRPr="00A8022B">
      <w:rPr>
        <w:noProof/>
        <w:lang w:val="pt-BR"/>
      </w:rPr>
      <w:t>2</w:t>
    </w:r>
    <w:r w:rsidR="00F84474">
      <w:fldChar w:fldCharType="end"/>
    </w:r>
  </w:p>
  <w:p w14:paraId="52ACA2A0" w14:textId="77777777" w:rsidR="00F84474" w:rsidRPr="00A8022B" w:rsidRDefault="00F84474" w:rsidP="00477D6B">
    <w:pPr>
      <w:jc w:val="right"/>
      <w:rPr>
        <w:lang w:val="pt-BR"/>
      </w:rPr>
    </w:pPr>
  </w:p>
  <w:p w14:paraId="43E7B1C9" w14:textId="77777777" w:rsidR="004F7418" w:rsidRPr="00A8022B" w:rsidRDefault="004F7418" w:rsidP="00477D6B">
    <w:pPr>
      <w:jc w:val="right"/>
      <w:rPr>
        <w:lang w:val="pt-BR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F21B4" w14:textId="77777777" w:rsidR="00A8022B" w:rsidRDefault="00A8022B" w:rsidP="001568D0">
    <w:pPr>
      <w:jc w:val="right"/>
    </w:pPr>
    <w:r>
      <w:t>STLT/A/18/1</w:t>
    </w:r>
  </w:p>
  <w:p w14:paraId="2BCCD57A" w14:textId="6C26700D" w:rsidR="00A8022B" w:rsidRDefault="00A8022B" w:rsidP="001568D0">
    <w:pPr>
      <w:spacing w:after="440"/>
      <w:jc w:val="right"/>
    </w:pPr>
    <w:r>
      <w:t>ANEXO 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9526815">
    <w:abstractNumId w:val="2"/>
  </w:num>
  <w:num w:numId="2" w16cid:durableId="327562588">
    <w:abstractNumId w:val="4"/>
  </w:num>
  <w:num w:numId="3" w16cid:durableId="336350017">
    <w:abstractNumId w:val="0"/>
  </w:num>
  <w:num w:numId="4" w16cid:durableId="1624770558">
    <w:abstractNumId w:val="5"/>
  </w:num>
  <w:num w:numId="5" w16cid:durableId="1844978408">
    <w:abstractNumId w:val="1"/>
  </w:num>
  <w:num w:numId="6" w16cid:durableId="929847117">
    <w:abstractNumId w:val="3"/>
  </w:num>
  <w:num w:numId="7" w16cid:durableId="14798076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74562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3F"/>
    <w:rsid w:val="00004851"/>
    <w:rsid w:val="00056B77"/>
    <w:rsid w:val="000E3BB3"/>
    <w:rsid w:val="000E7012"/>
    <w:rsid w:val="000F5E56"/>
    <w:rsid w:val="001362EE"/>
    <w:rsid w:val="00147C90"/>
    <w:rsid w:val="00152CEA"/>
    <w:rsid w:val="001832A6"/>
    <w:rsid w:val="001868F6"/>
    <w:rsid w:val="001A5D0B"/>
    <w:rsid w:val="001C4DD3"/>
    <w:rsid w:val="001D50D1"/>
    <w:rsid w:val="00231132"/>
    <w:rsid w:val="002634C4"/>
    <w:rsid w:val="002F4E68"/>
    <w:rsid w:val="002F5AE5"/>
    <w:rsid w:val="00307787"/>
    <w:rsid w:val="00354647"/>
    <w:rsid w:val="00377273"/>
    <w:rsid w:val="003845C1"/>
    <w:rsid w:val="00387287"/>
    <w:rsid w:val="003D41D4"/>
    <w:rsid w:val="003F556E"/>
    <w:rsid w:val="00402EC0"/>
    <w:rsid w:val="00423E3E"/>
    <w:rsid w:val="00427AF4"/>
    <w:rsid w:val="0045231F"/>
    <w:rsid w:val="004647DA"/>
    <w:rsid w:val="00477D6B"/>
    <w:rsid w:val="00492C47"/>
    <w:rsid w:val="004A5F09"/>
    <w:rsid w:val="004A6C37"/>
    <w:rsid w:val="004A7A45"/>
    <w:rsid w:val="004E5660"/>
    <w:rsid w:val="004E6F33"/>
    <w:rsid w:val="004F7418"/>
    <w:rsid w:val="00511D0C"/>
    <w:rsid w:val="005316EC"/>
    <w:rsid w:val="00542661"/>
    <w:rsid w:val="0055013B"/>
    <w:rsid w:val="0056224D"/>
    <w:rsid w:val="00571B99"/>
    <w:rsid w:val="0057771C"/>
    <w:rsid w:val="00583A49"/>
    <w:rsid w:val="005A179F"/>
    <w:rsid w:val="005A55C5"/>
    <w:rsid w:val="005D0458"/>
    <w:rsid w:val="005D64EC"/>
    <w:rsid w:val="00605827"/>
    <w:rsid w:val="00605ED0"/>
    <w:rsid w:val="0062325E"/>
    <w:rsid w:val="00675021"/>
    <w:rsid w:val="006A06C6"/>
    <w:rsid w:val="006A24A0"/>
    <w:rsid w:val="006B056C"/>
    <w:rsid w:val="006C0B5B"/>
    <w:rsid w:val="006C17CE"/>
    <w:rsid w:val="006D5C04"/>
    <w:rsid w:val="006D7BC4"/>
    <w:rsid w:val="006F6B63"/>
    <w:rsid w:val="00713B3F"/>
    <w:rsid w:val="00757572"/>
    <w:rsid w:val="007869A4"/>
    <w:rsid w:val="007914BD"/>
    <w:rsid w:val="007E63AC"/>
    <w:rsid w:val="007E663E"/>
    <w:rsid w:val="00815082"/>
    <w:rsid w:val="00815DB9"/>
    <w:rsid w:val="00843582"/>
    <w:rsid w:val="00852C5B"/>
    <w:rsid w:val="008850DF"/>
    <w:rsid w:val="008B14EA"/>
    <w:rsid w:val="008B2CC1"/>
    <w:rsid w:val="0090731E"/>
    <w:rsid w:val="00943CA4"/>
    <w:rsid w:val="00966A22"/>
    <w:rsid w:val="00972F03"/>
    <w:rsid w:val="009A0C8B"/>
    <w:rsid w:val="009B6241"/>
    <w:rsid w:val="00A16FC0"/>
    <w:rsid w:val="00A32C9E"/>
    <w:rsid w:val="00A51BD4"/>
    <w:rsid w:val="00A7453D"/>
    <w:rsid w:val="00A8022B"/>
    <w:rsid w:val="00A9109B"/>
    <w:rsid w:val="00AA313E"/>
    <w:rsid w:val="00AB613D"/>
    <w:rsid w:val="00B65A0A"/>
    <w:rsid w:val="00B72D36"/>
    <w:rsid w:val="00B9254E"/>
    <w:rsid w:val="00BA063E"/>
    <w:rsid w:val="00BB4F7E"/>
    <w:rsid w:val="00BC4164"/>
    <w:rsid w:val="00BD2BCC"/>
    <w:rsid w:val="00BD2DCC"/>
    <w:rsid w:val="00BE1A8C"/>
    <w:rsid w:val="00BF7799"/>
    <w:rsid w:val="00C06472"/>
    <w:rsid w:val="00C347FB"/>
    <w:rsid w:val="00C60FAF"/>
    <w:rsid w:val="00C71C9C"/>
    <w:rsid w:val="00C90559"/>
    <w:rsid w:val="00CA3A82"/>
    <w:rsid w:val="00CA7E13"/>
    <w:rsid w:val="00CF15FD"/>
    <w:rsid w:val="00D210EC"/>
    <w:rsid w:val="00D36B79"/>
    <w:rsid w:val="00D40CF0"/>
    <w:rsid w:val="00D56C7C"/>
    <w:rsid w:val="00D71B4D"/>
    <w:rsid w:val="00D7543F"/>
    <w:rsid w:val="00D90289"/>
    <w:rsid w:val="00D93D55"/>
    <w:rsid w:val="00DD7104"/>
    <w:rsid w:val="00DF224E"/>
    <w:rsid w:val="00DF7DBB"/>
    <w:rsid w:val="00E45C84"/>
    <w:rsid w:val="00E504E5"/>
    <w:rsid w:val="00E522D6"/>
    <w:rsid w:val="00E53851"/>
    <w:rsid w:val="00E73ABF"/>
    <w:rsid w:val="00EB7A3E"/>
    <w:rsid w:val="00EC401A"/>
    <w:rsid w:val="00ED3D7A"/>
    <w:rsid w:val="00ED65CC"/>
    <w:rsid w:val="00EF530A"/>
    <w:rsid w:val="00EF6622"/>
    <w:rsid w:val="00F030A1"/>
    <w:rsid w:val="00F104C1"/>
    <w:rsid w:val="00F51211"/>
    <w:rsid w:val="00F55408"/>
    <w:rsid w:val="00F66152"/>
    <w:rsid w:val="00F713C9"/>
    <w:rsid w:val="00F80845"/>
    <w:rsid w:val="00F84474"/>
    <w:rsid w:val="00FA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72E26D"/>
  <w15:docId w15:val="{DC012C43-0E84-4DE9-994C-7940BB34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FootnoteTextChar">
    <w:name w:val="Footnote Text Char"/>
    <w:basedOn w:val="DefaultParagraphFont"/>
    <w:link w:val="FootnoteText"/>
    <w:semiHidden/>
    <w:rsid w:val="00713B3F"/>
    <w:rPr>
      <w:rFonts w:ascii="Arial" w:eastAsia="SimSun" w:hAnsi="Arial" w:cs="Arial"/>
      <w:sz w:val="18"/>
      <w:lang w:val="es-ES" w:eastAsia="zh-CN"/>
    </w:rPr>
  </w:style>
  <w:style w:type="character" w:customStyle="1" w:styleId="ONUMEChar">
    <w:name w:val="ONUM E Char"/>
    <w:link w:val="ONUME"/>
    <w:locked/>
    <w:rsid w:val="00713B3F"/>
    <w:rPr>
      <w:rFonts w:ascii="Arial" w:eastAsia="SimSun" w:hAnsi="Arial" w:cs="Arial"/>
      <w:sz w:val="22"/>
      <w:lang w:val="es-ES" w:eastAsia="zh-CN"/>
    </w:rPr>
  </w:style>
  <w:style w:type="character" w:styleId="Hyperlink">
    <w:name w:val="Hyperlink"/>
    <w:basedOn w:val="DefaultParagraphFont"/>
    <w:unhideWhenUsed/>
    <w:rsid w:val="00713B3F"/>
    <w:rPr>
      <w:color w:val="0000FF" w:themeColor="hyperlink"/>
      <w:u w:val="single"/>
    </w:rPr>
  </w:style>
  <w:style w:type="character" w:styleId="FootnoteReference">
    <w:name w:val="footnote reference"/>
    <w:semiHidden/>
    <w:rsid w:val="00713B3F"/>
    <w:rPr>
      <w:vertAlign w:val="superscript"/>
    </w:rPr>
  </w:style>
  <w:style w:type="table" w:styleId="TableGrid">
    <w:name w:val="Table Grid"/>
    <w:basedOn w:val="TableNormal"/>
    <w:rsid w:val="00713B3F"/>
    <w:rPr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43CA4"/>
    <w:rPr>
      <w:rFonts w:ascii="Arial" w:eastAsia="SimSun" w:hAnsi="Arial" w:cs="Arial"/>
      <w:sz w:val="22"/>
      <w:lang w:val="es-E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43C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F55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ipo.int/edocs/mdocs/govbody/es/stlt_a_1/stlt_a_1_4.pdf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ipo.int/edocs/mdocs/govbody/es/stlt_a_1/stlt_a_1_2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ipo.int/tad/es/index.js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STLT_A_18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BDE43AC2B2FA498C2D4BCF657BBF08" ma:contentTypeVersion="19" ma:contentTypeDescription="Create a new document." ma:contentTypeScope="" ma:versionID="7e5f43618a8b518eac6fca6586e6e43e">
  <xsd:schema xmlns:xsd="http://www.w3.org/2001/XMLSchema" xmlns:xs="http://www.w3.org/2001/XMLSchema" xmlns:p="http://schemas.microsoft.com/office/2006/metadata/properties" xmlns:ns2="781c9f64-295c-457e-9e5f-c4eb841d6909" xmlns:ns3="b1a73aef-ce8f-442d-a5fc-a13bc475f3fd" targetNamespace="http://schemas.microsoft.com/office/2006/metadata/properties" ma:root="true" ma:fieldsID="4eccd6e527d9c675a767391e2efe9a73" ns2:_="" ns3:_="">
    <xsd:import namespace="781c9f64-295c-457e-9e5f-c4eb841d6909"/>
    <xsd:import namespace="b1a73aef-ce8f-442d-a5fc-a13bc475f3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c9f64-295c-457e-9e5f-c4eb841d6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a99264-aac8-44dd-b14f-8017e78a2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73aef-ce8f-442d-a5fc-a13bc475f3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849254-10d3-4b8b-bf8b-ce03cc61975e}" ma:internalName="TaxCatchAll" ma:showField="CatchAllData" ma:web="b1a73aef-ce8f-442d-a5fc-a13bc475f3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81c9f64-295c-457e-9e5f-c4eb841d6909" xsi:nil="true"/>
    <TaxCatchAll xmlns="b1a73aef-ce8f-442d-a5fc-a13bc475f3fd" xsi:nil="true"/>
    <lcf76f155ced4ddcb4097134ff3c332f xmlns="781c9f64-295c-457e-9e5f-c4eb841d69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C770AC-F230-4E5B-B094-C977BD5FE6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EDEB06-C90E-4B02-9B1F-CC0CB7941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c9f64-295c-457e-9e5f-c4eb841d6909"/>
    <ds:schemaRef ds:uri="b1a73aef-ce8f-442d-a5fc-a13bc475f3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2B48B1-04CA-40D8-A34A-28FB9428CE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469FCC-0060-433A-907B-86FF73C5A913}">
  <ds:schemaRefs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b1a73aef-ce8f-442d-a5fc-a13bc475f3fd"/>
    <ds:schemaRef ds:uri="http://schemas.openxmlformats.org/package/2006/metadata/core-properties"/>
    <ds:schemaRef ds:uri="781c9f64-295c-457e-9e5f-c4eb841d69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STLT_A_18 (S).dotm</Template>
  <TotalTime>5</TotalTime>
  <Pages>5</Pages>
  <Words>1136</Words>
  <Characters>5948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STLT/A/18/</vt:lpstr>
    </vt:vector>
  </TitlesOfParts>
  <Company>WIPO</Company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STLT/A/18/1</dc:title>
  <dc:creator>WIPO</dc:creator>
  <cp:keywords>FOR OFFICIAL USE ONLY</cp:keywords>
  <cp:lastModifiedBy>RUSSO Antonella</cp:lastModifiedBy>
  <cp:revision>4</cp:revision>
  <cp:lastPrinted>2025-03-24T16:20:00Z</cp:lastPrinted>
  <dcterms:created xsi:type="dcterms:W3CDTF">2025-03-25T09:00:00Z</dcterms:created>
  <dcterms:modified xsi:type="dcterms:W3CDTF">2025-03-31T09:11:00Z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97c1e2a3-8e7f-43d2-be5f-27d34b55462c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ContentTypeId">
    <vt:lpwstr>0x0101005ABDE43AC2B2FA498C2D4BCF657BBF08</vt:lpwstr>
  </property>
  <property fmtid="{D5CDD505-2E9C-101B-9397-08002B2CF9AE}" pid="9" name="MediaServiceImageTags">
    <vt:lpwstr/>
  </property>
  <property fmtid="{D5CDD505-2E9C-101B-9397-08002B2CF9AE}" pid="10" name="MSIP_Label_20773ee6-353b-4fb9-a59d-0b94c8c67bea_Enabled">
    <vt:lpwstr>true</vt:lpwstr>
  </property>
  <property fmtid="{D5CDD505-2E9C-101B-9397-08002B2CF9AE}" pid="11" name="MSIP_Label_20773ee6-353b-4fb9-a59d-0b94c8c67bea_SetDate">
    <vt:lpwstr>2025-02-18T10:26:47Z</vt:lpwstr>
  </property>
  <property fmtid="{D5CDD505-2E9C-101B-9397-08002B2CF9AE}" pid="12" name="MSIP_Label_20773ee6-353b-4fb9-a59d-0b94c8c67bea_Method">
    <vt:lpwstr>Privileged</vt:lpwstr>
  </property>
  <property fmtid="{D5CDD505-2E9C-101B-9397-08002B2CF9AE}" pid="13" name="MSIP_Label_20773ee6-353b-4fb9-a59d-0b94c8c67bea_Name">
    <vt:lpwstr>No markings</vt:lpwstr>
  </property>
  <property fmtid="{D5CDD505-2E9C-101B-9397-08002B2CF9AE}" pid="14" name="MSIP_Label_20773ee6-353b-4fb9-a59d-0b94c8c67bea_SiteId">
    <vt:lpwstr>faa31b06-8ccc-48c9-867f-f7510dd11c02</vt:lpwstr>
  </property>
  <property fmtid="{D5CDD505-2E9C-101B-9397-08002B2CF9AE}" pid="15" name="MSIP_Label_20773ee6-353b-4fb9-a59d-0b94c8c67bea_ActionId">
    <vt:lpwstr>5279ba60-e1e0-44da-bb04-aa4b9b052056</vt:lpwstr>
  </property>
  <property fmtid="{D5CDD505-2E9C-101B-9397-08002B2CF9AE}" pid="16" name="MSIP_Label_20773ee6-353b-4fb9-a59d-0b94c8c67bea_ContentBits">
    <vt:lpwstr>0</vt:lpwstr>
  </property>
  <property fmtid="{D5CDD505-2E9C-101B-9397-08002B2CF9AE}" pid="17" name="MSIP_Label_20773ee6-353b-4fb9-a59d-0b94c8c67bea_Tag">
    <vt:lpwstr>10, 0, 1, 1</vt:lpwstr>
  </property>
</Properties>
</file>