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217165" w:rsidP="006E4F5F">
      <w:pPr>
        <w:widowControl w:val="0"/>
        <w:jc w:val="right"/>
        <w:rPr>
          <w:b/>
          <w:sz w:val="2"/>
          <w:szCs w:val="40"/>
        </w:rPr>
      </w:pPr>
      <w:bookmarkStart w:id="0" w:name="_GoBack"/>
      <w:bookmarkEnd w:id="0"/>
      <w:r>
        <w:rPr>
          <w:b/>
          <w:sz w:val="40"/>
          <w:szCs w:val="40"/>
        </w:rPr>
        <w:t>F</w:t>
      </w:r>
    </w:p>
    <w:p w:rsidR="006E4F5F" w:rsidRDefault="00217165" w:rsidP="006E4F5F">
      <w:pPr>
        <w:spacing w:line="360" w:lineRule="auto"/>
        <w:ind w:left="4592"/>
        <w:rPr>
          <w:rFonts w:ascii="Arial Black" w:hAnsi="Arial Black"/>
          <w:caps/>
          <w:sz w:val="15"/>
        </w:rPr>
      </w:pPr>
      <w:r>
        <w:rPr>
          <w:noProof/>
          <w:lang w:eastAsia="en-US"/>
        </w:rPr>
        <w:drawing>
          <wp:inline distT="0" distB="0" distL="0" distR="0" wp14:anchorId="5B935206" wp14:editId="3DBE9123">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7378AD" w:rsidRDefault="00D1766A" w:rsidP="00AA2DD4">
      <w:pPr>
        <w:pBdr>
          <w:top w:val="single" w:sz="4" w:space="10" w:color="auto"/>
        </w:pBdr>
        <w:spacing w:before="120"/>
        <w:jc w:val="right"/>
        <w:rPr>
          <w:rFonts w:ascii="Arial Black" w:hAnsi="Arial Black"/>
          <w:b/>
          <w:caps/>
          <w:sz w:val="15"/>
          <w:lang w:val="fr-CH"/>
        </w:rPr>
      </w:pPr>
      <w:r>
        <w:rPr>
          <w:rFonts w:ascii="Arial Black" w:hAnsi="Arial Black"/>
          <w:b/>
          <w:caps/>
          <w:sz w:val="15"/>
          <w:lang w:val="fr-CH"/>
        </w:rPr>
        <w:t>A/59</w:t>
      </w:r>
      <w:r w:rsidR="006E4F5F" w:rsidRPr="007378AD">
        <w:rPr>
          <w:rFonts w:ascii="Arial Black" w:hAnsi="Arial Black"/>
          <w:b/>
          <w:caps/>
          <w:sz w:val="15"/>
          <w:lang w:val="fr-CH"/>
        </w:rPr>
        <w:t>/</w:t>
      </w:r>
      <w:bookmarkStart w:id="1" w:name="Code"/>
      <w:bookmarkEnd w:id="1"/>
      <w:r w:rsidR="00C44F50">
        <w:rPr>
          <w:rFonts w:ascii="Arial Black" w:hAnsi="Arial Black"/>
          <w:b/>
          <w:caps/>
          <w:sz w:val="15"/>
          <w:lang w:val="fr-CH"/>
        </w:rPr>
        <w:t>11</w:t>
      </w:r>
    </w:p>
    <w:p w:rsidR="006E4F5F" w:rsidRPr="007378AD" w:rsidRDefault="006E4F5F" w:rsidP="006E4F5F">
      <w:pPr>
        <w:jc w:val="right"/>
        <w:rPr>
          <w:rFonts w:ascii="Arial Black" w:hAnsi="Arial Black"/>
          <w:b/>
          <w:caps/>
          <w:sz w:val="15"/>
          <w:lang w:val="fr-CH"/>
        </w:rPr>
      </w:pPr>
      <w:r w:rsidRPr="007378AD">
        <w:rPr>
          <w:rFonts w:ascii="Arial Black" w:hAnsi="Arial Black"/>
          <w:b/>
          <w:caps/>
          <w:sz w:val="15"/>
          <w:lang w:val="fr-CH"/>
        </w:rPr>
        <w:t>ORIGINAL</w:t>
      </w:r>
      <w:r w:rsidR="007A76D8">
        <w:rPr>
          <w:rFonts w:ascii="Arial Black" w:hAnsi="Arial Black"/>
          <w:b/>
          <w:caps/>
          <w:sz w:val="15"/>
          <w:lang w:val="fr-CH"/>
        </w:rPr>
        <w:t xml:space="preserve"> </w:t>
      </w:r>
      <w:r w:rsidRPr="007378AD">
        <w:rPr>
          <w:rFonts w:ascii="Arial Black" w:hAnsi="Arial Black"/>
          <w:b/>
          <w:caps/>
          <w:sz w:val="15"/>
          <w:lang w:val="fr-CH"/>
        </w:rPr>
        <w:t>:</w:t>
      </w:r>
      <w:r w:rsidR="0056124A">
        <w:rPr>
          <w:rFonts w:ascii="Arial Black" w:hAnsi="Arial Black"/>
          <w:b/>
          <w:caps/>
          <w:sz w:val="15"/>
          <w:lang w:val="fr-CH"/>
        </w:rPr>
        <w:t xml:space="preserve"> </w:t>
      </w:r>
      <w:bookmarkStart w:id="2" w:name="Original"/>
      <w:bookmarkEnd w:id="2"/>
      <w:r w:rsidR="00584FE9">
        <w:rPr>
          <w:rFonts w:ascii="Arial Black" w:hAnsi="Arial Black"/>
          <w:b/>
          <w:caps/>
          <w:sz w:val="15"/>
          <w:lang w:val="fr-CH"/>
        </w:rPr>
        <w:t>Français</w:t>
      </w:r>
    </w:p>
    <w:p w:rsidR="006E4F5F" w:rsidRPr="007378AD" w:rsidRDefault="006E4F5F" w:rsidP="006E4F5F">
      <w:pPr>
        <w:spacing w:line="1680" w:lineRule="auto"/>
        <w:jc w:val="right"/>
        <w:rPr>
          <w:rFonts w:ascii="Arial Black" w:hAnsi="Arial Black"/>
          <w:b/>
          <w:caps/>
          <w:sz w:val="15"/>
          <w:lang w:val="fr-CH"/>
        </w:rPr>
      </w:pPr>
      <w:r w:rsidRPr="007378AD">
        <w:rPr>
          <w:rFonts w:ascii="Arial Black" w:hAnsi="Arial Black"/>
          <w:b/>
          <w:caps/>
          <w:sz w:val="15"/>
          <w:lang w:val="fr-CH"/>
        </w:rPr>
        <w:t>DATE</w:t>
      </w:r>
      <w:r w:rsidR="007A76D8">
        <w:rPr>
          <w:rFonts w:ascii="Arial Black" w:hAnsi="Arial Black"/>
          <w:b/>
          <w:caps/>
          <w:sz w:val="15"/>
          <w:lang w:val="fr-CH"/>
        </w:rPr>
        <w:t xml:space="preserve"> </w:t>
      </w:r>
      <w:r w:rsidRPr="007378AD">
        <w:rPr>
          <w:rFonts w:ascii="Arial Black" w:hAnsi="Arial Black"/>
          <w:b/>
          <w:caps/>
          <w:sz w:val="15"/>
          <w:lang w:val="fr-CH"/>
        </w:rPr>
        <w:t>:</w:t>
      </w:r>
      <w:r w:rsidR="0056124A">
        <w:rPr>
          <w:rFonts w:ascii="Arial Black" w:hAnsi="Arial Black"/>
          <w:b/>
          <w:caps/>
          <w:sz w:val="15"/>
          <w:lang w:val="fr-CH"/>
        </w:rPr>
        <w:t xml:space="preserve"> </w:t>
      </w:r>
      <w:bookmarkStart w:id="3" w:name="Date"/>
      <w:bookmarkEnd w:id="3"/>
      <w:r w:rsidR="00677468">
        <w:rPr>
          <w:rFonts w:ascii="Arial Black" w:hAnsi="Arial Black"/>
          <w:b/>
          <w:caps/>
          <w:sz w:val="15"/>
          <w:lang w:val="fr-CH"/>
        </w:rPr>
        <w:t>9</w:t>
      </w:r>
      <w:r w:rsidR="00584FE9">
        <w:rPr>
          <w:rFonts w:ascii="Arial Black" w:hAnsi="Arial Black"/>
          <w:b/>
          <w:caps/>
          <w:sz w:val="15"/>
          <w:lang w:val="fr-CH"/>
        </w:rPr>
        <w:t xml:space="preserve"> septembre 2019</w:t>
      </w:r>
    </w:p>
    <w:p w:rsidR="008B2CC1" w:rsidRPr="00217165" w:rsidRDefault="00217165" w:rsidP="00C467BE">
      <w:pPr>
        <w:pStyle w:val="Heading1"/>
        <w:rPr>
          <w:lang w:val="fr-CH"/>
        </w:rPr>
      </w:pPr>
      <w:r w:rsidRPr="00217165">
        <w:rPr>
          <w:lang w:val="fr-CH"/>
        </w:rPr>
        <w:t>Assemblées des États membres de l</w:t>
      </w:r>
      <w:r w:rsidR="00584FE9">
        <w:rPr>
          <w:lang w:val="fr-CH"/>
        </w:rPr>
        <w:t>’</w:t>
      </w:r>
      <w:r w:rsidRPr="00217165">
        <w:rPr>
          <w:lang w:val="fr-CH"/>
        </w:rPr>
        <w:t>OMPI</w:t>
      </w:r>
    </w:p>
    <w:p w:rsidR="008B2CC1" w:rsidRPr="00217165" w:rsidRDefault="002A633A" w:rsidP="007378AD">
      <w:pPr>
        <w:spacing w:after="720"/>
        <w:rPr>
          <w:b/>
          <w:sz w:val="24"/>
          <w:lang w:val="fr-CH"/>
        </w:rPr>
      </w:pPr>
      <w:r>
        <w:rPr>
          <w:b/>
          <w:sz w:val="24"/>
          <w:lang w:val="fr-CH"/>
        </w:rPr>
        <w:t>Cinquante</w:t>
      </w:r>
      <w:r w:rsidR="00833E2A">
        <w:rPr>
          <w:b/>
          <w:sz w:val="24"/>
          <w:lang w:val="fr-CH"/>
        </w:rPr>
        <w:t>-</w:t>
      </w:r>
      <w:r w:rsidR="00D1766A">
        <w:rPr>
          <w:b/>
          <w:sz w:val="24"/>
          <w:lang w:val="fr-CH"/>
        </w:rPr>
        <w:t>neuvième</w:t>
      </w:r>
      <w:r w:rsidR="00217165" w:rsidRPr="00217165">
        <w:rPr>
          <w:b/>
          <w:sz w:val="24"/>
          <w:lang w:val="fr-CH"/>
        </w:rPr>
        <w:t xml:space="preserve"> série de réunions</w:t>
      </w:r>
      <w:r w:rsidR="003D57B0" w:rsidRPr="00217165">
        <w:rPr>
          <w:b/>
          <w:sz w:val="24"/>
          <w:lang w:val="fr-CH"/>
        </w:rPr>
        <w:br/>
      </w:r>
      <w:r w:rsidRPr="002A1C08">
        <w:rPr>
          <w:b/>
          <w:sz w:val="24"/>
          <w:lang w:val="fr-CH"/>
        </w:rPr>
        <w:t>Genè</w:t>
      </w:r>
      <w:r w:rsidR="00217165" w:rsidRPr="002A1C08">
        <w:rPr>
          <w:b/>
          <w:sz w:val="24"/>
          <w:lang w:val="fr-CH"/>
        </w:rPr>
        <w:t>ve</w:t>
      </w:r>
      <w:r w:rsidR="00DF023A" w:rsidRPr="002A1C08">
        <w:rPr>
          <w:b/>
          <w:sz w:val="24"/>
          <w:lang w:val="fr-CH"/>
        </w:rPr>
        <w:t xml:space="preserve">, </w:t>
      </w:r>
      <w:r w:rsidR="00D1766A">
        <w:rPr>
          <w:b/>
          <w:sz w:val="24"/>
          <w:lang w:val="fr-CH"/>
        </w:rPr>
        <w:t>30</w:t>
      </w:r>
      <w:r w:rsidRPr="002A1C08">
        <w:rPr>
          <w:b/>
          <w:sz w:val="24"/>
          <w:lang w:val="fr-CH"/>
        </w:rPr>
        <w:t xml:space="preserve"> s</w:t>
      </w:r>
      <w:r w:rsidR="00217165" w:rsidRPr="002A1C08">
        <w:rPr>
          <w:b/>
          <w:sz w:val="24"/>
          <w:lang w:val="fr-CH"/>
        </w:rPr>
        <w:t>eptembre –</w:t>
      </w:r>
      <w:r w:rsidR="00D1766A">
        <w:rPr>
          <w:b/>
          <w:sz w:val="24"/>
          <w:lang w:val="fr-CH"/>
        </w:rPr>
        <w:t xml:space="preserve"> 9</w:t>
      </w:r>
      <w:r w:rsidRPr="002A1C08">
        <w:rPr>
          <w:b/>
          <w:sz w:val="24"/>
          <w:lang w:val="fr-CH"/>
        </w:rPr>
        <w:t xml:space="preserve"> o</w:t>
      </w:r>
      <w:r w:rsidR="00217165" w:rsidRPr="002A1C08">
        <w:rPr>
          <w:b/>
          <w:sz w:val="24"/>
          <w:lang w:val="fr-CH"/>
        </w:rPr>
        <w:t>ctobre</w:t>
      </w:r>
      <w:r w:rsidR="00D1766A">
        <w:rPr>
          <w:b/>
          <w:sz w:val="24"/>
          <w:lang w:val="fr-CH"/>
        </w:rPr>
        <w:t xml:space="preserve"> 2019</w:t>
      </w:r>
    </w:p>
    <w:p w:rsidR="008B2CC1" w:rsidRPr="00C44F50" w:rsidRDefault="00C44F50" w:rsidP="007378AD">
      <w:pPr>
        <w:spacing w:after="360"/>
        <w:rPr>
          <w:caps/>
          <w:sz w:val="24"/>
          <w:lang w:val="fr-FR"/>
        </w:rPr>
      </w:pPr>
      <w:bookmarkStart w:id="4" w:name="TitleOfDoc"/>
      <w:bookmarkEnd w:id="4"/>
      <w:r>
        <w:rPr>
          <w:caps/>
          <w:sz w:val="24"/>
          <w:lang w:val="fr-FR"/>
        </w:rPr>
        <w:t>proposition de la suisse relati</w:t>
      </w:r>
      <w:r w:rsidR="00833E2A">
        <w:rPr>
          <w:caps/>
          <w:sz w:val="24"/>
          <w:lang w:val="fr-FR"/>
        </w:rPr>
        <w:t>ve</w:t>
      </w:r>
      <w:r>
        <w:rPr>
          <w:caps/>
          <w:sz w:val="24"/>
          <w:lang w:val="fr-FR"/>
        </w:rPr>
        <w:t xml:space="preserve"> au point a </w:t>
      </w:r>
      <w:r w:rsidRPr="00C44F50">
        <w:rPr>
          <w:caps/>
          <w:sz w:val="24"/>
          <w:lang w:val="fr-FR"/>
        </w:rPr>
        <w:t>l’ordre du jour “Rapport sur le Comité du programme et budget”</w:t>
      </w:r>
    </w:p>
    <w:p w:rsidR="008B2CC1" w:rsidRPr="00217165" w:rsidRDefault="00833E2A" w:rsidP="009C127D">
      <w:pPr>
        <w:spacing w:after="960"/>
        <w:rPr>
          <w:i/>
          <w:lang w:val="fr-CH"/>
        </w:rPr>
      </w:pPr>
      <w:bookmarkStart w:id="5" w:name="Prepared"/>
      <w:bookmarkEnd w:id="5"/>
      <w:r>
        <w:rPr>
          <w:i/>
          <w:lang w:val="fr-FR"/>
        </w:rPr>
        <w:t>s</w:t>
      </w:r>
      <w:r w:rsidR="00C44F50">
        <w:rPr>
          <w:i/>
          <w:lang w:val="fr-FR"/>
        </w:rPr>
        <w:t>oumise</w:t>
      </w:r>
      <w:r w:rsidR="00BA00D2" w:rsidRPr="00885EDF">
        <w:rPr>
          <w:i/>
          <w:lang w:val="fr-FR"/>
        </w:rPr>
        <w:t xml:space="preserve"> par la d</w:t>
      </w:r>
      <w:r w:rsidR="00BA00D2">
        <w:rPr>
          <w:i/>
          <w:lang w:val="fr-FR"/>
        </w:rPr>
        <w:t>é</w:t>
      </w:r>
      <w:r w:rsidR="00BA00D2" w:rsidRPr="00885EDF">
        <w:rPr>
          <w:i/>
          <w:lang w:val="fr-FR"/>
        </w:rPr>
        <w:t>l</w:t>
      </w:r>
      <w:r w:rsidR="00BA00D2">
        <w:rPr>
          <w:i/>
          <w:lang w:val="fr-FR"/>
        </w:rPr>
        <w:t>é</w:t>
      </w:r>
      <w:r w:rsidR="00BA00D2" w:rsidRPr="00885EDF">
        <w:rPr>
          <w:i/>
          <w:lang w:val="fr-FR"/>
        </w:rPr>
        <w:t>gation d</w:t>
      </w:r>
      <w:r w:rsidR="00584FE9">
        <w:rPr>
          <w:i/>
          <w:lang w:val="fr-CH"/>
        </w:rPr>
        <w:t>e la Suisse</w:t>
      </w:r>
    </w:p>
    <w:p w:rsidR="007378AD" w:rsidRDefault="009B756B" w:rsidP="00584FE9">
      <w:pPr>
        <w:rPr>
          <w:lang w:val="fr-FR"/>
        </w:rPr>
      </w:pPr>
      <w:r>
        <w:rPr>
          <w:lang w:val="fr-FR"/>
        </w:rPr>
        <w:t xml:space="preserve">Dans une </w:t>
      </w:r>
      <w:r w:rsidRPr="00885EDF">
        <w:rPr>
          <w:lang w:val="fr-FR"/>
        </w:rPr>
        <w:t xml:space="preserve">communication </w:t>
      </w:r>
      <w:r>
        <w:rPr>
          <w:lang w:val="fr-FR"/>
        </w:rPr>
        <w:t xml:space="preserve">au </w:t>
      </w:r>
      <w:r w:rsidRPr="00885EDF">
        <w:rPr>
          <w:lang w:val="fr-FR"/>
        </w:rPr>
        <w:t>Secr</w:t>
      </w:r>
      <w:r>
        <w:rPr>
          <w:lang w:val="fr-FR"/>
        </w:rPr>
        <w:t>é</w:t>
      </w:r>
      <w:r w:rsidRPr="00885EDF">
        <w:rPr>
          <w:lang w:val="fr-FR"/>
        </w:rPr>
        <w:t xml:space="preserve">tariat </w:t>
      </w:r>
      <w:r w:rsidR="000A5993">
        <w:rPr>
          <w:lang w:val="fr-FR"/>
        </w:rPr>
        <w:t>reçue le</w:t>
      </w:r>
      <w:r>
        <w:rPr>
          <w:lang w:val="fr-FR"/>
        </w:rPr>
        <w:t xml:space="preserve"> 6 septembre 2019, la délégation de la Suisse a </w:t>
      </w:r>
      <w:r w:rsidR="00C44F50">
        <w:rPr>
          <w:lang w:val="fr-FR"/>
        </w:rPr>
        <w:t>soumis</w:t>
      </w:r>
      <w:r>
        <w:rPr>
          <w:lang w:val="fr-FR"/>
        </w:rPr>
        <w:t xml:space="preserve"> la proposition ci</w:t>
      </w:r>
      <w:r>
        <w:rPr>
          <w:lang w:val="fr-FR"/>
        </w:rPr>
        <w:noBreakHyphen/>
        <w:t xml:space="preserve">jointe au titre du point </w:t>
      </w:r>
      <w:r w:rsidR="00C44F50">
        <w:rPr>
          <w:lang w:val="fr-FR"/>
        </w:rPr>
        <w:t>à</w:t>
      </w:r>
      <w:r>
        <w:rPr>
          <w:lang w:val="fr-FR"/>
        </w:rPr>
        <w:t xml:space="preserve"> l’ordre du jour</w:t>
      </w:r>
      <w:r w:rsidR="00C44F50">
        <w:rPr>
          <w:lang w:val="fr-FR"/>
        </w:rPr>
        <w:t xml:space="preserve"> intitulé</w:t>
      </w:r>
      <w:r>
        <w:rPr>
          <w:lang w:val="fr-FR"/>
        </w:rPr>
        <w:t xml:space="preserve"> </w:t>
      </w:r>
      <w:r w:rsidRPr="00885EDF">
        <w:rPr>
          <w:lang w:val="fr-FR"/>
        </w:rPr>
        <w:t>“R</w:t>
      </w:r>
      <w:r>
        <w:rPr>
          <w:lang w:val="fr-FR"/>
        </w:rPr>
        <w:t>ap</w:t>
      </w:r>
      <w:r w:rsidRPr="00885EDF">
        <w:rPr>
          <w:lang w:val="fr-FR"/>
        </w:rPr>
        <w:t xml:space="preserve">port </w:t>
      </w:r>
      <w:r>
        <w:rPr>
          <w:lang w:val="fr-FR"/>
        </w:rPr>
        <w:t>sur le Comité du programme et budget</w:t>
      </w:r>
      <w:r w:rsidRPr="00885EDF">
        <w:rPr>
          <w:lang w:val="fr-FR"/>
        </w:rPr>
        <w:t>”.</w:t>
      </w:r>
    </w:p>
    <w:p w:rsidR="009B756B" w:rsidRPr="00C74A29" w:rsidRDefault="009B756B" w:rsidP="009B756B">
      <w:pPr>
        <w:pStyle w:val="Endofdocument-Annex"/>
        <w:rPr>
          <w:lang w:val="fr-CH"/>
        </w:rPr>
      </w:pPr>
      <w:r w:rsidRPr="00C74A29">
        <w:rPr>
          <w:lang w:val="fr-CH"/>
        </w:rPr>
        <w:t>[</w:t>
      </w:r>
      <w:r>
        <w:rPr>
          <w:lang w:val="fr-FR"/>
        </w:rPr>
        <w:t>L’a</w:t>
      </w:r>
      <w:r w:rsidRPr="00885EDF">
        <w:rPr>
          <w:lang w:val="fr-FR"/>
        </w:rPr>
        <w:t>nnex</w:t>
      </w:r>
      <w:r>
        <w:rPr>
          <w:lang w:val="fr-FR"/>
        </w:rPr>
        <w:t>e suit</w:t>
      </w:r>
      <w:r w:rsidRPr="00C74A29">
        <w:rPr>
          <w:lang w:val="fr-CH"/>
        </w:rPr>
        <w:t>]</w:t>
      </w:r>
    </w:p>
    <w:p w:rsidR="00A86545" w:rsidRDefault="00A86545">
      <w:pPr>
        <w:rPr>
          <w:lang w:val="fr-CH"/>
        </w:rPr>
      </w:pPr>
      <w:r>
        <w:rPr>
          <w:lang w:val="fr-CH"/>
        </w:rPr>
        <w:br w:type="page"/>
      </w:r>
    </w:p>
    <w:p w:rsidR="00C44F50" w:rsidRDefault="00C44F50" w:rsidP="00677468">
      <w:pPr>
        <w:spacing w:after="240" w:line="276" w:lineRule="auto"/>
        <w:jc w:val="center"/>
        <w:rPr>
          <w:lang w:val="fr-CH"/>
        </w:rPr>
      </w:pPr>
      <w:r w:rsidRPr="000C078B">
        <w:rPr>
          <w:u w:val="single"/>
          <w:lang w:val="fr-CH"/>
        </w:rPr>
        <w:lastRenderedPageBreak/>
        <w:t>Propositio</w:t>
      </w:r>
      <w:r>
        <w:rPr>
          <w:u w:val="single"/>
          <w:lang w:val="fr-CH"/>
        </w:rPr>
        <w:t xml:space="preserve">n de la Suisse  </w:t>
      </w:r>
      <w:r>
        <w:rPr>
          <w:u w:val="single"/>
          <w:lang w:val="fr-CH"/>
        </w:rPr>
        <w:br/>
        <w:t xml:space="preserve">Sous le point 13 « Rapport sur le Comité du programme et budget (PBC) » </w:t>
      </w:r>
      <w:r w:rsidRPr="000C078B">
        <w:rPr>
          <w:u w:val="single"/>
          <w:lang w:val="fr-CH"/>
        </w:rPr>
        <w:t>de l’</w:t>
      </w:r>
      <w:r>
        <w:rPr>
          <w:u w:val="single"/>
          <w:lang w:val="fr-CH"/>
        </w:rPr>
        <w:t>ordre du jour de la cinquante-neuvième série de réunions des a</w:t>
      </w:r>
      <w:r w:rsidRPr="000C078B">
        <w:rPr>
          <w:u w:val="single"/>
          <w:lang w:val="fr-CH"/>
        </w:rPr>
        <w:t>ssemblées</w:t>
      </w:r>
      <w:r>
        <w:rPr>
          <w:u w:val="single"/>
          <w:lang w:val="fr-CH"/>
        </w:rPr>
        <w:t xml:space="preserve"> des </w:t>
      </w:r>
      <w:r>
        <w:rPr>
          <w:rFonts w:cstheme="minorHAnsi"/>
          <w:u w:val="single"/>
          <w:lang w:val="fr-CH"/>
        </w:rPr>
        <w:t>É</w:t>
      </w:r>
      <w:r>
        <w:rPr>
          <w:u w:val="single"/>
          <w:lang w:val="fr-CH"/>
        </w:rPr>
        <w:t>tats membres de l’OMPI (A/59/1 Prov.3)</w:t>
      </w:r>
    </w:p>
    <w:p w:rsidR="00833E2A" w:rsidRPr="007052E7" w:rsidRDefault="00C44F50" w:rsidP="00677468">
      <w:pPr>
        <w:spacing w:after="240" w:line="276" w:lineRule="auto"/>
        <w:rPr>
          <w:lang w:val="fr-CH"/>
        </w:rPr>
      </w:pPr>
      <w:r w:rsidRPr="007052E7">
        <w:rPr>
          <w:lang w:val="fr-CH"/>
        </w:rPr>
        <w:t>Les assemblées</w:t>
      </w:r>
      <w:r>
        <w:rPr>
          <w:lang w:val="fr-CH"/>
        </w:rPr>
        <w:t xml:space="preserve"> des </w:t>
      </w:r>
      <w:r>
        <w:rPr>
          <w:rFonts w:cstheme="minorHAnsi"/>
          <w:lang w:val="fr-CH"/>
        </w:rPr>
        <w:t>É</w:t>
      </w:r>
      <w:r>
        <w:rPr>
          <w:lang w:val="fr-CH"/>
        </w:rPr>
        <w:t>tats membres</w:t>
      </w:r>
      <w:r w:rsidRPr="007052E7">
        <w:rPr>
          <w:lang w:val="fr-CH"/>
        </w:rPr>
        <w:t xml:space="preserve"> de l’OMPI, chacune pour ce qui la concerne, constatant que la méthode de répartition par union utilisée pour l'établissement de l'Annexe III du Programme et Budget a fait ses preuves depuis de nombreuses années, mais fait pourtant l’objet de discussions depuis 2015, et afin de résoudre cette question en prenant en considération les implications systémiques pour l’Organisation à long terme :</w:t>
      </w:r>
    </w:p>
    <w:p w:rsidR="00833E2A" w:rsidRPr="00DD6CF3" w:rsidRDefault="00C44F50" w:rsidP="00677468">
      <w:pPr>
        <w:spacing w:after="240" w:line="276" w:lineRule="auto"/>
        <w:rPr>
          <w:lang w:val="fr-CH"/>
        </w:rPr>
      </w:pPr>
      <w:r w:rsidRPr="007052E7">
        <w:rPr>
          <w:lang w:val="fr-CH"/>
        </w:rPr>
        <w:t>i)</w:t>
      </w:r>
      <w:r w:rsidRPr="007052E7">
        <w:rPr>
          <w:lang w:val="fr-CH"/>
        </w:rPr>
        <w:tab/>
        <w:t>Décident de maintenir la méthode de répartition actuel</w:t>
      </w:r>
      <w:r w:rsidR="00833E2A">
        <w:rPr>
          <w:lang w:val="fr-CH"/>
        </w:rPr>
        <w:t>le pour l'exercice biennal 2020</w:t>
      </w:r>
      <w:r w:rsidR="00833E2A">
        <w:rPr>
          <w:lang w:val="fr-CH"/>
        </w:rPr>
        <w:noBreakHyphen/>
      </w:r>
      <w:r w:rsidRPr="007052E7">
        <w:rPr>
          <w:lang w:val="fr-CH"/>
        </w:rPr>
        <w:t xml:space="preserve">2021, telle que reflétée dans l’Annexe III du Q&amp;A (réf. WO/PBC/30/Q&amp;A), méthode conforme au principe d'allocation utilisé dans l’Annexe III du Programme et Budget pour l'exercice biennal 2018-2019 (réf. </w:t>
      </w:r>
      <w:r w:rsidRPr="00DD6CF3">
        <w:rPr>
          <w:lang w:val="fr-CH"/>
        </w:rPr>
        <w:t>WO/PBC/27/8).</w:t>
      </w:r>
    </w:p>
    <w:p w:rsidR="00CF5C2B" w:rsidRDefault="00C44F50" w:rsidP="00677468">
      <w:pPr>
        <w:spacing w:after="480" w:line="276" w:lineRule="auto"/>
        <w:rPr>
          <w:lang w:val="fr-CH"/>
        </w:rPr>
      </w:pPr>
      <w:r w:rsidRPr="007052E7">
        <w:rPr>
          <w:lang w:val="fr-CH"/>
        </w:rPr>
        <w:t>ii)</w:t>
      </w:r>
      <w:r w:rsidRPr="007052E7">
        <w:rPr>
          <w:lang w:val="fr-CH"/>
        </w:rPr>
        <w:tab/>
        <w:t>Demandent au Secrétariat de présenter, lors de la 31ème session du Comité du programme et budget, une proposition contenant les adaptations nécessaires aux traités pertinents de l’OMPI pour formellement introduire un budget un</w:t>
      </w:r>
      <w:r>
        <w:rPr>
          <w:lang w:val="fr-CH"/>
        </w:rPr>
        <w:t>ifié</w:t>
      </w:r>
      <w:r w:rsidRPr="007052E7">
        <w:rPr>
          <w:lang w:val="fr-CH"/>
        </w:rPr>
        <w:t xml:space="preserve"> à l’OMPI, afin de simplifier la gestion des questions budgétaires, ceci en vue d'une adoption de cette proposition lors de la 60ème s</w:t>
      </w:r>
      <w:r>
        <w:rPr>
          <w:lang w:val="fr-CH"/>
        </w:rPr>
        <w:t xml:space="preserve">érie de réunions des assemblées des </w:t>
      </w:r>
      <w:r>
        <w:rPr>
          <w:rFonts w:cstheme="minorHAnsi"/>
          <w:lang w:val="fr-CH"/>
        </w:rPr>
        <w:t>É</w:t>
      </w:r>
      <w:r>
        <w:rPr>
          <w:lang w:val="fr-CH"/>
        </w:rPr>
        <w:t>tats membres de l’OMPI.</w:t>
      </w:r>
    </w:p>
    <w:p w:rsidR="00CF5C2B" w:rsidRPr="00CF5C2B" w:rsidRDefault="00CF5C2B" w:rsidP="00CF5C2B">
      <w:pPr>
        <w:pStyle w:val="Endofdocument-Annex"/>
        <w:spacing w:before="0"/>
        <w:ind w:left="5534"/>
        <w:rPr>
          <w:caps/>
          <w:lang w:val="fr-CH"/>
        </w:rPr>
      </w:pPr>
      <w:r w:rsidRPr="00AB5F13">
        <w:rPr>
          <w:lang w:val="fr-CH"/>
        </w:rPr>
        <w:t xml:space="preserve">[Fin </w:t>
      </w:r>
      <w:r>
        <w:rPr>
          <w:lang w:val="fr-FR"/>
        </w:rPr>
        <w:t>de l’a</w:t>
      </w:r>
      <w:r w:rsidRPr="00885EDF">
        <w:rPr>
          <w:lang w:val="fr-FR"/>
        </w:rPr>
        <w:t>nnex</w:t>
      </w:r>
      <w:r>
        <w:rPr>
          <w:lang w:val="fr-FR"/>
        </w:rPr>
        <w:t xml:space="preserve">e et </w:t>
      </w:r>
      <w:r w:rsidRPr="00AB5F13">
        <w:rPr>
          <w:lang w:val="fr-CH"/>
        </w:rPr>
        <w:t>du document]</w:t>
      </w:r>
    </w:p>
    <w:sectPr w:rsidR="00CF5C2B" w:rsidRPr="00CF5C2B" w:rsidSect="00584FE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FE9" w:rsidRDefault="00584FE9">
      <w:r>
        <w:separator/>
      </w:r>
    </w:p>
  </w:endnote>
  <w:endnote w:type="continuationSeparator" w:id="0">
    <w:p w:rsidR="00584FE9" w:rsidRDefault="00584FE9" w:rsidP="003B38C1">
      <w:r>
        <w:separator/>
      </w:r>
    </w:p>
    <w:p w:rsidR="00584FE9" w:rsidRPr="003B38C1" w:rsidRDefault="00584FE9" w:rsidP="003B38C1">
      <w:pPr>
        <w:spacing w:after="60"/>
        <w:rPr>
          <w:sz w:val="17"/>
        </w:rPr>
      </w:pPr>
      <w:r>
        <w:rPr>
          <w:sz w:val="17"/>
        </w:rPr>
        <w:t>[Endnote continued from previous page]</w:t>
      </w:r>
    </w:p>
  </w:endnote>
  <w:endnote w:type="continuationNotice" w:id="1">
    <w:p w:rsidR="00584FE9" w:rsidRPr="003B38C1" w:rsidRDefault="00584F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FE9" w:rsidRDefault="00584FE9">
      <w:r>
        <w:separator/>
      </w:r>
    </w:p>
  </w:footnote>
  <w:footnote w:type="continuationSeparator" w:id="0">
    <w:p w:rsidR="00584FE9" w:rsidRDefault="00584FE9" w:rsidP="008B60B2">
      <w:r>
        <w:separator/>
      </w:r>
    </w:p>
    <w:p w:rsidR="00584FE9" w:rsidRPr="00ED77FB" w:rsidRDefault="00584FE9" w:rsidP="008B60B2">
      <w:pPr>
        <w:spacing w:after="60"/>
        <w:rPr>
          <w:sz w:val="17"/>
          <w:szCs w:val="17"/>
        </w:rPr>
      </w:pPr>
      <w:r w:rsidRPr="00ED77FB">
        <w:rPr>
          <w:sz w:val="17"/>
          <w:szCs w:val="17"/>
        </w:rPr>
        <w:t>[Footnote continued from previous page]</w:t>
      </w:r>
    </w:p>
  </w:footnote>
  <w:footnote w:type="continuationNotice" w:id="1">
    <w:p w:rsidR="00584FE9" w:rsidRPr="00ED77FB" w:rsidRDefault="00584FE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AD" w:rsidRDefault="00584FE9" w:rsidP="00477D6B">
    <w:pPr>
      <w:jc w:val="right"/>
    </w:pPr>
    <w:bookmarkStart w:id="6" w:name="Code2"/>
    <w:bookmarkEnd w:id="6"/>
    <w:r>
      <w:t>A/59/</w:t>
    </w:r>
    <w:r w:rsidR="00AD06FF">
      <w:t>11</w:t>
    </w:r>
  </w:p>
  <w:p w:rsidR="00EC4E49" w:rsidRDefault="00A86545" w:rsidP="00477D6B">
    <w:pPr>
      <w:jc w:val="right"/>
    </w:pPr>
    <w:r>
      <w:t>ANNEXE</w:t>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E818A8"/>
    <w:multiLevelType w:val="hybridMultilevel"/>
    <w:tmpl w:val="3CCCF2C0"/>
    <w:lvl w:ilvl="0" w:tplc="54AA80E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E9"/>
    <w:rsid w:val="00020AE9"/>
    <w:rsid w:val="00043CAA"/>
    <w:rsid w:val="00075432"/>
    <w:rsid w:val="000765C4"/>
    <w:rsid w:val="000968ED"/>
    <w:rsid w:val="000A5993"/>
    <w:rsid w:val="000C117A"/>
    <w:rsid w:val="000C2C15"/>
    <w:rsid w:val="000E4AF7"/>
    <w:rsid w:val="000F5E56"/>
    <w:rsid w:val="001362EE"/>
    <w:rsid w:val="00156693"/>
    <w:rsid w:val="001647D5"/>
    <w:rsid w:val="001832A6"/>
    <w:rsid w:val="00183564"/>
    <w:rsid w:val="0021217E"/>
    <w:rsid w:val="00217165"/>
    <w:rsid w:val="002634C4"/>
    <w:rsid w:val="002928D3"/>
    <w:rsid w:val="002A1C08"/>
    <w:rsid w:val="002A633A"/>
    <w:rsid w:val="002F1FE6"/>
    <w:rsid w:val="002F4E68"/>
    <w:rsid w:val="00302AAF"/>
    <w:rsid w:val="00312F7F"/>
    <w:rsid w:val="00350AE2"/>
    <w:rsid w:val="00361450"/>
    <w:rsid w:val="003673CF"/>
    <w:rsid w:val="003845C1"/>
    <w:rsid w:val="003A6F89"/>
    <w:rsid w:val="003B38C1"/>
    <w:rsid w:val="003D57B0"/>
    <w:rsid w:val="003E2176"/>
    <w:rsid w:val="00423E3E"/>
    <w:rsid w:val="00427AF4"/>
    <w:rsid w:val="004647DA"/>
    <w:rsid w:val="00474062"/>
    <w:rsid w:val="00477D6B"/>
    <w:rsid w:val="005019FF"/>
    <w:rsid w:val="0053057A"/>
    <w:rsid w:val="00560A29"/>
    <w:rsid w:val="0056124A"/>
    <w:rsid w:val="00584FE9"/>
    <w:rsid w:val="005C6649"/>
    <w:rsid w:val="00605827"/>
    <w:rsid w:val="00646050"/>
    <w:rsid w:val="006713CA"/>
    <w:rsid w:val="00676C5C"/>
    <w:rsid w:val="00677468"/>
    <w:rsid w:val="006E4F5F"/>
    <w:rsid w:val="007378AD"/>
    <w:rsid w:val="007A76D8"/>
    <w:rsid w:val="007D1613"/>
    <w:rsid w:val="007E4C0E"/>
    <w:rsid w:val="00833E2A"/>
    <w:rsid w:val="00860537"/>
    <w:rsid w:val="00877718"/>
    <w:rsid w:val="008A134B"/>
    <w:rsid w:val="008B2CC1"/>
    <w:rsid w:val="008B60B2"/>
    <w:rsid w:val="0090731E"/>
    <w:rsid w:val="00916EE2"/>
    <w:rsid w:val="00966A22"/>
    <w:rsid w:val="0096722F"/>
    <w:rsid w:val="00980843"/>
    <w:rsid w:val="009B756B"/>
    <w:rsid w:val="009C127D"/>
    <w:rsid w:val="009E2791"/>
    <w:rsid w:val="009E3F6F"/>
    <w:rsid w:val="009F499F"/>
    <w:rsid w:val="00A37342"/>
    <w:rsid w:val="00A42DAF"/>
    <w:rsid w:val="00A45BD8"/>
    <w:rsid w:val="00A86545"/>
    <w:rsid w:val="00A869B7"/>
    <w:rsid w:val="00AA2DD4"/>
    <w:rsid w:val="00AC205C"/>
    <w:rsid w:val="00AD06FF"/>
    <w:rsid w:val="00AD1592"/>
    <w:rsid w:val="00AF0A6B"/>
    <w:rsid w:val="00B05A69"/>
    <w:rsid w:val="00B06565"/>
    <w:rsid w:val="00B9734B"/>
    <w:rsid w:val="00BA00D2"/>
    <w:rsid w:val="00BA30E2"/>
    <w:rsid w:val="00C11BFE"/>
    <w:rsid w:val="00C44F50"/>
    <w:rsid w:val="00C467BE"/>
    <w:rsid w:val="00C5068F"/>
    <w:rsid w:val="00C86D74"/>
    <w:rsid w:val="00CD04F1"/>
    <w:rsid w:val="00CD7F59"/>
    <w:rsid w:val="00CF5C2B"/>
    <w:rsid w:val="00D1766A"/>
    <w:rsid w:val="00D42681"/>
    <w:rsid w:val="00D44A0B"/>
    <w:rsid w:val="00D45252"/>
    <w:rsid w:val="00D66E37"/>
    <w:rsid w:val="00D71B4D"/>
    <w:rsid w:val="00D93D55"/>
    <w:rsid w:val="00DE6B2D"/>
    <w:rsid w:val="00DF023A"/>
    <w:rsid w:val="00DF383E"/>
    <w:rsid w:val="00E15015"/>
    <w:rsid w:val="00E335FE"/>
    <w:rsid w:val="00E85557"/>
    <w:rsid w:val="00EA7D6E"/>
    <w:rsid w:val="00EC4E49"/>
    <w:rsid w:val="00ED77FB"/>
    <w:rsid w:val="00EE45FA"/>
    <w:rsid w:val="00F03155"/>
    <w:rsid w:val="00F66152"/>
    <w:rsid w:val="00FE238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32DE1D5-7202-4EC7-A608-672282B1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C467BE"/>
    <w:pPr>
      <w:keepNext/>
      <w:spacing w:after="600"/>
      <w:outlineLvl w:val="0"/>
    </w:pPr>
    <w:rPr>
      <w:b/>
      <w:bCs/>
      <w:kern w:val="32"/>
      <w:sz w:val="28"/>
      <w:szCs w:val="32"/>
    </w:rPr>
  </w:style>
  <w:style w:type="paragraph" w:styleId="Heading2">
    <w:name w:val="heading 2"/>
    <w:basedOn w:val="Normal"/>
    <w:next w:val="Normal"/>
    <w:autoRedefine/>
    <w:qFormat/>
    <w:rsid w:val="00DE6B2D"/>
    <w:pPr>
      <w:keepNext/>
      <w:spacing w:before="240" w:after="220"/>
      <w:outlineLvl w:val="1"/>
    </w:pPr>
    <w:rPr>
      <w:b/>
      <w:bCs/>
      <w:iCs/>
      <w:caps/>
      <w:szCs w:val="28"/>
    </w:rPr>
  </w:style>
  <w:style w:type="paragraph" w:styleId="Heading3">
    <w:name w:val="heading 3"/>
    <w:basedOn w:val="Normal"/>
    <w:next w:val="Normal"/>
    <w:autoRedefine/>
    <w:qFormat/>
    <w:rsid w:val="00DE6B2D"/>
    <w:pPr>
      <w:keepNext/>
      <w:spacing w:before="240" w:after="220"/>
      <w:outlineLvl w:val="2"/>
    </w:pPr>
    <w:rPr>
      <w:bCs/>
      <w:caps/>
      <w:szCs w:val="26"/>
    </w:rPr>
  </w:style>
  <w:style w:type="paragraph" w:styleId="Heading4">
    <w:name w:val="heading 4"/>
    <w:basedOn w:val="Normal"/>
    <w:next w:val="Normal"/>
    <w:autoRedefine/>
    <w:qFormat/>
    <w:rsid w:val="00CF5C2B"/>
    <w:pPr>
      <w:keepNext/>
      <w:spacing w:before="240" w:after="220"/>
      <w:outlineLvl w:val="3"/>
    </w:pPr>
    <w:rPr>
      <w:bCs/>
      <w:szCs w:val="28"/>
      <w:lang w:val="fr-FR"/>
    </w:rPr>
  </w:style>
  <w:style w:type="paragraph" w:styleId="Heading5">
    <w:name w:val="heading 5"/>
    <w:basedOn w:val="Normal"/>
    <w:next w:val="Normal"/>
    <w:link w:val="Heading5Char"/>
    <w:autoRedefine/>
    <w:qFormat/>
    <w:rsid w:val="00DE6B2D"/>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42681"/>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DE6B2D"/>
    <w:rPr>
      <w:rFonts w:ascii="Arial" w:eastAsiaTheme="majorEastAsia" w:hAnsi="Arial" w:cstheme="majorBidi"/>
      <w:i/>
      <w:sz w:val="22"/>
      <w:lang w:val="en-US" w:eastAsia="zh-CN"/>
    </w:rPr>
  </w:style>
  <w:style w:type="paragraph" w:styleId="ListParagraph">
    <w:name w:val="List Paragraph"/>
    <w:basedOn w:val="Normal"/>
    <w:uiPriority w:val="34"/>
    <w:qFormat/>
    <w:rsid w:val="00584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6D47-C773-4994-AA69-F741D219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(F)</Template>
  <TotalTime>36</TotalTime>
  <Pages>2</Pages>
  <Words>309</Words>
  <Characters>1653</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Cinquante huitième série de réunions</dc:subject>
  <dc:creator>HOWARD Emily</dc:creator>
  <cp:keywords>PUBLIC</cp:keywords>
  <cp:lastModifiedBy>HÄFLIGER Patience</cp:lastModifiedBy>
  <cp:revision>13</cp:revision>
  <cp:lastPrinted>2019-09-06T16:03:00Z</cp:lastPrinted>
  <dcterms:created xsi:type="dcterms:W3CDTF">2019-09-06T12:27:00Z</dcterms:created>
  <dcterms:modified xsi:type="dcterms:W3CDTF">2019-09-09T15:54:00Z</dcterms:modified>
  <cp:category>Assemblées des États membres de l’OMPI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0f651600-f820-416e-85b9-c0c71b7353cc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