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7F65" w14:textId="77777777" w:rsidR="00D442F1" w:rsidRPr="0038275B" w:rsidRDefault="00F275AA">
      <w:pPr>
        <w:pBdr>
          <w:bottom w:val="single" w:sz="4" w:space="10" w:color="auto"/>
        </w:pBdr>
        <w:bidi w:val="0"/>
        <w:spacing w:after="120"/>
        <w:rPr>
          <w:b/>
          <w:sz w:val="32"/>
          <w:szCs w:val="40"/>
        </w:rPr>
      </w:pPr>
      <w:r w:rsidRPr="0038275B">
        <w:rPr>
          <w:b/>
          <w:noProof/>
          <w:sz w:val="32"/>
          <w:szCs w:val="40"/>
          <w:lang w:eastAsia="en-US"/>
        </w:rPr>
        <mc:AlternateContent>
          <mc:Choice Requires="wpg">
            <w:drawing>
              <wp:inline distT="0" distB="0" distL="0" distR="0" wp14:anchorId="4FBE9C93" wp14:editId="5E8999A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722F1ABB" w14:textId="459A0564" w:rsidR="00D442F1" w:rsidRPr="0038275B" w:rsidRDefault="00F275AA">
      <w:pPr>
        <w:bidi w:val="0"/>
        <w:rPr>
          <w:rFonts w:ascii="Arial Black" w:hAnsi="Arial Black"/>
          <w:caps/>
          <w:sz w:val="15"/>
          <w:szCs w:val="15"/>
          <w:rtl/>
        </w:rPr>
      </w:pPr>
      <w:r w:rsidRPr="0038275B">
        <w:rPr>
          <w:rFonts w:ascii="Arial Black" w:hAnsi="Arial Black"/>
          <w:caps/>
          <w:sz w:val="15"/>
          <w:szCs w:val="15"/>
        </w:rPr>
        <w:t>CDIP/</w:t>
      </w:r>
      <w:r w:rsidR="00531495" w:rsidRPr="0038275B">
        <w:rPr>
          <w:rFonts w:ascii="Arial Black" w:hAnsi="Arial Black"/>
          <w:caps/>
          <w:sz w:val="15"/>
          <w:szCs w:val="15"/>
        </w:rPr>
        <w:t>34</w:t>
      </w:r>
      <w:r w:rsidRPr="0038275B">
        <w:rPr>
          <w:rFonts w:ascii="Arial Black" w:hAnsi="Arial Black"/>
          <w:caps/>
          <w:sz w:val="15"/>
          <w:szCs w:val="15"/>
        </w:rPr>
        <w:t>/</w:t>
      </w:r>
      <w:bookmarkStart w:id="0" w:name="Code"/>
      <w:bookmarkEnd w:id="0"/>
      <w:r w:rsidR="0038275B" w:rsidRPr="0038275B">
        <w:rPr>
          <w:rFonts w:ascii="Arial Black" w:hAnsi="Arial Black"/>
          <w:caps/>
          <w:sz w:val="15"/>
          <w:szCs w:val="15"/>
        </w:rPr>
        <w:t>5</w:t>
      </w:r>
      <w:r>
        <w:rPr>
          <w:rFonts w:ascii="Arial Black" w:hAnsi="Arial Black"/>
          <w:caps/>
          <w:sz w:val="15"/>
          <w:szCs w:val="15"/>
        </w:rPr>
        <w:t xml:space="preserve"> REV.</w:t>
      </w:r>
    </w:p>
    <w:p w14:paraId="14217E5C" w14:textId="77777777" w:rsidR="00D442F1" w:rsidRPr="0038275B" w:rsidRDefault="00F275AA">
      <w:pPr>
        <w:jc w:val="right"/>
        <w:rPr>
          <w:rFonts w:asciiTheme="minorHAnsi" w:hAnsiTheme="minorHAnsi"/>
          <w:b/>
          <w:bCs/>
          <w:caps/>
          <w:sz w:val="15"/>
          <w:szCs w:val="15"/>
        </w:rPr>
      </w:pPr>
      <w:bookmarkStart w:id="1" w:name="Original"/>
      <w:r w:rsidRPr="0038275B">
        <w:rPr>
          <w:rFonts w:asciiTheme="minorHAnsi" w:hAnsiTheme="minorHAnsi" w:hint="cs"/>
          <w:b/>
          <w:bCs/>
          <w:caps/>
          <w:sz w:val="15"/>
          <w:szCs w:val="15"/>
          <w:rtl/>
        </w:rPr>
        <w:t>الأصل: بالإنكليزية</w:t>
      </w:r>
    </w:p>
    <w:p w14:paraId="63F93DCD" w14:textId="0814B0F3" w:rsidR="00D442F1" w:rsidRPr="0038275B" w:rsidRDefault="00F275AA">
      <w:pPr>
        <w:spacing w:after="1200"/>
        <w:jc w:val="right"/>
        <w:rPr>
          <w:rFonts w:asciiTheme="minorHAnsi" w:hAnsiTheme="minorHAnsi"/>
          <w:b/>
          <w:bCs/>
          <w:caps/>
          <w:sz w:val="15"/>
          <w:szCs w:val="15"/>
        </w:rPr>
      </w:pPr>
      <w:bookmarkStart w:id="2" w:name="Date"/>
      <w:bookmarkEnd w:id="1"/>
      <w:r w:rsidRPr="0038275B">
        <w:rPr>
          <w:rFonts w:asciiTheme="minorHAnsi" w:hAnsiTheme="minorHAnsi" w:hint="cs"/>
          <w:b/>
          <w:bCs/>
          <w:caps/>
          <w:sz w:val="15"/>
          <w:szCs w:val="15"/>
          <w:rtl/>
        </w:rPr>
        <w:t>التاريخ:</w:t>
      </w:r>
      <w:r w:rsidR="00531495" w:rsidRPr="0038275B">
        <w:rPr>
          <w:rFonts w:asciiTheme="minorHAnsi" w:hAnsiTheme="minorHAnsi" w:hint="cs"/>
          <w:b/>
          <w:bCs/>
          <w:caps/>
          <w:sz w:val="15"/>
          <w:szCs w:val="15"/>
          <w:rtl/>
        </w:rPr>
        <w:t xml:space="preserve"> </w:t>
      </w:r>
      <w:r>
        <w:rPr>
          <w:rFonts w:asciiTheme="minorHAnsi" w:hAnsiTheme="minorHAnsi" w:hint="cs"/>
          <w:b/>
          <w:bCs/>
          <w:caps/>
          <w:sz w:val="15"/>
          <w:szCs w:val="15"/>
          <w:rtl/>
        </w:rPr>
        <w:t xml:space="preserve">24 أبريل </w:t>
      </w:r>
      <w:r w:rsidR="00531495" w:rsidRPr="0038275B">
        <w:rPr>
          <w:rFonts w:asciiTheme="minorHAnsi" w:hAnsiTheme="minorHAnsi" w:hint="cs"/>
          <w:b/>
          <w:bCs/>
          <w:caps/>
          <w:sz w:val="15"/>
          <w:szCs w:val="15"/>
          <w:rtl/>
        </w:rPr>
        <w:t>2025</w:t>
      </w:r>
    </w:p>
    <w:bookmarkEnd w:id="2"/>
    <w:p w14:paraId="6BC4CC05" w14:textId="77777777" w:rsidR="00D442F1" w:rsidRPr="0038275B" w:rsidRDefault="00F275AA">
      <w:pPr>
        <w:pStyle w:val="Heading1"/>
      </w:pPr>
      <w:r w:rsidRPr="0038275B">
        <w:rPr>
          <w:rtl/>
        </w:rPr>
        <w:t>اللجنة ال</w:t>
      </w:r>
      <w:r w:rsidRPr="0038275B">
        <w:rPr>
          <w:rFonts w:hint="cs"/>
          <w:rtl/>
        </w:rPr>
        <w:t>معنية بالتنمية والملكية الفكرية</w:t>
      </w:r>
    </w:p>
    <w:p w14:paraId="77D3C0E4" w14:textId="12BA5F6A" w:rsidR="00D442F1" w:rsidRPr="0038275B" w:rsidRDefault="00F275AA">
      <w:pPr>
        <w:outlineLvl w:val="1"/>
        <w:rPr>
          <w:rFonts w:asciiTheme="minorHAnsi" w:hAnsiTheme="minorHAnsi"/>
          <w:bCs/>
          <w:sz w:val="24"/>
          <w:szCs w:val="24"/>
        </w:rPr>
      </w:pPr>
      <w:r w:rsidRPr="0038275B">
        <w:rPr>
          <w:rFonts w:asciiTheme="minorHAnsi" w:hAnsiTheme="minorHAnsi" w:hint="cs"/>
          <w:bCs/>
          <w:sz w:val="24"/>
          <w:szCs w:val="24"/>
          <w:rtl/>
        </w:rPr>
        <w:t xml:space="preserve">الدورة </w:t>
      </w:r>
      <w:r w:rsidRPr="0038275B">
        <w:rPr>
          <w:rFonts w:asciiTheme="minorHAnsi" w:hAnsiTheme="minorHAnsi" w:hint="cs"/>
          <w:bCs/>
          <w:sz w:val="24"/>
          <w:szCs w:val="24"/>
          <w:rtl/>
          <w:lang w:bidi="ar-EG"/>
        </w:rPr>
        <w:t>ال</w:t>
      </w:r>
      <w:r w:rsidR="00531495" w:rsidRPr="0038275B">
        <w:rPr>
          <w:rFonts w:asciiTheme="minorHAnsi" w:hAnsiTheme="minorHAnsi" w:hint="cs"/>
          <w:bCs/>
          <w:sz w:val="24"/>
          <w:szCs w:val="24"/>
          <w:rtl/>
          <w:lang w:bidi="ar-EG"/>
        </w:rPr>
        <w:t>رابع</w:t>
      </w:r>
      <w:r w:rsidRPr="0038275B">
        <w:rPr>
          <w:rFonts w:asciiTheme="minorHAnsi" w:hAnsiTheme="minorHAnsi" w:hint="cs"/>
          <w:bCs/>
          <w:sz w:val="24"/>
          <w:szCs w:val="24"/>
          <w:rtl/>
          <w:lang w:bidi="ar-EG"/>
        </w:rPr>
        <w:t>ة و</w:t>
      </w:r>
      <w:r w:rsidRPr="0038275B">
        <w:rPr>
          <w:rFonts w:asciiTheme="minorHAnsi" w:hAnsiTheme="minorHAnsi" w:hint="cs"/>
          <w:bCs/>
          <w:sz w:val="24"/>
          <w:szCs w:val="24"/>
          <w:rtl/>
        </w:rPr>
        <w:t>الثلاثون</w:t>
      </w:r>
    </w:p>
    <w:p w14:paraId="119BEC62" w14:textId="64832D11" w:rsidR="00D442F1" w:rsidRPr="0038275B" w:rsidRDefault="00F275AA">
      <w:pPr>
        <w:spacing w:after="720"/>
        <w:outlineLvl w:val="1"/>
        <w:rPr>
          <w:rFonts w:asciiTheme="minorHAnsi" w:hAnsiTheme="minorHAnsi"/>
          <w:bCs/>
          <w:sz w:val="24"/>
          <w:szCs w:val="24"/>
        </w:rPr>
      </w:pPr>
      <w:r w:rsidRPr="0038275B">
        <w:rPr>
          <w:rFonts w:asciiTheme="minorHAnsi" w:hAnsiTheme="minorHAnsi" w:hint="cs"/>
          <w:bCs/>
          <w:sz w:val="24"/>
          <w:szCs w:val="24"/>
          <w:rtl/>
        </w:rPr>
        <w:t xml:space="preserve">جنيف، من </w:t>
      </w:r>
      <w:r w:rsidR="00531495" w:rsidRPr="0038275B">
        <w:rPr>
          <w:rFonts w:asciiTheme="minorHAnsi" w:hAnsiTheme="minorHAnsi" w:hint="cs"/>
          <w:bCs/>
          <w:sz w:val="24"/>
          <w:szCs w:val="24"/>
          <w:rtl/>
        </w:rPr>
        <w:t>5</w:t>
      </w:r>
      <w:r w:rsidRPr="0038275B">
        <w:rPr>
          <w:rFonts w:asciiTheme="minorHAnsi" w:hAnsiTheme="minorHAnsi" w:hint="cs"/>
          <w:bCs/>
          <w:sz w:val="24"/>
          <w:szCs w:val="24"/>
          <w:rtl/>
        </w:rPr>
        <w:t xml:space="preserve"> إلى </w:t>
      </w:r>
      <w:r w:rsidR="00531495" w:rsidRPr="0038275B">
        <w:rPr>
          <w:rFonts w:asciiTheme="minorHAnsi" w:hAnsiTheme="minorHAnsi" w:hint="cs"/>
          <w:bCs/>
          <w:sz w:val="24"/>
          <w:szCs w:val="24"/>
          <w:rtl/>
        </w:rPr>
        <w:t>9</w:t>
      </w:r>
      <w:r w:rsidRPr="0038275B">
        <w:rPr>
          <w:rFonts w:asciiTheme="minorHAnsi" w:hAnsiTheme="minorHAnsi" w:hint="cs"/>
          <w:bCs/>
          <w:sz w:val="24"/>
          <w:szCs w:val="24"/>
          <w:rtl/>
        </w:rPr>
        <w:t xml:space="preserve"> مايو </w:t>
      </w:r>
      <w:r w:rsidR="00531495" w:rsidRPr="0038275B">
        <w:rPr>
          <w:rFonts w:asciiTheme="minorHAnsi" w:hAnsiTheme="minorHAnsi" w:hint="cs"/>
          <w:bCs/>
          <w:sz w:val="24"/>
          <w:szCs w:val="24"/>
          <w:rtl/>
        </w:rPr>
        <w:t>2025</w:t>
      </w:r>
    </w:p>
    <w:p w14:paraId="25C82154" w14:textId="097FA55A" w:rsidR="00D442F1" w:rsidRPr="0038275B" w:rsidRDefault="0038275B">
      <w:pPr>
        <w:spacing w:after="360"/>
        <w:outlineLvl w:val="0"/>
        <w:rPr>
          <w:rFonts w:asciiTheme="minorHAnsi" w:hAnsiTheme="minorHAnsi"/>
          <w:caps/>
          <w:sz w:val="24"/>
        </w:rPr>
      </w:pPr>
      <w:bookmarkStart w:id="3" w:name="TitleOfDoc"/>
      <w:r w:rsidRPr="0038275B">
        <w:rPr>
          <w:rFonts w:asciiTheme="minorHAnsi" w:hAnsiTheme="minorHAnsi"/>
          <w:caps/>
          <w:sz w:val="28"/>
          <w:szCs w:val="24"/>
          <w:rtl/>
        </w:rPr>
        <w:t xml:space="preserve">مشروع </w:t>
      </w:r>
      <w:r w:rsidR="00F275AA">
        <w:rPr>
          <w:rFonts w:asciiTheme="minorHAnsi" w:hAnsiTheme="minorHAnsi" w:hint="cs"/>
          <w:caps/>
          <w:sz w:val="28"/>
          <w:szCs w:val="24"/>
          <w:rtl/>
        </w:rPr>
        <w:t xml:space="preserve">مراجّع </w:t>
      </w:r>
      <w:r w:rsidRPr="0038275B">
        <w:rPr>
          <w:rFonts w:asciiTheme="minorHAnsi" w:hAnsiTheme="minorHAnsi"/>
          <w:caps/>
          <w:sz w:val="28"/>
          <w:szCs w:val="24"/>
          <w:rtl/>
        </w:rPr>
        <w:t>بشأن النهوض بتطوير سياحة المهرجانات من خلال الملكية الفكرية - اقتراح مشروع مقدم من دولة بوليفيا المتعددة القوميات</w:t>
      </w:r>
      <w:r w:rsidR="00F275AA">
        <w:rPr>
          <w:rFonts w:asciiTheme="minorHAnsi" w:hAnsiTheme="minorHAnsi" w:hint="cs"/>
          <w:caps/>
          <w:sz w:val="28"/>
          <w:szCs w:val="24"/>
          <w:rtl/>
        </w:rPr>
        <w:t xml:space="preserve"> والهند</w:t>
      </w:r>
    </w:p>
    <w:bookmarkEnd w:id="3"/>
    <w:p w14:paraId="09B35010" w14:textId="142595CD" w:rsidR="00D442F1" w:rsidRPr="0038275B" w:rsidRDefault="0038275B">
      <w:pPr>
        <w:spacing w:after="1040"/>
        <w:rPr>
          <w:rFonts w:asciiTheme="minorHAnsi" w:hAnsiTheme="minorHAnsi"/>
          <w:iCs/>
        </w:rPr>
      </w:pPr>
      <w:r w:rsidRPr="0038275B">
        <w:rPr>
          <w:rFonts w:asciiTheme="minorHAnsi" w:hAnsiTheme="minorHAnsi" w:hint="cs"/>
          <w:iCs/>
          <w:rtl/>
        </w:rPr>
        <w:t>وثيقة من إعداد الأمانة</w:t>
      </w:r>
    </w:p>
    <w:p w14:paraId="76E31A55" w14:textId="273EDEC7" w:rsidR="00F275AA" w:rsidRDefault="0038275B" w:rsidP="00F275AA">
      <w:pPr>
        <w:numPr>
          <w:ilvl w:val="0"/>
          <w:numId w:val="18"/>
        </w:numPr>
        <w:ind w:left="0" w:firstLine="0"/>
        <w:rPr>
          <w:rFonts w:eastAsia="Times New Roman"/>
          <w:szCs w:val="24"/>
        </w:rPr>
      </w:pPr>
      <w:r w:rsidRPr="0038275B">
        <w:rPr>
          <w:rFonts w:hint="cs"/>
          <w:rtl/>
        </w:rPr>
        <w:t>في رسالة بتاريخ 4 فبراير 2025، قدّم وفد دولة بوليفيا المتعددة القوميات اقتراحاً لمشروع رائد بشأن "النهوض بتطوير سياحة المهرجانات من خلال الملكية الفكرية" من أجل النظر فيه في الدورة الرابعة والثلاثين للجنة المعنية بالتنمية والملكية الفكرية (لجنة التنمية).</w:t>
      </w:r>
    </w:p>
    <w:p w14:paraId="279F7F17" w14:textId="77777777" w:rsidR="00F275AA" w:rsidRPr="00F275AA" w:rsidRDefault="00F275AA" w:rsidP="00F275AA">
      <w:pPr>
        <w:rPr>
          <w:rFonts w:eastAsia="Times New Roman"/>
          <w:szCs w:val="24"/>
        </w:rPr>
      </w:pPr>
    </w:p>
    <w:p w14:paraId="23954899" w14:textId="4FA78A08" w:rsidR="00F275AA" w:rsidRPr="00F275AA" w:rsidRDefault="00F275AA" w:rsidP="0038275B">
      <w:pPr>
        <w:numPr>
          <w:ilvl w:val="0"/>
          <w:numId w:val="18"/>
        </w:numPr>
        <w:ind w:left="0" w:firstLine="0"/>
        <w:rPr>
          <w:rtl/>
        </w:rPr>
      </w:pPr>
      <w:r>
        <w:rPr>
          <w:rFonts w:hint="cs"/>
          <w:rtl/>
        </w:rPr>
        <w:t xml:space="preserve">تمت مراجعة </w:t>
      </w:r>
      <w:r w:rsidRPr="00F275AA">
        <w:rPr>
          <w:rtl/>
        </w:rPr>
        <w:t xml:space="preserve">مقترح المشروع في أبريل 2025 </w:t>
      </w:r>
      <w:r w:rsidR="00114149">
        <w:rPr>
          <w:rFonts w:hint="cs"/>
          <w:rtl/>
        </w:rPr>
        <w:t>لإدراج</w:t>
      </w:r>
      <w:r w:rsidRPr="00F275AA">
        <w:rPr>
          <w:rtl/>
        </w:rPr>
        <w:t xml:space="preserve"> مشاركة وفد الهند في رعاي</w:t>
      </w:r>
      <w:r>
        <w:rPr>
          <w:rFonts w:hint="cs"/>
          <w:rtl/>
        </w:rPr>
        <w:t>ته.</w:t>
      </w:r>
    </w:p>
    <w:p w14:paraId="34ABB6AF" w14:textId="77777777" w:rsidR="0038275B" w:rsidRPr="0038275B" w:rsidRDefault="0038275B" w:rsidP="0038275B">
      <w:pPr>
        <w:rPr>
          <w:rFonts w:eastAsia="Times New Roman"/>
          <w:szCs w:val="24"/>
        </w:rPr>
      </w:pPr>
    </w:p>
    <w:p w14:paraId="3A8C2E6B" w14:textId="77777777" w:rsidR="0038275B" w:rsidRPr="0038275B" w:rsidRDefault="0038275B" w:rsidP="0038275B">
      <w:pPr>
        <w:numPr>
          <w:ilvl w:val="0"/>
          <w:numId w:val="18"/>
        </w:numPr>
        <w:spacing w:after="240"/>
        <w:ind w:left="0" w:firstLine="0"/>
        <w:rPr>
          <w:rFonts w:eastAsia="Times New Roman"/>
          <w:szCs w:val="24"/>
          <w:rtl/>
        </w:rPr>
      </w:pPr>
      <w:r w:rsidRPr="0038275B">
        <w:rPr>
          <w:rFonts w:hint="cs"/>
          <w:rtl/>
        </w:rPr>
        <w:t>ويرد في مرفقي هذه الوثيقة المقترح المذكور الذي أُعِدَّ بمساعدة أمانة الويبو.</w:t>
      </w:r>
    </w:p>
    <w:p w14:paraId="2EDD865B" w14:textId="77777777" w:rsidR="0038275B" w:rsidRPr="0038275B" w:rsidRDefault="0038275B" w:rsidP="0038275B">
      <w:pPr>
        <w:numPr>
          <w:ilvl w:val="0"/>
          <w:numId w:val="18"/>
        </w:numPr>
        <w:tabs>
          <w:tab w:val="left" w:pos="6096"/>
        </w:tabs>
        <w:spacing w:after="720"/>
        <w:ind w:left="5529" w:firstLine="0"/>
        <w:rPr>
          <w:rFonts w:eastAsia="Times New Roman"/>
          <w:i/>
          <w:sz w:val="24"/>
          <w:rtl/>
        </w:rPr>
      </w:pPr>
      <w:r w:rsidRPr="0038275B">
        <w:rPr>
          <w:rFonts w:hint="cs"/>
          <w:i/>
          <w:iCs/>
          <w:rtl/>
        </w:rPr>
        <w:t>إن اللجنة مدعوةٌ إلى النظر في مرفقي هذه الوثيقة.</w:t>
      </w:r>
    </w:p>
    <w:p w14:paraId="03780F7A" w14:textId="77777777" w:rsidR="0038275B" w:rsidRPr="0038275B" w:rsidRDefault="0038275B" w:rsidP="0038275B">
      <w:pPr>
        <w:spacing w:after="720"/>
        <w:ind w:left="5529"/>
        <w:rPr>
          <w:caps/>
          <w:sz w:val="24"/>
          <w:rtl/>
        </w:rPr>
      </w:pPr>
      <w:r w:rsidRPr="0038275B">
        <w:rPr>
          <w:rFonts w:hint="cs"/>
          <w:rtl/>
        </w:rPr>
        <w:t>[يلي ذلك المرفقان]</w:t>
      </w:r>
    </w:p>
    <w:p w14:paraId="2FF67A90" w14:textId="77777777" w:rsidR="0038275B" w:rsidRPr="0038275B" w:rsidRDefault="0038275B" w:rsidP="0038275B">
      <w:pPr>
        <w:spacing w:after="960"/>
        <w:rPr>
          <w:i/>
          <w:rtl/>
        </w:rPr>
      </w:pPr>
      <w:bookmarkStart w:id="4" w:name="Prepared"/>
      <w:bookmarkEnd w:id="4"/>
    </w:p>
    <w:p w14:paraId="1DC8A57B" w14:textId="77777777" w:rsidR="0038275B" w:rsidRPr="0038275B" w:rsidRDefault="0038275B" w:rsidP="0038275B">
      <w:pPr>
        <w:spacing w:after="240"/>
        <w:sectPr w:rsidR="0038275B" w:rsidRPr="0038275B" w:rsidSect="0038275B">
          <w:headerReference w:type="default" r:id="rId12"/>
          <w:endnotePr>
            <w:numFmt w:val="decimal"/>
          </w:endnotePr>
          <w:pgSz w:w="11907" w:h="16840" w:code="9"/>
          <w:pgMar w:top="567" w:right="1134" w:bottom="1418" w:left="1418" w:header="510" w:footer="1021" w:gutter="0"/>
          <w:cols w:space="720"/>
          <w:titlePg/>
          <w:docGrid w:linePitch="299"/>
        </w:sectPr>
      </w:pPr>
    </w:p>
    <w:tbl>
      <w:tblPr>
        <w:bidiVisual/>
        <w:tblW w:w="9205"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9"/>
        <w:gridCol w:w="4616"/>
      </w:tblGrid>
      <w:tr w:rsidR="0038275B" w:rsidRPr="0038275B" w14:paraId="347DF56B" w14:textId="77777777" w:rsidTr="00E616C9">
        <w:trPr>
          <w:trHeight w:val="319"/>
        </w:trPr>
        <w:tc>
          <w:tcPr>
            <w:tcW w:w="9205" w:type="dxa"/>
            <w:gridSpan w:val="2"/>
            <w:shd w:val="clear" w:color="auto" w:fill="00FFCC"/>
          </w:tcPr>
          <w:p w14:paraId="358117E1" w14:textId="77777777" w:rsidR="0038275B" w:rsidRPr="001B580C" w:rsidRDefault="0038275B" w:rsidP="00E616C9">
            <w:pPr>
              <w:pStyle w:val="Heading2"/>
              <w:jc w:val="center"/>
              <w:rPr>
                <w:b/>
                <w:i/>
                <w:iCs w:val="0"/>
                <w:szCs w:val="22"/>
                <w:rtl/>
              </w:rPr>
            </w:pPr>
            <w:r w:rsidRPr="001B580C">
              <w:rPr>
                <w:rFonts w:hint="cs"/>
                <w:b/>
                <w:i/>
                <w:iCs w:val="0"/>
                <w:rtl/>
              </w:rPr>
              <w:lastRenderedPageBreak/>
              <w:t xml:space="preserve">1. </w:t>
            </w:r>
            <w:r w:rsidRPr="001B580C">
              <w:rPr>
                <w:rFonts w:hint="cs"/>
                <w:b/>
                <w:i/>
                <w:iCs w:val="0"/>
                <w:caps w:val="0"/>
                <w:rtl/>
              </w:rPr>
              <w:t>تقديم المشروع</w:t>
            </w:r>
          </w:p>
        </w:tc>
      </w:tr>
      <w:tr w:rsidR="0038275B" w:rsidRPr="0038275B" w14:paraId="3F3D602D" w14:textId="77777777" w:rsidTr="00E616C9">
        <w:trPr>
          <w:trHeight w:val="253"/>
        </w:trPr>
        <w:tc>
          <w:tcPr>
            <w:tcW w:w="9205" w:type="dxa"/>
            <w:gridSpan w:val="2"/>
            <w:shd w:val="clear" w:color="auto" w:fill="00FFCC"/>
          </w:tcPr>
          <w:p w14:paraId="5F3CEC2D" w14:textId="77777777" w:rsidR="0038275B" w:rsidRPr="0038275B" w:rsidRDefault="0038275B" w:rsidP="00E616C9">
            <w:pPr>
              <w:pStyle w:val="TableParagraph"/>
              <w:bidi/>
              <w:spacing w:line="234" w:lineRule="exact"/>
              <w:ind w:left="103" w:right="87"/>
              <w:jc w:val="center"/>
              <w:rPr>
                <w:rFonts w:cs="Calibri"/>
                <w:b/>
                <w:rtl/>
              </w:rPr>
            </w:pPr>
            <w:r w:rsidRPr="0038275B">
              <w:rPr>
                <w:rFonts w:cs="Calibri" w:hint="cs"/>
                <w:b/>
                <w:bCs/>
                <w:rtl/>
              </w:rPr>
              <w:t>1.1 رمز المشروع</w:t>
            </w:r>
          </w:p>
        </w:tc>
      </w:tr>
      <w:tr w:rsidR="0038275B" w:rsidRPr="0038275B" w14:paraId="6FF54511" w14:textId="77777777" w:rsidTr="00E616C9">
        <w:trPr>
          <w:trHeight w:val="91"/>
        </w:trPr>
        <w:tc>
          <w:tcPr>
            <w:tcW w:w="9205" w:type="dxa"/>
            <w:gridSpan w:val="2"/>
          </w:tcPr>
          <w:p w14:paraId="309F726B" w14:textId="77777777" w:rsidR="0038275B" w:rsidRPr="0038275B" w:rsidRDefault="0038275B" w:rsidP="00E616C9">
            <w:pPr>
              <w:pStyle w:val="TableParagraph"/>
              <w:bidi/>
              <w:spacing w:before="240" w:after="240"/>
              <w:ind w:left="113"/>
              <w:jc w:val="center"/>
              <w:rPr>
                <w:rFonts w:cs="Calibri"/>
                <w:rtl/>
              </w:rPr>
            </w:pPr>
            <w:r w:rsidRPr="0038275B">
              <w:rPr>
                <w:rFonts w:cs="Calibri"/>
              </w:rPr>
              <w:t>DA_4_11_01</w:t>
            </w:r>
          </w:p>
        </w:tc>
      </w:tr>
      <w:tr w:rsidR="0038275B" w:rsidRPr="0038275B" w14:paraId="30CBF4ED" w14:textId="77777777" w:rsidTr="00E616C9">
        <w:trPr>
          <w:trHeight w:val="251"/>
        </w:trPr>
        <w:tc>
          <w:tcPr>
            <w:tcW w:w="9205" w:type="dxa"/>
            <w:gridSpan w:val="2"/>
            <w:shd w:val="clear" w:color="auto" w:fill="00FFCC"/>
          </w:tcPr>
          <w:p w14:paraId="2F6780FB" w14:textId="77777777" w:rsidR="0038275B" w:rsidRPr="0038275B" w:rsidRDefault="0038275B" w:rsidP="00E616C9">
            <w:pPr>
              <w:pStyle w:val="TableParagraph"/>
              <w:bidi/>
              <w:spacing w:line="232" w:lineRule="exact"/>
              <w:ind w:left="103" w:right="90"/>
              <w:jc w:val="center"/>
              <w:rPr>
                <w:rFonts w:cs="Calibri"/>
                <w:b/>
                <w:rtl/>
              </w:rPr>
            </w:pPr>
            <w:r w:rsidRPr="0038275B">
              <w:rPr>
                <w:rFonts w:cs="Calibri" w:hint="cs"/>
                <w:b/>
                <w:bCs/>
                <w:rtl/>
              </w:rPr>
              <w:t>2.1 عنوان المشروع</w:t>
            </w:r>
          </w:p>
        </w:tc>
      </w:tr>
      <w:tr w:rsidR="0038275B" w:rsidRPr="0038275B" w14:paraId="171F59A6" w14:textId="77777777" w:rsidTr="00E616C9">
        <w:trPr>
          <w:trHeight w:val="676"/>
        </w:trPr>
        <w:tc>
          <w:tcPr>
            <w:tcW w:w="9205" w:type="dxa"/>
            <w:gridSpan w:val="2"/>
          </w:tcPr>
          <w:p w14:paraId="1B7FF67A" w14:textId="77777777" w:rsidR="0038275B" w:rsidRPr="0038275B" w:rsidRDefault="0038275B" w:rsidP="00E616C9">
            <w:pPr>
              <w:pStyle w:val="TableParagraph"/>
              <w:bidi/>
              <w:spacing w:before="240" w:after="240"/>
              <w:ind w:left="115" w:right="187"/>
              <w:jc w:val="center"/>
              <w:rPr>
                <w:rFonts w:cs="Calibri"/>
                <w:bCs/>
                <w:rtl/>
              </w:rPr>
            </w:pPr>
            <w:bookmarkStart w:id="6" w:name="_Hlk189143939"/>
            <w:r w:rsidRPr="0038275B">
              <w:rPr>
                <w:rFonts w:cs="Calibri" w:hint="cs"/>
                <w:rtl/>
              </w:rPr>
              <w:t>النهوض بتطوير سياحة المهرجانات من خلال الملكية الفكرية</w:t>
            </w:r>
            <w:bookmarkEnd w:id="6"/>
          </w:p>
        </w:tc>
      </w:tr>
      <w:tr w:rsidR="0038275B" w:rsidRPr="0038275B" w14:paraId="4164D644" w14:textId="77777777" w:rsidTr="00E616C9">
        <w:trPr>
          <w:trHeight w:val="252"/>
        </w:trPr>
        <w:tc>
          <w:tcPr>
            <w:tcW w:w="9205" w:type="dxa"/>
            <w:gridSpan w:val="2"/>
            <w:shd w:val="clear" w:color="auto" w:fill="00FFCC"/>
          </w:tcPr>
          <w:p w14:paraId="28BEF90B" w14:textId="5C0EBAE6" w:rsidR="0038275B" w:rsidRPr="0038275B" w:rsidRDefault="00BD4625" w:rsidP="00E616C9">
            <w:pPr>
              <w:pStyle w:val="TableParagraph"/>
              <w:bidi/>
              <w:spacing w:line="232" w:lineRule="exact"/>
              <w:ind w:left="103" w:right="88"/>
              <w:jc w:val="center"/>
              <w:rPr>
                <w:rFonts w:cs="Calibri"/>
                <w:b/>
                <w:rtl/>
              </w:rPr>
            </w:pPr>
            <w:r>
              <w:rPr>
                <w:rFonts w:cs="Calibri" w:hint="cs"/>
                <w:b/>
                <w:bCs/>
                <w:rtl/>
              </w:rPr>
              <w:t>3</w:t>
            </w:r>
            <w:r w:rsidRPr="0038275B">
              <w:rPr>
                <w:rFonts w:cs="Calibri" w:hint="cs"/>
                <w:b/>
                <w:bCs/>
                <w:rtl/>
              </w:rPr>
              <w:t>.1</w:t>
            </w:r>
            <w:r>
              <w:rPr>
                <w:rFonts w:cs="Calibri" w:hint="cs"/>
                <w:b/>
                <w:bCs/>
                <w:rtl/>
              </w:rPr>
              <w:t xml:space="preserve"> ت</w:t>
            </w:r>
            <w:r w:rsidR="0038275B" w:rsidRPr="0038275B">
              <w:rPr>
                <w:rFonts w:cs="Calibri" w:hint="cs"/>
                <w:b/>
                <w:bCs/>
                <w:rtl/>
              </w:rPr>
              <w:t xml:space="preserve">وصيات </w:t>
            </w:r>
            <w:proofErr w:type="gramStart"/>
            <w:r w:rsidR="0038275B" w:rsidRPr="0038275B">
              <w:rPr>
                <w:rFonts w:cs="Calibri" w:hint="cs"/>
                <w:b/>
                <w:bCs/>
                <w:rtl/>
              </w:rPr>
              <w:t>أجندة</w:t>
            </w:r>
            <w:proofErr w:type="gramEnd"/>
            <w:r w:rsidR="0038275B" w:rsidRPr="0038275B">
              <w:rPr>
                <w:rFonts w:cs="Calibri" w:hint="cs"/>
                <w:b/>
                <w:bCs/>
                <w:rtl/>
              </w:rPr>
              <w:t xml:space="preserve"> التنمية</w:t>
            </w:r>
          </w:p>
        </w:tc>
      </w:tr>
      <w:tr w:rsidR="0038275B" w:rsidRPr="0038275B" w14:paraId="0F2F610E" w14:textId="77777777" w:rsidTr="00E616C9">
        <w:trPr>
          <w:trHeight w:val="760"/>
        </w:trPr>
        <w:tc>
          <w:tcPr>
            <w:tcW w:w="9205" w:type="dxa"/>
            <w:gridSpan w:val="2"/>
          </w:tcPr>
          <w:p w14:paraId="547CBC2E" w14:textId="77777777" w:rsidR="0038275B" w:rsidRPr="0038275B" w:rsidRDefault="0038275B" w:rsidP="00E616C9">
            <w:pPr>
              <w:pStyle w:val="TableParagraph"/>
              <w:bidi/>
              <w:spacing w:before="120" w:after="120"/>
              <w:ind w:left="119" w:right="125"/>
              <w:rPr>
                <w:rFonts w:cs="Calibri"/>
                <w:b/>
                <w:rtl/>
              </w:rPr>
            </w:pPr>
            <w:r w:rsidRPr="0038275B">
              <w:rPr>
                <w:rFonts w:cs="Calibri" w:hint="cs"/>
                <w:i/>
                <w:iCs/>
                <w:rtl/>
              </w:rPr>
              <w:t xml:space="preserve">التوصية </w:t>
            </w:r>
            <w:proofErr w:type="gramStart"/>
            <w:r w:rsidRPr="0038275B">
              <w:rPr>
                <w:rFonts w:cs="Calibri" w:hint="cs"/>
                <w:i/>
                <w:iCs/>
                <w:rtl/>
              </w:rPr>
              <w:t>4:</w:t>
            </w:r>
            <w:r w:rsidRPr="0038275B">
              <w:rPr>
                <w:rFonts w:cs="Calibri" w:hint="cs"/>
                <w:b/>
                <w:bCs/>
                <w:rtl/>
              </w:rPr>
              <w:t xml:space="preserve">  </w:t>
            </w:r>
            <w:r w:rsidRPr="0038275B">
              <w:rPr>
                <w:rFonts w:cs="Calibri" w:hint="cs"/>
                <w:rtl/>
              </w:rPr>
              <w:t>التأكيد</w:t>
            </w:r>
            <w:proofErr w:type="gramEnd"/>
            <w:r w:rsidRPr="0038275B">
              <w:rPr>
                <w:rFonts w:cs="Calibri" w:hint="cs"/>
                <w:rtl/>
              </w:rPr>
              <w:t xml:space="preserve">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p w14:paraId="504C0382" w14:textId="77777777" w:rsidR="0038275B" w:rsidRPr="0038275B" w:rsidRDefault="0038275B" w:rsidP="00E616C9">
            <w:pPr>
              <w:pStyle w:val="TableParagraph"/>
              <w:bidi/>
              <w:spacing w:before="220" w:after="120"/>
              <w:ind w:left="119" w:right="125"/>
              <w:rPr>
                <w:rFonts w:cs="Calibri"/>
                <w:rtl/>
              </w:rPr>
            </w:pPr>
            <w:r w:rsidRPr="0038275B">
              <w:rPr>
                <w:rFonts w:cs="Calibri" w:hint="cs"/>
                <w:i/>
                <w:iCs/>
                <w:rtl/>
              </w:rPr>
              <w:t xml:space="preserve">التوصية </w:t>
            </w:r>
            <w:proofErr w:type="gramStart"/>
            <w:r w:rsidRPr="0038275B">
              <w:rPr>
                <w:rFonts w:cs="Calibri" w:hint="cs"/>
                <w:i/>
                <w:iCs/>
                <w:rtl/>
              </w:rPr>
              <w:t>11:</w:t>
            </w:r>
            <w:r w:rsidRPr="0038275B">
              <w:rPr>
                <w:rFonts w:cs="Calibri" w:hint="cs"/>
                <w:b/>
                <w:bCs/>
                <w:rtl/>
              </w:rPr>
              <w:t xml:space="preserve">  </w:t>
            </w:r>
            <w:r w:rsidRPr="0038275B">
              <w:rPr>
                <w:rFonts w:cs="Calibri" w:hint="cs"/>
                <w:rtl/>
              </w:rPr>
              <w:t>مساعدة</w:t>
            </w:r>
            <w:proofErr w:type="gramEnd"/>
            <w:r w:rsidRPr="0038275B">
              <w:rPr>
                <w:rFonts w:cs="Calibri" w:hint="cs"/>
                <w:rtl/>
              </w:rPr>
              <w:t xml:space="preserve">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r>
      <w:tr w:rsidR="0038275B" w:rsidRPr="0038275B" w14:paraId="6819254B" w14:textId="77777777" w:rsidTr="00E616C9">
        <w:trPr>
          <w:trHeight w:val="251"/>
        </w:trPr>
        <w:tc>
          <w:tcPr>
            <w:tcW w:w="9205" w:type="dxa"/>
            <w:gridSpan w:val="2"/>
            <w:shd w:val="clear" w:color="auto" w:fill="00FFCC"/>
          </w:tcPr>
          <w:p w14:paraId="27AB0CDC" w14:textId="77777777" w:rsidR="0038275B" w:rsidRPr="0038275B" w:rsidRDefault="0038275B" w:rsidP="00E616C9">
            <w:pPr>
              <w:pStyle w:val="TableParagraph"/>
              <w:bidi/>
              <w:spacing w:line="232" w:lineRule="exact"/>
              <w:ind w:left="103" w:right="88"/>
              <w:jc w:val="center"/>
              <w:rPr>
                <w:rFonts w:cs="Calibri"/>
                <w:b/>
                <w:rtl/>
              </w:rPr>
            </w:pPr>
            <w:r w:rsidRPr="0038275B">
              <w:rPr>
                <w:rFonts w:cs="Calibri" w:hint="cs"/>
                <w:b/>
                <w:bCs/>
                <w:rtl/>
              </w:rPr>
              <w:t>4.1 مدة المشروع</w:t>
            </w:r>
          </w:p>
        </w:tc>
      </w:tr>
      <w:tr w:rsidR="0038275B" w:rsidRPr="0038275B" w14:paraId="6ECAB455" w14:textId="77777777" w:rsidTr="00E616C9">
        <w:trPr>
          <w:trHeight w:val="251"/>
        </w:trPr>
        <w:tc>
          <w:tcPr>
            <w:tcW w:w="9205" w:type="dxa"/>
            <w:gridSpan w:val="2"/>
            <w:shd w:val="clear" w:color="auto" w:fill="auto"/>
          </w:tcPr>
          <w:p w14:paraId="27B89221" w14:textId="77777777" w:rsidR="0038275B" w:rsidRPr="0038275B" w:rsidRDefault="0038275B" w:rsidP="00E616C9">
            <w:pPr>
              <w:pStyle w:val="TableParagraph"/>
              <w:bidi/>
              <w:spacing w:before="240" w:after="240"/>
              <w:jc w:val="center"/>
              <w:rPr>
                <w:rFonts w:cs="Calibri"/>
                <w:rtl/>
              </w:rPr>
            </w:pPr>
            <w:r w:rsidRPr="0038275B">
              <w:rPr>
                <w:rFonts w:cs="Calibri" w:hint="cs"/>
                <w:rtl/>
              </w:rPr>
              <w:t>24 شهراً</w:t>
            </w:r>
          </w:p>
        </w:tc>
      </w:tr>
      <w:tr w:rsidR="0038275B" w:rsidRPr="0038275B" w14:paraId="332D0F47" w14:textId="77777777" w:rsidTr="00E616C9">
        <w:trPr>
          <w:trHeight w:val="251"/>
        </w:trPr>
        <w:tc>
          <w:tcPr>
            <w:tcW w:w="9205" w:type="dxa"/>
            <w:gridSpan w:val="2"/>
            <w:shd w:val="clear" w:color="auto" w:fill="00FFCC"/>
          </w:tcPr>
          <w:p w14:paraId="7175117E" w14:textId="77777777" w:rsidR="0038275B" w:rsidRPr="0038275B" w:rsidRDefault="0038275B" w:rsidP="00E616C9">
            <w:pPr>
              <w:pStyle w:val="TableParagraph"/>
              <w:bidi/>
              <w:spacing w:line="232" w:lineRule="exact"/>
              <w:ind w:left="103" w:right="90"/>
              <w:jc w:val="center"/>
              <w:rPr>
                <w:rFonts w:cs="Calibri"/>
                <w:b/>
                <w:rtl/>
              </w:rPr>
            </w:pPr>
            <w:r w:rsidRPr="0038275B">
              <w:rPr>
                <w:rFonts w:cs="Calibri" w:hint="cs"/>
                <w:b/>
                <w:bCs/>
                <w:rtl/>
              </w:rPr>
              <w:t>5.1 ميزانية المشروع</w:t>
            </w:r>
            <w:r w:rsidRPr="0038275B">
              <w:rPr>
                <w:rFonts w:cs="Calibri" w:hint="cs"/>
                <w:rtl/>
              </w:rPr>
              <w:t xml:space="preserve"> </w:t>
            </w:r>
          </w:p>
        </w:tc>
      </w:tr>
      <w:tr w:rsidR="0038275B" w:rsidRPr="0038275B" w14:paraId="0FE66899" w14:textId="77777777" w:rsidTr="00E616C9">
        <w:trPr>
          <w:trHeight w:val="251"/>
        </w:trPr>
        <w:tc>
          <w:tcPr>
            <w:tcW w:w="9205" w:type="dxa"/>
            <w:gridSpan w:val="2"/>
            <w:shd w:val="clear" w:color="auto" w:fill="auto"/>
          </w:tcPr>
          <w:p w14:paraId="62AFDE0C" w14:textId="77777777" w:rsidR="0038275B" w:rsidRPr="0038275B" w:rsidRDefault="0038275B" w:rsidP="00E616C9">
            <w:pPr>
              <w:pStyle w:val="TableParagraph"/>
              <w:bidi/>
              <w:spacing w:before="240" w:after="240"/>
              <w:ind w:right="86"/>
              <w:jc w:val="center"/>
              <w:rPr>
                <w:rFonts w:cs="Calibri"/>
                <w:bCs/>
                <w:rtl/>
              </w:rPr>
            </w:pPr>
            <w:r w:rsidRPr="0038275B">
              <w:rPr>
                <w:rFonts w:cs="Calibri" w:hint="cs"/>
                <w:rtl/>
              </w:rPr>
              <w:t>تبلغ الميزانية الإجمالية للمشروع 416,200 فرنك سويسري، وترتبط بأكملها بنفقات خلاف الموظفين.</w:t>
            </w:r>
          </w:p>
        </w:tc>
      </w:tr>
      <w:tr w:rsidR="0038275B" w:rsidRPr="0038275B" w14:paraId="7333CC7A" w14:textId="77777777" w:rsidTr="00E616C9">
        <w:trPr>
          <w:trHeight w:val="251"/>
        </w:trPr>
        <w:tc>
          <w:tcPr>
            <w:tcW w:w="9205" w:type="dxa"/>
            <w:gridSpan w:val="2"/>
            <w:shd w:val="clear" w:color="auto" w:fill="00FFCC"/>
          </w:tcPr>
          <w:p w14:paraId="15478130" w14:textId="77777777" w:rsidR="0038275B" w:rsidRPr="0038275B" w:rsidRDefault="0038275B" w:rsidP="00E616C9">
            <w:pPr>
              <w:pStyle w:val="TableParagraph"/>
              <w:bidi/>
              <w:spacing w:line="232" w:lineRule="exact"/>
              <w:ind w:left="103" w:right="90"/>
              <w:jc w:val="center"/>
              <w:rPr>
                <w:rFonts w:cs="Calibri"/>
                <w:b/>
                <w:rtl/>
              </w:rPr>
            </w:pPr>
            <w:r w:rsidRPr="0038275B">
              <w:rPr>
                <w:rFonts w:cs="Calibri" w:hint="cs"/>
                <w:b/>
                <w:bCs/>
                <w:rtl/>
              </w:rPr>
              <w:t>2. وصف المشروع</w:t>
            </w:r>
          </w:p>
        </w:tc>
      </w:tr>
      <w:tr w:rsidR="0038275B" w:rsidRPr="0038275B" w14:paraId="70553B99" w14:textId="77777777" w:rsidTr="00E616C9">
        <w:trPr>
          <w:trHeight w:val="1387"/>
        </w:trPr>
        <w:tc>
          <w:tcPr>
            <w:tcW w:w="9205" w:type="dxa"/>
            <w:gridSpan w:val="2"/>
          </w:tcPr>
          <w:p w14:paraId="25384D72" w14:textId="77777777" w:rsidR="0038275B" w:rsidRPr="0038275B" w:rsidRDefault="0038275B" w:rsidP="00E616C9">
            <w:pPr>
              <w:pStyle w:val="TableParagraph"/>
              <w:bidi/>
              <w:spacing w:before="120" w:after="240"/>
              <w:ind w:left="108"/>
              <w:rPr>
                <w:rFonts w:cs="Calibri"/>
                <w:b/>
                <w:bCs/>
                <w:rtl/>
              </w:rPr>
            </w:pPr>
            <w:r w:rsidRPr="0038275B">
              <w:rPr>
                <w:rFonts w:cs="Calibri" w:hint="cs"/>
                <w:b/>
                <w:bCs/>
                <w:rtl/>
              </w:rPr>
              <w:t>1.</w:t>
            </w:r>
            <w:r w:rsidRPr="0038275B">
              <w:rPr>
                <w:rFonts w:cs="Calibri" w:hint="cs"/>
                <w:b/>
                <w:bCs/>
                <w:rtl/>
              </w:rPr>
              <w:tab/>
              <w:t>معلومات أساسية</w:t>
            </w:r>
          </w:p>
          <w:p w14:paraId="7BFFE241" w14:textId="77777777" w:rsidR="0038275B" w:rsidRPr="0038275B" w:rsidRDefault="0038275B" w:rsidP="00E616C9">
            <w:pPr>
              <w:pStyle w:val="TableParagraph"/>
              <w:bidi/>
              <w:spacing w:after="240"/>
              <w:ind w:left="119" w:right="125"/>
              <w:rPr>
                <w:rFonts w:cs="Calibri"/>
                <w:rtl/>
              </w:rPr>
            </w:pPr>
            <w:r w:rsidRPr="0038275B">
              <w:rPr>
                <w:rFonts w:cs="Calibri" w:hint="cs"/>
                <w:rtl/>
              </w:rPr>
              <w:t xml:space="preserve">تتيح المهرجانات الثقافية، مثل مهرجان </w:t>
            </w:r>
            <w:proofErr w:type="spellStart"/>
            <w:r w:rsidRPr="0038275B">
              <w:rPr>
                <w:rFonts w:cs="Calibri" w:hint="cs"/>
                <w:rtl/>
              </w:rPr>
              <w:t>كرنافال</w:t>
            </w:r>
            <w:proofErr w:type="spellEnd"/>
            <w:r w:rsidRPr="0038275B">
              <w:rPr>
                <w:rFonts w:cs="Calibri" w:hint="cs"/>
                <w:rtl/>
              </w:rPr>
              <w:t xml:space="preserve"> </w:t>
            </w:r>
            <w:proofErr w:type="spellStart"/>
            <w:r w:rsidRPr="0038275B">
              <w:rPr>
                <w:rFonts w:cs="Calibri" w:hint="cs"/>
                <w:rtl/>
              </w:rPr>
              <w:t>أورورو</w:t>
            </w:r>
            <w:proofErr w:type="spellEnd"/>
            <w:r w:rsidRPr="0038275B">
              <w:rPr>
                <w:rFonts w:cs="Calibri" w:hint="cs"/>
                <w:rtl/>
              </w:rPr>
              <w:t xml:space="preserve"> في دولة بوليفيا المتعددة القوميات، فرصا </w:t>
            </w:r>
            <w:proofErr w:type="gramStart"/>
            <w:r w:rsidRPr="0038275B">
              <w:rPr>
                <w:rFonts w:cs="Calibri" w:hint="cs"/>
                <w:rtl/>
              </w:rPr>
              <w:t>هامة</w:t>
            </w:r>
            <w:proofErr w:type="gramEnd"/>
            <w:r w:rsidRPr="0038275B">
              <w:rPr>
                <w:rFonts w:cs="Calibri" w:hint="cs"/>
                <w:rtl/>
              </w:rPr>
              <w:t xml:space="preserve"> للتنمية المحلية والوطنية من خلال جذب السياح وتعزيز الأثر التجاري وخلق صورة إيجابية.  ويمكن أن تساعد أدوات الملكية الفكرية هذه المهرجانات على إنشاء هوية فريدة وتحقيق رؤية محلية ودولية.  </w:t>
            </w:r>
          </w:p>
          <w:p w14:paraId="2297E1A2" w14:textId="77777777" w:rsidR="0038275B" w:rsidRPr="0038275B" w:rsidRDefault="0038275B" w:rsidP="00E616C9">
            <w:pPr>
              <w:pStyle w:val="TableParagraph"/>
              <w:bidi/>
              <w:spacing w:after="240"/>
              <w:ind w:left="119" w:right="125"/>
              <w:rPr>
                <w:rFonts w:cs="Calibri"/>
                <w:rtl/>
              </w:rPr>
            </w:pPr>
            <w:r w:rsidRPr="0038275B">
              <w:rPr>
                <w:rFonts w:cs="Calibri" w:hint="cs"/>
                <w:rtl/>
              </w:rPr>
              <w:t xml:space="preserve">تؤدي المهرجانات الثقافية دورا أساسيا في تعزيز النداء الموجه من المدينة المضيفة وتعزيز هويتها الفريدة من خلال ترسيخ الأنشطة الثقافية في التقاليد والفضاءات المحلية.  فهي بمثابة محفز قوي للتجدد الاقتصادي المحلي، بغض النظر عن حجمها أو نطاقها.   </w:t>
            </w:r>
          </w:p>
          <w:p w14:paraId="37B7CDCE" w14:textId="7498A084" w:rsidR="0038275B" w:rsidRPr="0038275B" w:rsidRDefault="0038275B" w:rsidP="00E616C9">
            <w:pPr>
              <w:pStyle w:val="TableParagraph"/>
              <w:bidi/>
              <w:spacing w:after="240"/>
              <w:ind w:left="119" w:right="125"/>
              <w:rPr>
                <w:rFonts w:cs="Calibri"/>
                <w:rtl/>
              </w:rPr>
            </w:pPr>
            <w:r w:rsidRPr="0038275B">
              <w:rPr>
                <w:rFonts w:cs="Calibri" w:hint="cs"/>
                <w:rtl/>
              </w:rPr>
              <w:t>ويعتمد نجاحها إلى حد كبير على التراث الثقافي والسمعة والصورة والاعتراف بالعلامة التجارية، كما يتضح من الأحداث الشهيرة، مثل مهرجان كان للأفلام في فرنسا، ومهرجان فاس للموسيقى العالمية العريقة في المغرب، ويوم الموتى في المكسيك ومهرجان مونترو جاز في سويسرا</w:t>
            </w:r>
            <w:r w:rsidR="00F275AA">
              <w:rPr>
                <w:rFonts w:cs="Calibri" w:hint="cs"/>
                <w:rtl/>
              </w:rPr>
              <w:t xml:space="preserve">، </w:t>
            </w:r>
            <w:r w:rsidR="00F275AA" w:rsidRPr="00F275AA">
              <w:rPr>
                <w:rFonts w:cs="Calibri"/>
                <w:rtl/>
              </w:rPr>
              <w:t xml:space="preserve">ومهرجان الرقص في </w:t>
            </w:r>
            <w:proofErr w:type="spellStart"/>
            <w:r w:rsidR="00F275AA">
              <w:rPr>
                <w:rFonts w:cs="Calibri" w:hint="cs"/>
                <w:rtl/>
              </w:rPr>
              <w:t>ك</w:t>
            </w:r>
            <w:r w:rsidR="00F275AA" w:rsidRPr="00F275AA">
              <w:rPr>
                <w:rFonts w:cs="Calibri"/>
                <w:rtl/>
              </w:rPr>
              <w:t>اجوراهو</w:t>
            </w:r>
            <w:proofErr w:type="spellEnd"/>
            <w:r w:rsidR="00F275AA" w:rsidRPr="00F275AA">
              <w:rPr>
                <w:rFonts w:cs="Calibri"/>
                <w:rtl/>
              </w:rPr>
              <w:t xml:space="preserve">، ومعرض </w:t>
            </w:r>
            <w:proofErr w:type="spellStart"/>
            <w:r w:rsidR="00F275AA" w:rsidRPr="00F275AA">
              <w:rPr>
                <w:rFonts w:cs="Calibri"/>
                <w:rtl/>
              </w:rPr>
              <w:t>بوشكار</w:t>
            </w:r>
            <w:proofErr w:type="spellEnd"/>
            <w:r w:rsidR="00F275AA" w:rsidRPr="00F275AA">
              <w:rPr>
                <w:rFonts w:cs="Calibri"/>
                <w:rtl/>
              </w:rPr>
              <w:t xml:space="preserve"> </w:t>
            </w:r>
            <w:r w:rsidR="00F275AA">
              <w:rPr>
                <w:rFonts w:cs="Calibri" w:hint="cs"/>
                <w:rtl/>
              </w:rPr>
              <w:t>للجمال</w:t>
            </w:r>
            <w:r w:rsidR="00F275AA" w:rsidRPr="00F275AA">
              <w:rPr>
                <w:rFonts w:cs="Calibri"/>
                <w:rtl/>
              </w:rPr>
              <w:t>، ومهرجان قوارب الأفعى في الهند</w:t>
            </w:r>
            <w:r w:rsidRPr="0038275B">
              <w:rPr>
                <w:rFonts w:cs="Calibri" w:hint="cs"/>
                <w:rtl/>
              </w:rPr>
              <w:t xml:space="preserve">  </w:t>
            </w:r>
          </w:p>
          <w:p w14:paraId="215F3C64" w14:textId="77777777" w:rsidR="0038275B" w:rsidRPr="0038275B" w:rsidRDefault="0038275B" w:rsidP="00E616C9">
            <w:pPr>
              <w:pStyle w:val="TableParagraph"/>
              <w:bidi/>
              <w:spacing w:after="240"/>
              <w:ind w:left="119" w:right="125"/>
              <w:rPr>
                <w:rFonts w:cs="Calibri"/>
                <w:rtl/>
              </w:rPr>
            </w:pPr>
            <w:r w:rsidRPr="0038275B">
              <w:rPr>
                <w:rFonts w:cs="Calibri" w:hint="cs"/>
                <w:rtl/>
              </w:rPr>
              <w:t>وتعمل المهرجانات الثقافية كمختبرات حية للابتكار، حيث تستوفي الممارسات التقليدية أشكال التعبير المعاصرة، وتعزز الإبداع والحوار بين الثقافات.  وهذه البيئة الدينامية لا تثري المشهد الثقافي المحلي فحسب، بل مواقف المدينة المضيفة أيضا باعتبارها مركزا للإبداع والتبادل الثقافي، مما يزيد من تضرر مناشدتها للمقيمين والسائحين على حد سواء.  ويخلق المهرجانات الثقافية أيضا صلات عميقة بالمقصد، من خلال عرض تجارب تراجعية لثقافته وتاريخه وتقاليده المحلية.</w:t>
            </w:r>
          </w:p>
          <w:p w14:paraId="5D9C9906" w14:textId="77777777" w:rsidR="0038275B" w:rsidRPr="0038275B" w:rsidRDefault="0038275B" w:rsidP="00E616C9">
            <w:pPr>
              <w:pStyle w:val="TableParagraph"/>
              <w:bidi/>
              <w:spacing w:after="220"/>
              <w:ind w:left="119" w:right="125"/>
              <w:rPr>
                <w:rFonts w:cs="Calibri"/>
                <w:rtl/>
              </w:rPr>
            </w:pPr>
            <w:r w:rsidRPr="0038275B">
              <w:rPr>
                <w:rFonts w:cs="Calibri" w:hint="cs"/>
                <w:rtl/>
              </w:rPr>
              <w:t xml:space="preserve">بالإضافة إلى ذلك، تبرز الطائفة الواسعة من التجارب والأنشطة التي يقدمها المهرجانات (من أشكال التعبير الثقافي التقليدي، والموسيقى، والأداء الفني، والأقنعة، والمعارض التي تنظم العادات الدينية التكريمية)، التقاطع المذهل الذي تتلاقى فيه حماية الملكية الفكرية والتنمية السياحية والنمو الاقتصادي.  </w:t>
            </w:r>
          </w:p>
          <w:p w14:paraId="5BA76D12" w14:textId="77777777" w:rsidR="0038275B" w:rsidRPr="0038275B" w:rsidRDefault="0038275B" w:rsidP="00E616C9">
            <w:pPr>
              <w:pStyle w:val="TableParagraph"/>
              <w:bidi/>
              <w:spacing w:after="220"/>
              <w:ind w:left="119" w:right="125"/>
              <w:rPr>
                <w:rFonts w:cs="Calibri"/>
                <w:rtl/>
              </w:rPr>
            </w:pPr>
            <w:r w:rsidRPr="0038275B">
              <w:rPr>
                <w:rFonts w:cs="Calibri" w:hint="cs"/>
                <w:rtl/>
              </w:rPr>
              <w:t xml:space="preserve">ومع ذلك، وعلى الرغم من إمكاناتها الهائلة في تشكيل هذه المهرجانات الثقافية وإدامتها، فإن دور الملكية الفكرية ما زال لم يتم استكشافه واستخدامه بشكل كاف، لا سيما في البلدان النامية.  ولذلك، يأتي هذا الاقتراح في الوقت المناسب، لأنه يهدف إلى سد </w:t>
            </w:r>
            <w:r w:rsidRPr="0038275B">
              <w:rPr>
                <w:rFonts w:cs="Calibri" w:hint="cs"/>
                <w:rtl/>
              </w:rPr>
              <w:lastRenderedPageBreak/>
              <w:t>هذه الفجوة، وضمان استفادة المهرجانات الثقافية استفادة كاملة من قوة الملكية الفكرية لتعزيز حضورها واستدامتها وطرحها في الأجل الطويل.</w:t>
            </w:r>
          </w:p>
          <w:p w14:paraId="411028FA" w14:textId="77777777" w:rsidR="0038275B" w:rsidRPr="0038275B" w:rsidRDefault="0038275B" w:rsidP="00E616C9">
            <w:pPr>
              <w:pStyle w:val="TableParagraph"/>
              <w:bidi/>
              <w:spacing w:after="220"/>
              <w:ind w:left="115"/>
              <w:rPr>
                <w:rFonts w:cs="Calibri"/>
                <w:b/>
                <w:bCs/>
                <w:rtl/>
              </w:rPr>
            </w:pPr>
            <w:r w:rsidRPr="0038275B">
              <w:rPr>
                <w:rFonts w:cs="Calibri" w:hint="cs"/>
                <w:b/>
                <w:bCs/>
                <w:rtl/>
              </w:rPr>
              <w:t>الأطراف المعنية</w:t>
            </w:r>
          </w:p>
          <w:p w14:paraId="2400C5B4" w14:textId="77777777" w:rsidR="0038275B" w:rsidRPr="0038275B" w:rsidRDefault="0038275B" w:rsidP="00E616C9">
            <w:pPr>
              <w:pStyle w:val="TableParagraph"/>
              <w:bidi/>
              <w:spacing w:after="220"/>
              <w:ind w:left="115"/>
              <w:rPr>
                <w:rFonts w:cs="Calibri"/>
                <w:rtl/>
              </w:rPr>
            </w:pPr>
            <w:r w:rsidRPr="0038275B">
              <w:rPr>
                <w:rFonts w:cs="Calibri" w:hint="cs"/>
                <w:rtl/>
              </w:rPr>
              <w:t>الأطراف المعنية الرئيسية ذات الصلة بهذا المشروع هي:</w:t>
            </w:r>
          </w:p>
          <w:p w14:paraId="4CAD5DC9" w14:textId="77777777" w:rsidR="0038275B" w:rsidRPr="0038275B" w:rsidRDefault="0038275B" w:rsidP="0038275B">
            <w:pPr>
              <w:pStyle w:val="TableParagraph"/>
              <w:numPr>
                <w:ilvl w:val="0"/>
                <w:numId w:val="11"/>
              </w:numPr>
              <w:bidi/>
              <w:spacing w:after="220"/>
              <w:ind w:right="119"/>
              <w:rPr>
                <w:rFonts w:cs="Calibri"/>
                <w:rtl/>
              </w:rPr>
            </w:pPr>
            <w:r w:rsidRPr="0038275B">
              <w:rPr>
                <w:rFonts w:cs="Calibri" w:hint="cs"/>
                <w:rtl/>
              </w:rPr>
              <w:t>مكاتب الملكية الفكرية والسلطات المحلية في البلدان المستفيدة</w:t>
            </w:r>
          </w:p>
          <w:p w14:paraId="31F3C83B" w14:textId="77777777" w:rsidR="0038275B" w:rsidRPr="0038275B" w:rsidRDefault="0038275B" w:rsidP="0038275B">
            <w:pPr>
              <w:pStyle w:val="TableParagraph"/>
              <w:numPr>
                <w:ilvl w:val="0"/>
                <w:numId w:val="11"/>
              </w:numPr>
              <w:bidi/>
              <w:spacing w:after="120"/>
              <w:ind w:left="833" w:right="125" w:hanging="357"/>
              <w:rPr>
                <w:rFonts w:cs="Calibri"/>
                <w:rtl/>
              </w:rPr>
            </w:pPr>
            <w:r w:rsidRPr="0038275B">
              <w:rPr>
                <w:rFonts w:cs="Calibri" w:hint="cs"/>
                <w:rtl/>
              </w:rPr>
              <w:t>والمنظمون وغيرهم من الأطراف الرئيسية المشاركة في تنظيم وتنفيذ المهرجانات الثقافية، الذين سيستفيدون من تعزيز القدرة على النهوض بتطوير المهرجان السياحي.</w:t>
            </w:r>
          </w:p>
        </w:tc>
      </w:tr>
      <w:tr w:rsidR="0038275B" w:rsidRPr="0038275B" w14:paraId="700E8648" w14:textId="77777777" w:rsidTr="00E616C9">
        <w:trPr>
          <w:trHeight w:val="280"/>
        </w:trPr>
        <w:tc>
          <w:tcPr>
            <w:tcW w:w="9205" w:type="dxa"/>
            <w:gridSpan w:val="2"/>
            <w:shd w:val="clear" w:color="auto" w:fill="00FFCC"/>
          </w:tcPr>
          <w:p w14:paraId="10DC5751" w14:textId="77777777" w:rsidR="0038275B" w:rsidRPr="0038275B" w:rsidRDefault="0038275B" w:rsidP="00E616C9">
            <w:pPr>
              <w:pStyle w:val="TableParagraph"/>
              <w:bidi/>
              <w:ind w:left="110"/>
              <w:jc w:val="center"/>
              <w:rPr>
                <w:rFonts w:cs="Calibri"/>
                <w:b/>
                <w:bCs/>
                <w:rtl/>
              </w:rPr>
            </w:pPr>
            <w:r w:rsidRPr="0038275B">
              <w:rPr>
                <w:rFonts w:cs="Calibri" w:hint="cs"/>
                <w:b/>
                <w:bCs/>
                <w:rtl/>
              </w:rPr>
              <w:lastRenderedPageBreak/>
              <w:t>1.2 مفهوم المشروع</w:t>
            </w:r>
          </w:p>
        </w:tc>
      </w:tr>
      <w:tr w:rsidR="0038275B" w:rsidRPr="0038275B" w14:paraId="246D08A8" w14:textId="77777777" w:rsidTr="00E616C9">
        <w:trPr>
          <w:trHeight w:val="280"/>
        </w:trPr>
        <w:tc>
          <w:tcPr>
            <w:tcW w:w="9205" w:type="dxa"/>
            <w:gridSpan w:val="2"/>
            <w:shd w:val="clear" w:color="auto" w:fill="auto"/>
          </w:tcPr>
          <w:p w14:paraId="78425969" w14:textId="77777777" w:rsidR="0038275B" w:rsidRPr="0038275B" w:rsidRDefault="0038275B" w:rsidP="00E616C9">
            <w:pPr>
              <w:pStyle w:val="TableParagraph"/>
              <w:bidi/>
              <w:spacing w:before="120" w:after="120"/>
              <w:ind w:left="119" w:right="125"/>
              <w:rPr>
                <w:rFonts w:cs="Calibri"/>
                <w:rtl/>
              </w:rPr>
            </w:pPr>
            <w:r w:rsidRPr="0038275B">
              <w:rPr>
                <w:rFonts w:cs="Calibri" w:hint="cs"/>
                <w:rtl/>
              </w:rPr>
              <w:t xml:space="preserve">سيركز هذا المشروع على تعزيز قدرة منظمي المهرجانات الثقافية في البلدان المستفيدة على استخدام حقوق الملكية الفكرية في تنمية سياحة المهرجانات، مع احترام التقاليد المحلية والتراث الثقافي.  وتدريب أصحاب المصلحة الرئيسيين، بما في ذلك منظمو المهرجانات الثقافية والسلطات المحلية وممثلو المجتمعات المحلية، مع فهم أعمق لدور الملكية الفكرية في المهرجانات، يسعى المشروع إلى تمكينهم من استخدام حقوق الملكية الفكرية في تنظيم المهرجانات </w:t>
            </w:r>
            <w:proofErr w:type="gramStart"/>
            <w:r w:rsidRPr="0038275B">
              <w:rPr>
                <w:rFonts w:cs="Calibri" w:hint="cs"/>
                <w:rtl/>
              </w:rPr>
              <w:t>الثقافية</w:t>
            </w:r>
            <w:proofErr w:type="gramEnd"/>
            <w:r w:rsidRPr="0038275B">
              <w:rPr>
                <w:rFonts w:cs="Calibri" w:hint="cs"/>
                <w:rtl/>
              </w:rPr>
              <w:t xml:space="preserve"> وتنفيذها وتعزيزها وحمايتها. </w:t>
            </w:r>
          </w:p>
        </w:tc>
      </w:tr>
      <w:tr w:rsidR="0038275B" w:rsidRPr="0038275B" w14:paraId="2BC7C54F" w14:textId="77777777" w:rsidTr="00E616C9">
        <w:trPr>
          <w:trHeight w:val="280"/>
        </w:trPr>
        <w:tc>
          <w:tcPr>
            <w:tcW w:w="9205" w:type="dxa"/>
            <w:gridSpan w:val="2"/>
            <w:shd w:val="clear" w:color="auto" w:fill="00FFCC"/>
          </w:tcPr>
          <w:p w14:paraId="05F1E416" w14:textId="77777777" w:rsidR="0038275B" w:rsidRPr="0038275B" w:rsidDel="00821A8E" w:rsidRDefault="0038275B" w:rsidP="00E616C9">
            <w:pPr>
              <w:pStyle w:val="TableParagraph"/>
              <w:bidi/>
              <w:ind w:left="110"/>
              <w:jc w:val="center"/>
              <w:rPr>
                <w:rFonts w:cs="Calibri"/>
                <w:b/>
                <w:bCs/>
                <w:rtl/>
              </w:rPr>
            </w:pPr>
            <w:r w:rsidRPr="0038275B">
              <w:rPr>
                <w:rFonts w:cs="Calibri" w:hint="cs"/>
                <w:b/>
                <w:bCs/>
                <w:rtl/>
              </w:rPr>
              <w:t>2.2 هدف المشروع ونتيجتاه ونواتجه</w:t>
            </w:r>
          </w:p>
        </w:tc>
      </w:tr>
      <w:tr w:rsidR="0038275B" w:rsidRPr="0038275B" w14:paraId="6B882352" w14:textId="77777777" w:rsidTr="00E616C9">
        <w:trPr>
          <w:trHeight w:val="280"/>
        </w:trPr>
        <w:tc>
          <w:tcPr>
            <w:tcW w:w="9205" w:type="dxa"/>
            <w:gridSpan w:val="2"/>
            <w:shd w:val="clear" w:color="auto" w:fill="auto"/>
          </w:tcPr>
          <w:p w14:paraId="29E92CB6" w14:textId="77777777" w:rsidR="0038275B" w:rsidRPr="0038275B" w:rsidRDefault="0038275B" w:rsidP="00E616C9">
            <w:pPr>
              <w:pStyle w:val="TableParagraph"/>
              <w:bidi/>
              <w:spacing w:before="120" w:after="120"/>
              <w:ind w:left="119" w:right="130"/>
              <w:rPr>
                <w:rFonts w:cs="Calibri"/>
                <w:rtl/>
              </w:rPr>
            </w:pPr>
            <w:r w:rsidRPr="0038275B">
              <w:rPr>
                <w:rFonts w:cs="Calibri" w:hint="cs"/>
                <w:rtl/>
              </w:rPr>
              <w:t>الهدف العام للمشروع هو تعزيز قدرة منظمي المهرجانات الثقافية في البلدان المستفيدة على تعزيز تنمية السياحة المهرجان من خلال حقوق الملكية الفكرية، مع احترام التقاليد والثقافة المحلية.</w:t>
            </w:r>
          </w:p>
          <w:p w14:paraId="716500C1" w14:textId="77777777" w:rsidR="0038275B" w:rsidRPr="0038275B" w:rsidRDefault="0038275B" w:rsidP="00E616C9">
            <w:pPr>
              <w:pStyle w:val="TableParagraph"/>
              <w:bidi/>
              <w:spacing w:before="220" w:after="220"/>
              <w:ind w:left="110"/>
              <w:rPr>
                <w:rFonts w:cs="Calibri"/>
                <w:rtl/>
              </w:rPr>
            </w:pPr>
            <w:r w:rsidRPr="0038275B">
              <w:rPr>
                <w:rFonts w:cs="Calibri" w:hint="cs"/>
                <w:rtl/>
              </w:rPr>
              <w:t>وأما النتيجتان المرتقبتان منه فهما:</w:t>
            </w:r>
          </w:p>
          <w:p w14:paraId="4ADAE69F" w14:textId="77777777" w:rsidR="0038275B" w:rsidRPr="0038275B" w:rsidRDefault="0038275B" w:rsidP="0038275B">
            <w:pPr>
              <w:pStyle w:val="TableParagraph"/>
              <w:numPr>
                <w:ilvl w:val="0"/>
                <w:numId w:val="15"/>
              </w:numPr>
              <w:bidi/>
              <w:spacing w:before="220" w:after="220"/>
              <w:ind w:left="701" w:right="119" w:hanging="581"/>
              <w:rPr>
                <w:rFonts w:cs="Calibri"/>
                <w:rtl/>
              </w:rPr>
            </w:pPr>
            <w:r w:rsidRPr="0038275B">
              <w:rPr>
                <w:rFonts w:cs="Calibri" w:hint="cs"/>
                <w:rtl/>
              </w:rPr>
              <w:t>زيادة فهم أصحاب المصلحة الرئيسيين في البلدان المستفيدة، بما في ذلك منظمو المهرجانات الثقافية والسلطات المحلية، بأهمية الملكية الفكرية في تنمية المهرجان؛</w:t>
            </w:r>
          </w:p>
          <w:p w14:paraId="4ACE3B00" w14:textId="77777777" w:rsidR="0038275B" w:rsidRPr="0038275B" w:rsidRDefault="0038275B" w:rsidP="0038275B">
            <w:pPr>
              <w:pStyle w:val="TableParagraph"/>
              <w:numPr>
                <w:ilvl w:val="0"/>
                <w:numId w:val="15"/>
              </w:numPr>
              <w:bidi/>
              <w:spacing w:before="220" w:after="220"/>
              <w:ind w:left="701" w:right="119" w:hanging="567"/>
              <w:rPr>
                <w:rFonts w:cs="Calibri"/>
                <w:rtl/>
              </w:rPr>
            </w:pPr>
            <w:r w:rsidRPr="0038275B">
              <w:rPr>
                <w:rFonts w:cs="Calibri" w:hint="cs"/>
                <w:rtl/>
              </w:rPr>
              <w:t>وتعزيز قدرة منظمي المهرجانات الثقافية على استخدام حقوق الملكية الفكرية لتعزيز السياحة المهرجان في البلدان المستفيدة.</w:t>
            </w:r>
          </w:p>
          <w:p w14:paraId="64BA55A6" w14:textId="77777777" w:rsidR="0038275B" w:rsidRPr="0038275B" w:rsidRDefault="0038275B" w:rsidP="00E616C9">
            <w:pPr>
              <w:pStyle w:val="TableParagraph"/>
              <w:bidi/>
              <w:spacing w:before="220" w:after="220"/>
              <w:ind w:left="110" w:right="119"/>
              <w:rPr>
                <w:rFonts w:cs="Calibri"/>
                <w:rtl/>
              </w:rPr>
            </w:pPr>
            <w:r w:rsidRPr="0038275B">
              <w:rPr>
                <w:rFonts w:cs="Calibri" w:hint="cs"/>
                <w:rtl/>
              </w:rPr>
              <w:t>وسوف يقدم المشروع النواتج الآتية:</w:t>
            </w:r>
          </w:p>
          <w:p w14:paraId="5B74BBA9" w14:textId="77777777" w:rsidR="0038275B" w:rsidRPr="0038275B" w:rsidRDefault="0038275B" w:rsidP="00E616C9">
            <w:pPr>
              <w:pStyle w:val="TableParagraph"/>
              <w:bidi/>
              <w:spacing w:before="220" w:after="220"/>
              <w:ind w:left="1695" w:right="119" w:hanging="1134"/>
              <w:rPr>
                <w:rFonts w:cs="Calibri"/>
                <w:rtl/>
              </w:rPr>
            </w:pPr>
            <w:r w:rsidRPr="0038275B">
              <w:rPr>
                <w:rFonts w:cs="Calibri" w:hint="cs"/>
                <w:b/>
                <w:bCs/>
                <w:rtl/>
              </w:rPr>
              <w:t>الناتج 1</w:t>
            </w:r>
            <w:r w:rsidRPr="0038275B">
              <w:rPr>
                <w:rFonts w:cs="Calibri" w:hint="cs"/>
                <w:rtl/>
              </w:rPr>
              <w:t>-تحديد/تقييم أنواع حقوق الملكية الفكرية ذات الصلة التي يمكن استخدامها في تنظيم وتنفيذ وتعزيز المهرجان الثقافي المختار في كل بلد مستفيد.</w:t>
            </w:r>
          </w:p>
          <w:p w14:paraId="285033FD" w14:textId="77777777" w:rsidR="0038275B" w:rsidRPr="0038275B" w:rsidRDefault="0038275B" w:rsidP="00E616C9">
            <w:pPr>
              <w:pStyle w:val="TableParagraph"/>
              <w:bidi/>
              <w:spacing w:before="220" w:after="220"/>
              <w:ind w:left="1695" w:right="119" w:hanging="1134"/>
              <w:rPr>
                <w:rFonts w:cs="Calibri"/>
                <w:rtl/>
              </w:rPr>
            </w:pPr>
            <w:r w:rsidRPr="0038275B">
              <w:rPr>
                <w:rFonts w:cs="Calibri" w:hint="cs"/>
                <w:b/>
                <w:bCs/>
                <w:rtl/>
              </w:rPr>
              <w:t>الناتج 2</w:t>
            </w:r>
            <w:r w:rsidRPr="0038275B">
              <w:rPr>
                <w:rFonts w:cs="Calibri" w:hint="cs"/>
                <w:rtl/>
              </w:rPr>
              <w:t xml:space="preserve"> – خطة عمل عملية تستند إلى تحديد/تقييم أنواع حقوق الملكية الفكرية ذات الصلة، ويفضل أن تكون للاستخدام الجماعي، مثل العلامات الجماعية، للترويج للمهرجان الثقافي المختار في كل بلد مستفيد.</w:t>
            </w:r>
          </w:p>
          <w:p w14:paraId="27E73279" w14:textId="77777777" w:rsidR="0038275B" w:rsidRPr="0038275B" w:rsidDel="00821A8E" w:rsidRDefault="0038275B" w:rsidP="00E616C9">
            <w:pPr>
              <w:pStyle w:val="TableParagraph"/>
              <w:bidi/>
              <w:spacing w:before="220" w:after="120"/>
              <w:ind w:left="1695" w:right="119" w:hanging="1134"/>
              <w:rPr>
                <w:rFonts w:cs="Calibri"/>
                <w:rtl/>
              </w:rPr>
            </w:pPr>
            <w:r w:rsidRPr="0038275B">
              <w:rPr>
                <w:rFonts w:cs="Calibri" w:hint="cs"/>
                <w:b/>
                <w:bCs/>
                <w:rtl/>
              </w:rPr>
              <w:t>الناتج 3</w:t>
            </w:r>
            <w:r w:rsidRPr="0038275B">
              <w:rPr>
                <w:rFonts w:cs="Calibri" w:hint="cs"/>
                <w:rtl/>
              </w:rPr>
              <w:t>-التدريب العملي وإذكاء الوعي بشأن دور الملكية الفكرية في تشجيع تطوير سياحة المهرجانات.</w:t>
            </w:r>
          </w:p>
        </w:tc>
      </w:tr>
      <w:tr w:rsidR="0038275B" w:rsidRPr="0038275B" w14:paraId="3FC22FBB" w14:textId="77777777" w:rsidTr="00E616C9">
        <w:trPr>
          <w:trHeight w:val="280"/>
        </w:trPr>
        <w:tc>
          <w:tcPr>
            <w:tcW w:w="9205" w:type="dxa"/>
            <w:gridSpan w:val="2"/>
            <w:shd w:val="clear" w:color="auto" w:fill="00FFCC"/>
          </w:tcPr>
          <w:p w14:paraId="60BFF90C" w14:textId="77777777" w:rsidR="0038275B" w:rsidRPr="0038275B" w:rsidRDefault="0038275B" w:rsidP="00E616C9">
            <w:pPr>
              <w:pStyle w:val="TableParagraph"/>
              <w:bidi/>
              <w:ind w:left="110"/>
              <w:jc w:val="center"/>
              <w:rPr>
                <w:rFonts w:cs="Calibri"/>
                <w:b/>
                <w:bCs/>
                <w:rtl/>
              </w:rPr>
            </w:pPr>
            <w:r w:rsidRPr="0038275B">
              <w:rPr>
                <w:rFonts w:cs="Calibri" w:hint="cs"/>
                <w:b/>
                <w:bCs/>
                <w:rtl/>
              </w:rPr>
              <w:t>3.2 استراتيجية تنفيذ المشروع</w:t>
            </w:r>
            <w:r w:rsidRPr="0038275B">
              <w:rPr>
                <w:rFonts w:cs="Calibri" w:hint="cs"/>
                <w:rtl/>
              </w:rPr>
              <w:t xml:space="preserve"> </w:t>
            </w:r>
          </w:p>
        </w:tc>
      </w:tr>
      <w:tr w:rsidR="0038275B" w:rsidRPr="0038275B" w14:paraId="383526CC" w14:textId="77777777" w:rsidTr="00E616C9">
        <w:trPr>
          <w:trHeight w:val="737"/>
        </w:trPr>
        <w:tc>
          <w:tcPr>
            <w:tcW w:w="9205" w:type="dxa"/>
            <w:gridSpan w:val="2"/>
            <w:shd w:val="clear" w:color="auto" w:fill="auto"/>
          </w:tcPr>
          <w:p w14:paraId="17ADE1C4" w14:textId="77777777" w:rsidR="0038275B" w:rsidRPr="0038275B" w:rsidRDefault="0038275B" w:rsidP="00E616C9">
            <w:pPr>
              <w:pStyle w:val="TableParagraph"/>
              <w:bidi/>
              <w:spacing w:before="120" w:after="220"/>
              <w:ind w:left="136" w:right="119"/>
              <w:rPr>
                <w:rFonts w:cs="Calibri"/>
                <w:rtl/>
              </w:rPr>
            </w:pPr>
            <w:r w:rsidRPr="0038275B">
              <w:rPr>
                <w:rFonts w:cs="Calibri" w:hint="cs"/>
                <w:rtl/>
              </w:rPr>
              <w:t>سيتم تحقيق نتائج المشروع ونواتجه من خلال الأنشطة التالية:</w:t>
            </w:r>
          </w:p>
          <w:p w14:paraId="04BAE4F6" w14:textId="77777777" w:rsidR="0038275B" w:rsidRPr="0038275B" w:rsidRDefault="0038275B" w:rsidP="00E616C9">
            <w:pPr>
              <w:pStyle w:val="TableParagraph"/>
              <w:bidi/>
              <w:spacing w:after="240"/>
              <w:ind w:left="134" w:right="119"/>
              <w:rPr>
                <w:rFonts w:cs="Calibri"/>
                <w:b/>
                <w:bCs/>
                <w:rtl/>
              </w:rPr>
            </w:pPr>
            <w:r w:rsidRPr="0038275B">
              <w:rPr>
                <w:rFonts w:cs="Calibri" w:hint="cs"/>
                <w:b/>
                <w:bCs/>
                <w:rtl/>
              </w:rPr>
              <w:t>الناتج 1</w:t>
            </w:r>
            <w:r w:rsidRPr="0038275B">
              <w:rPr>
                <w:rFonts w:cs="Calibri" w:hint="cs"/>
                <w:rtl/>
              </w:rPr>
              <w:t>-تحديد/تقييم أنواع حقوق الملكية الفكرية ذات الصلة التي يمكن استخدامها في تنظيم وتنفيذ وتعزيز المهرجان الثقافي المختار في كل بلد مستفيد.</w:t>
            </w:r>
          </w:p>
          <w:p w14:paraId="10EE7328" w14:textId="77777777" w:rsidR="0038275B" w:rsidRPr="0038275B" w:rsidRDefault="0038275B" w:rsidP="00E616C9">
            <w:pPr>
              <w:pStyle w:val="TableParagraph"/>
              <w:bidi/>
              <w:spacing w:after="240"/>
              <w:ind w:left="134" w:right="119"/>
              <w:rPr>
                <w:rFonts w:cs="Calibri"/>
                <w:rtl/>
              </w:rPr>
            </w:pPr>
            <w:r w:rsidRPr="0038275B">
              <w:rPr>
                <w:rFonts w:cs="Calibri" w:hint="cs"/>
                <w:b/>
                <w:bCs/>
                <w:rtl/>
              </w:rPr>
              <w:t>الأنشطة:</w:t>
            </w:r>
          </w:p>
          <w:p w14:paraId="26C48B71" w14:textId="77777777" w:rsidR="0038275B" w:rsidRPr="0038275B" w:rsidRDefault="0038275B" w:rsidP="0038275B">
            <w:pPr>
              <w:pStyle w:val="ListParagraph"/>
              <w:widowControl/>
              <w:numPr>
                <w:ilvl w:val="0"/>
                <w:numId w:val="12"/>
              </w:numPr>
              <w:autoSpaceDE/>
              <w:autoSpaceDN/>
              <w:bidi/>
              <w:spacing w:after="240" w:line="276" w:lineRule="auto"/>
              <w:ind w:left="701" w:right="119" w:hanging="567"/>
              <w:contextualSpacing w:val="0"/>
              <w:rPr>
                <w:rFonts w:eastAsia="Times New Roman" w:cs="Calibri"/>
                <w:rtl/>
              </w:rPr>
            </w:pPr>
            <w:r w:rsidRPr="0038275B">
              <w:rPr>
                <w:rFonts w:cs="Calibri" w:hint="cs"/>
                <w:rtl/>
              </w:rPr>
              <w:t xml:space="preserve">تحديد أصحاب المصلحة الرئيسيين وانخراطهم فيه، بما في ذلك منظمو المهرجانات الثقافية والسلطات المحلية وممثلي المجتمعات المحلية.  </w:t>
            </w:r>
          </w:p>
          <w:p w14:paraId="5D263395" w14:textId="77777777" w:rsidR="0038275B" w:rsidRPr="0038275B" w:rsidRDefault="0038275B" w:rsidP="0038275B">
            <w:pPr>
              <w:pStyle w:val="ListParagraph"/>
              <w:widowControl/>
              <w:numPr>
                <w:ilvl w:val="0"/>
                <w:numId w:val="12"/>
              </w:numPr>
              <w:autoSpaceDE/>
              <w:autoSpaceDN/>
              <w:bidi/>
              <w:spacing w:after="240" w:line="276" w:lineRule="auto"/>
              <w:ind w:left="701" w:right="119" w:hanging="567"/>
              <w:contextualSpacing w:val="0"/>
              <w:rPr>
                <w:rFonts w:eastAsia="Times New Roman" w:cs="Calibri"/>
                <w:rtl/>
              </w:rPr>
            </w:pPr>
            <w:r w:rsidRPr="0038275B">
              <w:rPr>
                <w:rFonts w:cs="Calibri" w:hint="cs"/>
                <w:rtl/>
              </w:rPr>
              <w:lastRenderedPageBreak/>
              <w:t xml:space="preserve">وإجراء دراسة/استعراض لحقوق الملكية الفكرية المشاركة في تنظيم المهرجانات الثقافية وتنفيذ هذه المهرجانات والترويج لها. </w:t>
            </w:r>
          </w:p>
          <w:p w14:paraId="1D95CA8D" w14:textId="77777777" w:rsidR="0038275B" w:rsidRPr="0038275B" w:rsidRDefault="0038275B" w:rsidP="0038275B">
            <w:pPr>
              <w:pStyle w:val="ListParagraph"/>
              <w:widowControl/>
              <w:numPr>
                <w:ilvl w:val="0"/>
                <w:numId w:val="12"/>
              </w:numPr>
              <w:autoSpaceDE/>
              <w:autoSpaceDN/>
              <w:bidi/>
              <w:spacing w:after="240" w:line="276" w:lineRule="auto"/>
              <w:ind w:left="701" w:right="119" w:hanging="565"/>
              <w:contextualSpacing w:val="0"/>
              <w:rPr>
                <w:rFonts w:eastAsia="Times New Roman" w:cs="Calibri"/>
                <w:rtl/>
              </w:rPr>
            </w:pPr>
            <w:r w:rsidRPr="0038275B">
              <w:rPr>
                <w:rFonts w:cs="Calibri" w:hint="cs"/>
                <w:rtl/>
              </w:rPr>
              <w:t xml:space="preserve">وجمع الممارسات الجيدة والتحديات في استخدام حقوق الملكية الفكرية في تنظيم المهرجانات الثقافية وتنفيذها والترويج لها. </w:t>
            </w:r>
          </w:p>
          <w:p w14:paraId="16883A86" w14:textId="77777777" w:rsidR="0038275B" w:rsidRPr="0038275B" w:rsidRDefault="0038275B" w:rsidP="00E616C9">
            <w:pPr>
              <w:spacing w:after="240"/>
              <w:ind w:left="134" w:right="119"/>
              <w:rPr>
                <w:rtl/>
              </w:rPr>
            </w:pPr>
            <w:r w:rsidRPr="0038275B">
              <w:rPr>
                <w:rFonts w:hint="cs"/>
                <w:b/>
                <w:bCs/>
                <w:rtl/>
              </w:rPr>
              <w:t>الناتج 2</w:t>
            </w:r>
            <w:r w:rsidRPr="0038275B">
              <w:rPr>
                <w:rFonts w:hint="cs"/>
                <w:rtl/>
              </w:rPr>
              <w:t xml:space="preserve"> – خطة عمل عملية تستند إلى تحديد/تقييم أنواع حقوق الملكية الفكرية ذات الصلة، ويفضل أن تكون للاستخدام الجماعي، مثل العلامات الجماعية، للترويج للمهرجان الثقافي المختار في كل بلد مستفيد.</w:t>
            </w:r>
          </w:p>
          <w:p w14:paraId="0339DC1C" w14:textId="77777777" w:rsidR="0038275B" w:rsidRPr="0038275B" w:rsidRDefault="0038275B" w:rsidP="00E616C9">
            <w:pPr>
              <w:spacing w:after="240" w:line="276" w:lineRule="auto"/>
              <w:ind w:left="134" w:right="119"/>
              <w:rPr>
                <w:rtl/>
              </w:rPr>
            </w:pPr>
            <w:r w:rsidRPr="0038275B">
              <w:rPr>
                <w:rFonts w:hint="cs"/>
                <w:rtl/>
              </w:rPr>
              <w:t>الأنشطة:</w:t>
            </w:r>
          </w:p>
          <w:p w14:paraId="5DBDBED7" w14:textId="77777777" w:rsidR="0038275B" w:rsidRPr="0038275B" w:rsidRDefault="0038275B" w:rsidP="0038275B">
            <w:pPr>
              <w:pStyle w:val="ListParagraph"/>
              <w:widowControl/>
              <w:numPr>
                <w:ilvl w:val="0"/>
                <w:numId w:val="13"/>
              </w:numPr>
              <w:autoSpaceDE/>
              <w:autoSpaceDN/>
              <w:bidi/>
              <w:spacing w:after="240" w:line="276" w:lineRule="auto"/>
              <w:ind w:left="701" w:right="119" w:hanging="567"/>
              <w:contextualSpacing w:val="0"/>
              <w:rPr>
                <w:rFonts w:eastAsia="Times New Roman" w:cs="Calibri"/>
                <w:rtl/>
              </w:rPr>
            </w:pPr>
            <w:r w:rsidRPr="0038275B">
              <w:rPr>
                <w:rFonts w:cs="Calibri" w:hint="cs"/>
                <w:rtl/>
              </w:rPr>
              <w:t>تجميع حقوق الملكية الفكرية ذات الصلة التي تدعم على أفضل وجه تنظيم وتنفيذ وتعزيز مهرجانات ثقافية مختارة في كل بلد مستفيد.</w:t>
            </w:r>
          </w:p>
          <w:p w14:paraId="534F1F70" w14:textId="77777777" w:rsidR="0038275B" w:rsidRPr="0038275B" w:rsidRDefault="0038275B" w:rsidP="0038275B">
            <w:pPr>
              <w:pStyle w:val="ListParagraph"/>
              <w:widowControl/>
              <w:numPr>
                <w:ilvl w:val="0"/>
                <w:numId w:val="13"/>
              </w:numPr>
              <w:autoSpaceDE/>
              <w:autoSpaceDN/>
              <w:bidi/>
              <w:spacing w:after="240" w:line="276" w:lineRule="auto"/>
              <w:ind w:left="701" w:right="119" w:hanging="567"/>
              <w:contextualSpacing w:val="0"/>
              <w:rPr>
                <w:rFonts w:eastAsia="Times New Roman" w:cs="Calibri"/>
                <w:rtl/>
              </w:rPr>
            </w:pPr>
            <w:r w:rsidRPr="0038275B">
              <w:rPr>
                <w:rFonts w:cs="Calibri" w:hint="cs"/>
                <w:rtl/>
              </w:rPr>
              <w:t>ووضع خطة عمل عملية مصممة خصيصا لكل بلد مستفيد من أجل تطبيق حقوق الملكية الفكرية ذات الصلة التي تدعم على أفضل وجه تنظيم المهرجان الثقافي المختار وتنفيذه وتعزيزه.</w:t>
            </w:r>
          </w:p>
          <w:p w14:paraId="1D75FAA9" w14:textId="77777777" w:rsidR="0038275B" w:rsidRPr="0038275B" w:rsidRDefault="0038275B" w:rsidP="00E616C9">
            <w:pPr>
              <w:spacing w:after="240" w:line="276" w:lineRule="auto"/>
              <w:ind w:left="134" w:right="119"/>
              <w:rPr>
                <w:b/>
                <w:rtl/>
              </w:rPr>
            </w:pPr>
            <w:r w:rsidRPr="0038275B">
              <w:rPr>
                <w:rFonts w:hint="cs"/>
                <w:b/>
                <w:bCs/>
                <w:rtl/>
              </w:rPr>
              <w:t>الناتج 3</w:t>
            </w:r>
            <w:r w:rsidRPr="0038275B">
              <w:rPr>
                <w:rFonts w:hint="cs"/>
                <w:rtl/>
              </w:rPr>
              <w:t xml:space="preserve">-التدريب العملي وإذكاء الوعي بشأن دور الملكية الفكرية في تشجيع تطوير سياحة المهرجانات.  </w:t>
            </w:r>
          </w:p>
          <w:p w14:paraId="521DD93E" w14:textId="77777777" w:rsidR="0038275B" w:rsidRPr="0038275B" w:rsidRDefault="0038275B" w:rsidP="00E616C9">
            <w:pPr>
              <w:spacing w:after="240" w:line="276" w:lineRule="auto"/>
              <w:ind w:left="134" w:right="119"/>
              <w:rPr>
                <w:rtl/>
              </w:rPr>
            </w:pPr>
            <w:r w:rsidRPr="0038275B">
              <w:rPr>
                <w:rFonts w:hint="cs"/>
                <w:b/>
                <w:bCs/>
                <w:rtl/>
              </w:rPr>
              <w:t>الأنشطة:</w:t>
            </w:r>
          </w:p>
          <w:p w14:paraId="5E241409" w14:textId="77777777" w:rsidR="0038275B" w:rsidRPr="0038275B" w:rsidRDefault="0038275B" w:rsidP="0038275B">
            <w:pPr>
              <w:pStyle w:val="ListParagraph"/>
              <w:numPr>
                <w:ilvl w:val="0"/>
                <w:numId w:val="14"/>
              </w:numPr>
              <w:bidi/>
              <w:spacing w:after="240"/>
              <w:ind w:right="119" w:hanging="586"/>
              <w:contextualSpacing w:val="0"/>
              <w:rPr>
                <w:rStyle w:val="ListParagraphChar"/>
                <w:rFonts w:cs="Calibri"/>
                <w:rtl/>
              </w:rPr>
            </w:pPr>
            <w:r w:rsidRPr="0038275B">
              <w:rPr>
                <w:rStyle w:val="ListParagraphChar"/>
                <w:rFonts w:cs="Calibri" w:hint="cs"/>
                <w:rtl/>
              </w:rPr>
              <w:t>إعداد مواد تدريبية بشأن حقوق الملكية الفكرية ذات الصلة وأهميتها وإسهامها في تعزيز سياحة المهرجانات</w:t>
            </w:r>
          </w:p>
          <w:p w14:paraId="2921886B" w14:textId="77777777" w:rsidR="0038275B" w:rsidRPr="0038275B" w:rsidRDefault="0038275B" w:rsidP="0038275B">
            <w:pPr>
              <w:pStyle w:val="ListParagraph"/>
              <w:numPr>
                <w:ilvl w:val="0"/>
                <w:numId w:val="14"/>
              </w:numPr>
              <w:bidi/>
              <w:spacing w:after="240"/>
              <w:ind w:right="119" w:hanging="586"/>
              <w:contextualSpacing w:val="0"/>
              <w:rPr>
                <w:rStyle w:val="ListParagraphChar"/>
                <w:rFonts w:cs="Calibri"/>
                <w:rtl/>
              </w:rPr>
            </w:pPr>
            <w:r w:rsidRPr="0038275B">
              <w:rPr>
                <w:rFonts w:cs="Calibri" w:hint="cs"/>
                <w:rtl/>
              </w:rPr>
              <w:t xml:space="preserve">وتنظيم دورات تدريبية افتراضية وفنية </w:t>
            </w:r>
            <w:r w:rsidRPr="0038275B">
              <w:rPr>
                <w:rStyle w:val="ListParagraphChar"/>
                <w:rFonts w:cs="Calibri" w:hint="cs"/>
                <w:rtl/>
              </w:rPr>
              <w:t>لأصحاب المصلحة الرئيسيين في البلدان المستفيدة، بما في ذلك منظمو المهرجانات والسلطات المحلية وممثلي المجتمعات المحلية.</w:t>
            </w:r>
            <w:r w:rsidRPr="0038275B">
              <w:rPr>
                <w:rFonts w:cs="Calibri" w:hint="cs"/>
                <w:rtl/>
              </w:rPr>
              <w:t xml:space="preserve"> </w:t>
            </w:r>
          </w:p>
          <w:p w14:paraId="067B40F9" w14:textId="77777777" w:rsidR="0038275B" w:rsidRPr="0038275B" w:rsidRDefault="0038275B" w:rsidP="0038275B">
            <w:pPr>
              <w:pStyle w:val="ListParagraph"/>
              <w:numPr>
                <w:ilvl w:val="0"/>
                <w:numId w:val="14"/>
              </w:numPr>
              <w:bidi/>
              <w:spacing w:after="240"/>
              <w:ind w:right="119" w:hanging="586"/>
              <w:contextualSpacing w:val="0"/>
              <w:rPr>
                <w:rStyle w:val="ListParagraphChar"/>
                <w:rFonts w:cs="Calibri"/>
                <w:rtl/>
              </w:rPr>
            </w:pPr>
            <w:r w:rsidRPr="0038275B">
              <w:rPr>
                <w:rStyle w:val="ListParagraphChar"/>
                <w:rFonts w:cs="Calibri" w:hint="cs"/>
                <w:rtl/>
              </w:rPr>
              <w:t>وتصميم</w:t>
            </w:r>
            <w:r w:rsidRPr="0038275B">
              <w:rPr>
                <w:rFonts w:cs="Calibri" w:hint="cs"/>
                <w:rtl/>
              </w:rPr>
              <w:t xml:space="preserve"> مواد لإذكاء الوعي </w:t>
            </w:r>
            <w:r w:rsidRPr="0038275B">
              <w:rPr>
                <w:rStyle w:val="ListParagraphChar"/>
                <w:rFonts w:cs="Calibri" w:hint="cs"/>
                <w:rtl/>
              </w:rPr>
              <w:t>بأهمية استخدام الملكية الفكرية في النهوض بسياحة المهرجانات وتطويرها.</w:t>
            </w:r>
          </w:p>
          <w:p w14:paraId="41784A9A" w14:textId="77777777" w:rsidR="0038275B" w:rsidRPr="0038275B" w:rsidRDefault="0038275B" w:rsidP="0038275B">
            <w:pPr>
              <w:pStyle w:val="ListParagraph"/>
              <w:numPr>
                <w:ilvl w:val="0"/>
                <w:numId w:val="14"/>
              </w:numPr>
              <w:bidi/>
              <w:spacing w:after="240"/>
              <w:ind w:right="119" w:hanging="586"/>
              <w:contextualSpacing w:val="0"/>
              <w:rPr>
                <w:rStyle w:val="ListParagraphChar"/>
                <w:rFonts w:cs="Calibri"/>
                <w:rtl/>
              </w:rPr>
            </w:pPr>
            <w:r w:rsidRPr="0038275B">
              <w:rPr>
                <w:rFonts w:cs="Calibri" w:hint="cs"/>
                <w:rtl/>
              </w:rPr>
              <w:t xml:space="preserve">وتنظيم حملة لتوعية الجمهور، </w:t>
            </w:r>
            <w:r w:rsidRPr="0038275B">
              <w:rPr>
                <w:rStyle w:val="ListParagraphChar"/>
                <w:rFonts w:cs="Calibri" w:hint="cs"/>
                <w:rtl/>
              </w:rPr>
              <w:t>مع السعي إلى اجتذاب دعم الشخصيات العامة كسفراء للمهرجانات الثقافية.</w:t>
            </w:r>
          </w:p>
          <w:p w14:paraId="3ED2CDFD" w14:textId="77777777" w:rsidR="0038275B" w:rsidRPr="0038275B" w:rsidRDefault="0038275B" w:rsidP="0038275B">
            <w:pPr>
              <w:pStyle w:val="ListParagraph"/>
              <w:widowControl/>
              <w:numPr>
                <w:ilvl w:val="0"/>
                <w:numId w:val="14"/>
              </w:numPr>
              <w:autoSpaceDE/>
              <w:autoSpaceDN/>
              <w:bidi/>
              <w:spacing w:after="720"/>
              <w:ind w:left="714" w:right="119" w:hanging="578"/>
              <w:contextualSpacing w:val="0"/>
              <w:rPr>
                <w:rFonts w:cs="Calibri"/>
                <w:rtl/>
              </w:rPr>
            </w:pPr>
            <w:r w:rsidRPr="0038275B">
              <w:rPr>
                <w:rStyle w:val="ListParagraphChar"/>
                <w:rFonts w:cs="Calibri" w:hint="cs"/>
                <w:rtl/>
              </w:rPr>
              <w:t>وتنظيم حدث نشر في كل بلد مستفيد بشأن مساهمة حقوق الملكية الفكرية ذات الصلة في تنظيم المهرجان الثقافي وتنفيذه وتعزيزه.</w:t>
            </w:r>
          </w:p>
        </w:tc>
      </w:tr>
      <w:tr w:rsidR="0038275B" w:rsidRPr="0038275B" w14:paraId="2223CDA9" w14:textId="77777777" w:rsidTr="00E616C9">
        <w:trPr>
          <w:trHeight w:val="280"/>
        </w:trPr>
        <w:tc>
          <w:tcPr>
            <w:tcW w:w="9205" w:type="dxa"/>
            <w:gridSpan w:val="2"/>
            <w:shd w:val="clear" w:color="auto" w:fill="00FFCC"/>
          </w:tcPr>
          <w:p w14:paraId="6A1E2950" w14:textId="77777777" w:rsidR="0038275B" w:rsidRPr="0038275B" w:rsidRDefault="0038275B" w:rsidP="00E616C9">
            <w:pPr>
              <w:pStyle w:val="TableParagraph"/>
              <w:bidi/>
              <w:ind w:left="110"/>
              <w:jc w:val="center"/>
              <w:rPr>
                <w:rFonts w:cs="Calibri"/>
                <w:b/>
                <w:bCs/>
                <w:rtl/>
              </w:rPr>
            </w:pPr>
            <w:r w:rsidRPr="0038275B">
              <w:rPr>
                <w:rFonts w:cs="Calibri" w:hint="cs"/>
                <w:b/>
                <w:bCs/>
                <w:rtl/>
              </w:rPr>
              <w:lastRenderedPageBreak/>
              <w:t>4.2 مؤشرات المشروع</w:t>
            </w:r>
          </w:p>
        </w:tc>
      </w:tr>
      <w:tr w:rsidR="0038275B" w:rsidRPr="0038275B" w14:paraId="1B1C7EB0" w14:textId="77777777" w:rsidTr="00E616C9">
        <w:trPr>
          <w:trHeight w:val="280"/>
        </w:trPr>
        <w:tc>
          <w:tcPr>
            <w:tcW w:w="4589" w:type="dxa"/>
            <w:tcBorders>
              <w:right w:val="single" w:sz="4" w:space="0" w:color="auto"/>
            </w:tcBorders>
            <w:shd w:val="clear" w:color="auto" w:fill="FFFFFF" w:themeFill="background1"/>
          </w:tcPr>
          <w:p w14:paraId="52959FF0" w14:textId="77777777" w:rsidR="0038275B" w:rsidRPr="0038275B" w:rsidRDefault="0038275B" w:rsidP="00E616C9">
            <w:pPr>
              <w:pStyle w:val="TableParagraph"/>
              <w:bidi/>
              <w:spacing w:before="120" w:after="120"/>
              <w:ind w:left="119"/>
              <w:jc w:val="center"/>
              <w:rPr>
                <w:rFonts w:cs="Calibri"/>
                <w:u w:val="single"/>
                <w:rtl/>
              </w:rPr>
            </w:pPr>
            <w:r w:rsidRPr="0038275B">
              <w:rPr>
                <w:rFonts w:cs="Calibri" w:hint="cs"/>
                <w:u w:val="single"/>
                <w:rtl/>
              </w:rPr>
              <w:t>هدف المشروع:</w:t>
            </w:r>
          </w:p>
          <w:p w14:paraId="5125A855" w14:textId="77777777" w:rsidR="0038275B" w:rsidRPr="0038275B" w:rsidRDefault="0038275B" w:rsidP="00E616C9">
            <w:pPr>
              <w:pStyle w:val="TableParagraph"/>
              <w:bidi/>
              <w:spacing w:before="120" w:after="120"/>
              <w:ind w:left="108" w:right="119"/>
              <w:rPr>
                <w:rFonts w:cs="Calibri"/>
                <w:rtl/>
              </w:rPr>
            </w:pPr>
            <w:r w:rsidRPr="0038275B">
              <w:rPr>
                <w:rFonts w:cs="Calibri" w:hint="cs"/>
                <w:rtl/>
              </w:rPr>
              <w:t>تعزيز قدرة منظمي المهرجانات الثقافية في البلدان المستفيدة على تعزيز تنمية السياحة المهرجان من خلال حقوق الملكية الفكرية، مع احترام التقاليد والثقافة المحلية.</w:t>
            </w:r>
          </w:p>
        </w:tc>
        <w:tc>
          <w:tcPr>
            <w:tcW w:w="4616" w:type="dxa"/>
            <w:tcBorders>
              <w:left w:val="single" w:sz="4" w:space="0" w:color="auto"/>
            </w:tcBorders>
            <w:shd w:val="clear" w:color="auto" w:fill="FFFFFF" w:themeFill="background1"/>
          </w:tcPr>
          <w:p w14:paraId="2CB79F2B" w14:textId="77777777" w:rsidR="0038275B" w:rsidRPr="0038275B" w:rsidRDefault="0038275B" w:rsidP="00E616C9">
            <w:pPr>
              <w:pStyle w:val="Default"/>
              <w:bidi/>
              <w:spacing w:before="120" w:after="120"/>
              <w:jc w:val="center"/>
              <w:rPr>
                <w:rFonts w:cs="Calibri"/>
                <w:sz w:val="22"/>
                <w:szCs w:val="22"/>
                <w:u w:val="single"/>
                <w:rtl/>
              </w:rPr>
            </w:pPr>
            <w:r w:rsidRPr="0038275B">
              <w:rPr>
                <w:rFonts w:cs="Calibri" w:hint="cs"/>
                <w:sz w:val="22"/>
                <w:szCs w:val="22"/>
                <w:u w:val="single"/>
                <w:rtl/>
              </w:rPr>
              <w:t>مؤشر الهدف:</w:t>
            </w:r>
            <w:r w:rsidRPr="0038275B">
              <w:rPr>
                <w:rFonts w:cs="Calibri" w:hint="cs"/>
                <w:rtl/>
              </w:rPr>
              <w:t xml:space="preserve"> </w:t>
            </w:r>
          </w:p>
          <w:p w14:paraId="1B6209BE" w14:textId="77777777" w:rsidR="0038275B" w:rsidRPr="0038275B" w:rsidRDefault="0038275B" w:rsidP="00E616C9">
            <w:pPr>
              <w:pStyle w:val="TableParagraph"/>
              <w:bidi/>
              <w:spacing w:before="120" w:after="220"/>
              <w:ind w:left="108" w:right="119"/>
              <w:rPr>
                <w:rFonts w:cs="Calibri"/>
                <w:rtl/>
              </w:rPr>
            </w:pPr>
            <w:r w:rsidRPr="0038275B">
              <w:rPr>
                <w:rFonts w:cs="Calibri" w:hint="cs"/>
                <w:rtl/>
              </w:rPr>
              <w:t xml:space="preserve">- في نهاية المشروع، التزم 100 في </w:t>
            </w:r>
            <w:proofErr w:type="gramStart"/>
            <w:r w:rsidRPr="0038275B">
              <w:rPr>
                <w:rFonts w:cs="Calibri" w:hint="cs"/>
                <w:rtl/>
              </w:rPr>
              <w:t>المائة</w:t>
            </w:r>
            <w:proofErr w:type="gramEnd"/>
            <w:r w:rsidRPr="0038275B">
              <w:rPr>
                <w:rFonts w:cs="Calibri" w:hint="cs"/>
                <w:rtl/>
              </w:rPr>
              <w:t xml:space="preserve"> من منظمي المهرجانات الثقافية بتطبيق حقوق الملكية الفكرية المفصلة في خطة العمل.</w:t>
            </w:r>
          </w:p>
        </w:tc>
      </w:tr>
      <w:tr w:rsidR="0038275B" w:rsidRPr="0038275B" w14:paraId="4559080A" w14:textId="77777777" w:rsidTr="00E616C9">
        <w:trPr>
          <w:trHeight w:val="280"/>
        </w:trPr>
        <w:tc>
          <w:tcPr>
            <w:tcW w:w="4589" w:type="dxa"/>
            <w:tcBorders>
              <w:right w:val="single" w:sz="4" w:space="0" w:color="auto"/>
            </w:tcBorders>
            <w:shd w:val="clear" w:color="auto" w:fill="FFFFFF" w:themeFill="background1"/>
          </w:tcPr>
          <w:p w14:paraId="2F34F669" w14:textId="77777777" w:rsidR="0038275B" w:rsidRPr="0038275B" w:rsidRDefault="0038275B" w:rsidP="00E616C9">
            <w:pPr>
              <w:pStyle w:val="TableParagraph"/>
              <w:bidi/>
              <w:spacing w:before="120" w:after="120"/>
              <w:ind w:left="119"/>
              <w:jc w:val="center"/>
              <w:rPr>
                <w:rFonts w:cs="Calibri"/>
                <w:u w:val="single"/>
                <w:rtl/>
              </w:rPr>
            </w:pPr>
            <w:r w:rsidRPr="0038275B">
              <w:rPr>
                <w:rFonts w:cs="Calibri" w:hint="cs"/>
                <w:u w:val="single"/>
                <w:rtl/>
              </w:rPr>
              <w:t>نتائج المشروع:</w:t>
            </w:r>
          </w:p>
          <w:p w14:paraId="1DDDF722" w14:textId="77777777" w:rsidR="0038275B" w:rsidRPr="0038275B" w:rsidRDefault="0038275B" w:rsidP="0038275B">
            <w:pPr>
              <w:pStyle w:val="Default"/>
              <w:numPr>
                <w:ilvl w:val="0"/>
                <w:numId w:val="16"/>
              </w:numPr>
              <w:bidi/>
              <w:spacing w:before="120" w:after="220"/>
              <w:ind w:left="108" w:right="57" w:firstLine="0"/>
              <w:rPr>
                <w:rFonts w:cs="Calibri"/>
                <w:sz w:val="22"/>
                <w:szCs w:val="22"/>
                <w:rtl/>
              </w:rPr>
            </w:pPr>
            <w:r w:rsidRPr="0038275B">
              <w:rPr>
                <w:rFonts w:cs="Calibri" w:hint="cs"/>
                <w:sz w:val="22"/>
                <w:szCs w:val="22"/>
                <w:rtl/>
              </w:rPr>
              <w:t>زيادة فهم أصحاب المصلحة الرئيسيين في البلدان المستفيدة، بما في ذلك منظمو المهرجانات الثقافية والسلطات المحلية، بأهمية الملكية الفكرية في تنمية المهرجان.</w:t>
            </w:r>
          </w:p>
        </w:tc>
        <w:tc>
          <w:tcPr>
            <w:tcW w:w="4616" w:type="dxa"/>
            <w:tcBorders>
              <w:left w:val="single" w:sz="4" w:space="0" w:color="auto"/>
            </w:tcBorders>
            <w:shd w:val="clear" w:color="auto" w:fill="FFFFFF" w:themeFill="background1"/>
          </w:tcPr>
          <w:p w14:paraId="675E96C9" w14:textId="77777777" w:rsidR="0038275B" w:rsidRPr="0038275B" w:rsidRDefault="0038275B" w:rsidP="00E616C9">
            <w:pPr>
              <w:pStyle w:val="Default"/>
              <w:bidi/>
              <w:spacing w:before="120" w:after="120"/>
              <w:jc w:val="center"/>
              <w:rPr>
                <w:rFonts w:cs="Calibri"/>
                <w:sz w:val="22"/>
                <w:szCs w:val="22"/>
                <w:u w:val="single"/>
                <w:rtl/>
              </w:rPr>
            </w:pPr>
            <w:r w:rsidRPr="0038275B">
              <w:rPr>
                <w:rFonts w:cs="Calibri" w:hint="cs"/>
                <w:sz w:val="22"/>
                <w:szCs w:val="22"/>
                <w:u w:val="single"/>
                <w:rtl/>
              </w:rPr>
              <w:t>مؤشرات النتيجة:</w:t>
            </w:r>
            <w:r w:rsidRPr="0038275B">
              <w:rPr>
                <w:rFonts w:cs="Calibri" w:hint="cs"/>
                <w:rtl/>
              </w:rPr>
              <w:t xml:space="preserve"> </w:t>
            </w:r>
          </w:p>
          <w:p w14:paraId="32CB8924" w14:textId="77777777" w:rsidR="0038275B" w:rsidRPr="0038275B" w:rsidRDefault="0038275B" w:rsidP="00E616C9">
            <w:pPr>
              <w:pStyle w:val="Default"/>
              <w:bidi/>
              <w:spacing w:before="120" w:after="120"/>
              <w:ind w:left="108" w:right="119"/>
              <w:rPr>
                <w:rFonts w:cs="Calibri"/>
                <w:sz w:val="22"/>
                <w:szCs w:val="22"/>
                <w:rtl/>
              </w:rPr>
            </w:pPr>
            <w:r w:rsidRPr="0038275B">
              <w:rPr>
                <w:rFonts w:cs="Calibri" w:hint="cs"/>
                <w:sz w:val="22"/>
                <w:szCs w:val="22"/>
                <w:rtl/>
              </w:rPr>
              <w:t xml:space="preserve">-في نهاية المشروع، أفاد 80 في </w:t>
            </w:r>
            <w:proofErr w:type="gramStart"/>
            <w:r w:rsidRPr="0038275B">
              <w:rPr>
                <w:rFonts w:cs="Calibri" w:hint="cs"/>
                <w:sz w:val="22"/>
                <w:szCs w:val="22"/>
                <w:rtl/>
              </w:rPr>
              <w:t>المائة</w:t>
            </w:r>
            <w:proofErr w:type="gramEnd"/>
            <w:r w:rsidRPr="0038275B">
              <w:rPr>
                <w:rFonts w:cs="Calibri" w:hint="cs"/>
                <w:sz w:val="22"/>
                <w:szCs w:val="22"/>
                <w:rtl/>
              </w:rPr>
              <w:t xml:space="preserve"> من أصحاب المصلحة الرئيسيين في البلدان المستفيدة، بما في ذلك منظمو المهرجانات الثقافية والسلطات المحلية، بتحسين فهم أهمية الملكية الفكرية في تنمية المهرجان السياحي.</w:t>
            </w:r>
          </w:p>
        </w:tc>
      </w:tr>
      <w:tr w:rsidR="0038275B" w:rsidRPr="0038275B" w14:paraId="30102258" w14:textId="77777777" w:rsidTr="00E616C9">
        <w:trPr>
          <w:trHeight w:val="280"/>
        </w:trPr>
        <w:tc>
          <w:tcPr>
            <w:tcW w:w="4589" w:type="dxa"/>
            <w:tcBorders>
              <w:right w:val="single" w:sz="4" w:space="0" w:color="auto"/>
            </w:tcBorders>
            <w:shd w:val="clear" w:color="auto" w:fill="FFFFFF" w:themeFill="background1"/>
          </w:tcPr>
          <w:p w14:paraId="039638EF" w14:textId="77777777" w:rsidR="0038275B" w:rsidRPr="0038275B" w:rsidRDefault="0038275B" w:rsidP="0038275B">
            <w:pPr>
              <w:pStyle w:val="Default"/>
              <w:numPr>
                <w:ilvl w:val="0"/>
                <w:numId w:val="16"/>
              </w:numPr>
              <w:bidi/>
              <w:spacing w:before="120" w:after="220"/>
              <w:ind w:left="136" w:right="57" w:firstLine="0"/>
              <w:rPr>
                <w:rFonts w:cs="Calibri"/>
                <w:sz w:val="22"/>
                <w:szCs w:val="22"/>
                <w:u w:val="single"/>
                <w:rtl/>
              </w:rPr>
            </w:pPr>
            <w:r w:rsidRPr="0038275B">
              <w:rPr>
                <w:rFonts w:cs="Calibri" w:hint="cs"/>
                <w:sz w:val="22"/>
                <w:szCs w:val="22"/>
                <w:rtl/>
              </w:rPr>
              <w:lastRenderedPageBreak/>
              <w:t>وتعزيز قدرة منظمي المهرجانات الثقافية على استخدام حقوق الملكية الفكرية لتعزيز السياحة المهرجان في البلدان المستفيدة.</w:t>
            </w:r>
          </w:p>
        </w:tc>
        <w:tc>
          <w:tcPr>
            <w:tcW w:w="4616" w:type="dxa"/>
            <w:tcBorders>
              <w:left w:val="single" w:sz="4" w:space="0" w:color="auto"/>
            </w:tcBorders>
            <w:shd w:val="clear" w:color="auto" w:fill="FFFFFF" w:themeFill="background1"/>
          </w:tcPr>
          <w:p w14:paraId="3512DF5F" w14:textId="77777777" w:rsidR="0038275B" w:rsidRPr="0038275B" w:rsidRDefault="0038275B" w:rsidP="00E616C9">
            <w:pPr>
              <w:pStyle w:val="TableParagraph"/>
              <w:bidi/>
              <w:spacing w:before="120" w:after="120"/>
              <w:ind w:left="108" w:right="119"/>
              <w:rPr>
                <w:rFonts w:cs="Calibri"/>
                <w:rtl/>
              </w:rPr>
            </w:pPr>
            <w:r w:rsidRPr="0038275B">
              <w:rPr>
                <w:rFonts w:cs="Calibri" w:hint="cs"/>
                <w:rtl/>
              </w:rPr>
              <w:t>- بعد 12 شهرا من تنفيذ المشروع، أفاد منظمو المهرجانات أنهم استخدموا خطة العمل العملية لتطوير حق ملكية فكرية مناسب واحد على الأقل للنهوض بالسياحة المهرجان في كل بلد مستفيد.</w:t>
            </w:r>
          </w:p>
        </w:tc>
      </w:tr>
      <w:tr w:rsidR="0038275B" w:rsidRPr="0038275B" w14:paraId="1381663B" w14:textId="77777777" w:rsidTr="00E616C9">
        <w:trPr>
          <w:trHeight w:val="280"/>
        </w:trPr>
        <w:tc>
          <w:tcPr>
            <w:tcW w:w="4589" w:type="dxa"/>
            <w:tcBorders>
              <w:right w:val="single" w:sz="4" w:space="0" w:color="auto"/>
            </w:tcBorders>
            <w:shd w:val="clear" w:color="auto" w:fill="FFFFFF" w:themeFill="background1"/>
          </w:tcPr>
          <w:p w14:paraId="760253D8" w14:textId="77777777" w:rsidR="0038275B" w:rsidRPr="0038275B" w:rsidRDefault="0038275B" w:rsidP="00E616C9">
            <w:pPr>
              <w:pStyle w:val="TableParagraph"/>
              <w:bidi/>
              <w:spacing w:before="120" w:after="120"/>
              <w:ind w:left="119"/>
              <w:jc w:val="center"/>
              <w:rPr>
                <w:rFonts w:cs="Calibri"/>
                <w:u w:val="single"/>
                <w:rtl/>
              </w:rPr>
            </w:pPr>
            <w:r w:rsidRPr="0038275B">
              <w:rPr>
                <w:rFonts w:cs="Calibri" w:hint="cs"/>
                <w:u w:val="single"/>
                <w:rtl/>
              </w:rPr>
              <w:t>نواتج المشروع:</w:t>
            </w:r>
          </w:p>
          <w:p w14:paraId="5257896B" w14:textId="77777777" w:rsidR="0038275B" w:rsidRPr="0038275B" w:rsidRDefault="0038275B" w:rsidP="0038275B">
            <w:pPr>
              <w:pStyle w:val="Default"/>
              <w:numPr>
                <w:ilvl w:val="0"/>
                <w:numId w:val="17"/>
              </w:numPr>
              <w:bidi/>
              <w:spacing w:before="120" w:after="120"/>
              <w:ind w:left="134" w:right="53" w:firstLine="2"/>
              <w:rPr>
                <w:rFonts w:cs="Calibri"/>
                <w:sz w:val="22"/>
                <w:szCs w:val="22"/>
                <w:rtl/>
              </w:rPr>
            </w:pPr>
            <w:r w:rsidRPr="0038275B">
              <w:rPr>
                <w:rFonts w:cs="Calibri" w:hint="cs"/>
                <w:sz w:val="22"/>
                <w:szCs w:val="22"/>
                <w:rtl/>
              </w:rPr>
              <w:t>تحديد/تقييم أنواع حقوق الملكية الفكرية ذات الصلة التي يمكن استخدامها في تنظيم وتنفيذ وتعزيز المهرجان الثقافي المختار في كل بلد مستفيد.</w:t>
            </w:r>
          </w:p>
        </w:tc>
        <w:tc>
          <w:tcPr>
            <w:tcW w:w="4616" w:type="dxa"/>
            <w:tcBorders>
              <w:left w:val="single" w:sz="4" w:space="0" w:color="auto"/>
            </w:tcBorders>
            <w:shd w:val="clear" w:color="auto" w:fill="FFFFFF" w:themeFill="background1"/>
          </w:tcPr>
          <w:p w14:paraId="033FA2C5" w14:textId="77777777" w:rsidR="0038275B" w:rsidRPr="0038275B" w:rsidRDefault="0038275B" w:rsidP="00E616C9">
            <w:pPr>
              <w:pStyle w:val="Default"/>
              <w:bidi/>
              <w:spacing w:before="120" w:after="120"/>
              <w:ind w:right="119"/>
              <w:jc w:val="center"/>
              <w:rPr>
                <w:rFonts w:cs="Calibri"/>
                <w:sz w:val="22"/>
                <w:szCs w:val="22"/>
                <w:u w:val="single"/>
                <w:rtl/>
              </w:rPr>
            </w:pPr>
            <w:r w:rsidRPr="0038275B">
              <w:rPr>
                <w:rFonts w:cs="Calibri" w:hint="cs"/>
                <w:sz w:val="22"/>
                <w:szCs w:val="22"/>
                <w:u w:val="single"/>
                <w:rtl/>
              </w:rPr>
              <w:t>مؤشرات النواتج:</w:t>
            </w:r>
            <w:r w:rsidRPr="0038275B">
              <w:rPr>
                <w:rFonts w:cs="Calibri" w:hint="cs"/>
                <w:rtl/>
              </w:rPr>
              <w:t xml:space="preserve"> </w:t>
            </w:r>
          </w:p>
          <w:p w14:paraId="3B540B53" w14:textId="77777777" w:rsidR="0038275B" w:rsidRPr="0038275B" w:rsidRDefault="0038275B" w:rsidP="00E616C9">
            <w:pPr>
              <w:spacing w:after="220" w:line="276" w:lineRule="auto"/>
              <w:ind w:left="108" w:right="119"/>
              <w:rPr>
                <w:rFonts w:eastAsia="Times New Roman"/>
                <w:rtl/>
              </w:rPr>
            </w:pPr>
            <w:r w:rsidRPr="0038275B">
              <w:rPr>
                <w:rFonts w:hint="cs"/>
                <w:rtl/>
              </w:rPr>
              <w:t xml:space="preserve">- أصحاب المصلحة الرئيسيين، بما في ذلك منظمو المهرجانات الثقافية والسلطات المحلية وممثلو المجتمعات المحلية، تم تحديدهم والتفاعل معهم على النحو السليم.  </w:t>
            </w:r>
          </w:p>
          <w:p w14:paraId="22434BFE" w14:textId="4789B908" w:rsidR="0038275B" w:rsidRPr="0038275B" w:rsidRDefault="0038275B" w:rsidP="00E616C9">
            <w:pPr>
              <w:spacing w:after="220" w:line="276" w:lineRule="auto"/>
              <w:ind w:left="108" w:right="119"/>
              <w:rPr>
                <w:rFonts w:eastAsia="Times New Roman"/>
                <w:rtl/>
              </w:rPr>
            </w:pPr>
            <w:r w:rsidRPr="0038275B">
              <w:rPr>
                <w:rFonts w:hint="cs"/>
                <w:rtl/>
              </w:rPr>
              <w:t>- دراسة/استعراض لحقوق الملكية الفكرية المعنية في تنظيم المهرجانات الثقافية وتنفيذ هذه المهرجانات والترويج لها، أعدّت وأتيح</w:t>
            </w:r>
            <w:r w:rsidR="001B580C">
              <w:rPr>
                <w:rFonts w:hint="cs"/>
                <w:rtl/>
              </w:rPr>
              <w:t>ت</w:t>
            </w:r>
            <w:r w:rsidRPr="0038275B">
              <w:rPr>
                <w:rFonts w:hint="cs"/>
                <w:rtl/>
              </w:rPr>
              <w:t xml:space="preserve">، بالتعاون مع جهة التنسيق الوطنية في كل بلد. </w:t>
            </w:r>
          </w:p>
          <w:p w14:paraId="0AC71BC7" w14:textId="77777777" w:rsidR="0038275B" w:rsidRPr="0038275B" w:rsidRDefault="0038275B" w:rsidP="00E616C9">
            <w:pPr>
              <w:spacing w:after="120"/>
              <w:ind w:left="108" w:right="119"/>
              <w:rPr>
                <w:rFonts w:eastAsia="Times New Roman"/>
                <w:rtl/>
              </w:rPr>
            </w:pPr>
            <w:r w:rsidRPr="0038275B">
              <w:rPr>
                <w:rFonts w:hint="cs"/>
                <w:rtl/>
              </w:rPr>
              <w:t xml:space="preserve">-الممارسات الجيدة والتحديات في مجال استخدام حقوق الملكية الفكرية في تنظيم المهرجانات الثقافية وتنفيذها وتعزيزها، جُمعت بالتعاون مع جهة التنسيق الوطنية في كل بلد. </w:t>
            </w:r>
          </w:p>
        </w:tc>
      </w:tr>
      <w:tr w:rsidR="0038275B" w:rsidRPr="0038275B" w14:paraId="1189CB82" w14:textId="77777777" w:rsidTr="00E616C9">
        <w:trPr>
          <w:trHeight w:val="280"/>
        </w:trPr>
        <w:tc>
          <w:tcPr>
            <w:tcW w:w="4589" w:type="dxa"/>
            <w:tcBorders>
              <w:right w:val="single" w:sz="4" w:space="0" w:color="auto"/>
            </w:tcBorders>
            <w:shd w:val="clear" w:color="auto" w:fill="FFFFFF" w:themeFill="background1"/>
          </w:tcPr>
          <w:p w14:paraId="663B9D1A" w14:textId="77777777" w:rsidR="0038275B" w:rsidRPr="0038275B" w:rsidRDefault="0038275B" w:rsidP="0038275B">
            <w:pPr>
              <w:pStyle w:val="Default"/>
              <w:numPr>
                <w:ilvl w:val="0"/>
                <w:numId w:val="17"/>
              </w:numPr>
              <w:bidi/>
              <w:spacing w:before="120" w:after="120"/>
              <w:ind w:left="134" w:firstLine="0"/>
              <w:rPr>
                <w:rFonts w:cs="Calibri"/>
                <w:sz w:val="22"/>
                <w:szCs w:val="22"/>
                <w:rtl/>
              </w:rPr>
            </w:pPr>
            <w:r w:rsidRPr="0038275B">
              <w:rPr>
                <w:rFonts w:cs="Calibri" w:hint="cs"/>
                <w:sz w:val="22"/>
                <w:szCs w:val="22"/>
                <w:rtl/>
              </w:rPr>
              <w:t>خطة عمل عملية تستند إلى تحديد/تقييم أنواع حقوق الملكية الفكرية ذات الصلة، ويفضل أن تكون للاستخدام الجماعي، مثل العلامات الجماعية، للترويج للمهرجان الثقافي المختار في كل بلد مستفيد.</w:t>
            </w:r>
          </w:p>
        </w:tc>
        <w:tc>
          <w:tcPr>
            <w:tcW w:w="4616" w:type="dxa"/>
            <w:tcBorders>
              <w:left w:val="single" w:sz="4" w:space="0" w:color="auto"/>
            </w:tcBorders>
            <w:shd w:val="clear" w:color="auto" w:fill="FFFFFF" w:themeFill="background1"/>
          </w:tcPr>
          <w:p w14:paraId="1806ED14" w14:textId="77777777" w:rsidR="0038275B" w:rsidRPr="0038275B" w:rsidRDefault="0038275B" w:rsidP="00E616C9">
            <w:pPr>
              <w:spacing w:before="120" w:after="120"/>
              <w:ind w:left="108" w:right="119"/>
              <w:rPr>
                <w:rFonts w:eastAsia="Times New Roman"/>
                <w:rtl/>
              </w:rPr>
            </w:pPr>
            <w:r w:rsidRPr="0038275B">
              <w:rPr>
                <w:rFonts w:hint="cs"/>
                <w:rtl/>
              </w:rPr>
              <w:t>-حقوق الملكية الفكرية ذات الصلة التي تدعم تنظيم المهرجانات الثقافية وتنفيذ هذه المهرجانات والترويج لها، جُمعت.</w:t>
            </w:r>
          </w:p>
          <w:p w14:paraId="5CC1CAB1" w14:textId="77777777" w:rsidR="0038275B" w:rsidRPr="0038275B" w:rsidRDefault="0038275B" w:rsidP="00E616C9">
            <w:pPr>
              <w:spacing w:before="220" w:after="120"/>
              <w:ind w:left="108" w:right="119"/>
              <w:rPr>
                <w:rFonts w:eastAsia="Times New Roman"/>
                <w:rtl/>
              </w:rPr>
            </w:pPr>
            <w:r w:rsidRPr="0038275B">
              <w:rPr>
                <w:rFonts w:hint="cs"/>
                <w:rtl/>
              </w:rPr>
              <w:t xml:space="preserve">- خطة عمل عملية مصممة خصيصًا لتنفيذ الأنواع ذات الصلة من حقوق الملكية الفكرية للترويج للمهرجان الثقافي المختار، أعدّت بالتعاون مع جهة التنسيق الوطنية وأتيحت في كل بلد مستفيد. </w:t>
            </w:r>
          </w:p>
        </w:tc>
      </w:tr>
      <w:tr w:rsidR="0038275B" w:rsidRPr="0038275B" w14:paraId="136A9F6C" w14:textId="77777777" w:rsidTr="00E616C9">
        <w:trPr>
          <w:trHeight w:val="280"/>
        </w:trPr>
        <w:tc>
          <w:tcPr>
            <w:tcW w:w="4589" w:type="dxa"/>
            <w:tcBorders>
              <w:right w:val="single" w:sz="4" w:space="0" w:color="auto"/>
            </w:tcBorders>
            <w:shd w:val="clear" w:color="auto" w:fill="FFFFFF" w:themeFill="background1"/>
          </w:tcPr>
          <w:p w14:paraId="6E510095" w14:textId="77777777" w:rsidR="0038275B" w:rsidRPr="0038275B" w:rsidRDefault="0038275B" w:rsidP="0038275B">
            <w:pPr>
              <w:pStyle w:val="Default"/>
              <w:numPr>
                <w:ilvl w:val="0"/>
                <w:numId w:val="17"/>
              </w:numPr>
              <w:bidi/>
              <w:spacing w:before="120" w:after="120"/>
              <w:ind w:left="126" w:firstLine="0"/>
              <w:rPr>
                <w:rFonts w:cs="Calibri"/>
                <w:sz w:val="22"/>
                <w:szCs w:val="22"/>
                <w:rtl/>
              </w:rPr>
            </w:pPr>
            <w:r w:rsidRPr="0038275B">
              <w:rPr>
                <w:rFonts w:cs="Calibri" w:hint="cs"/>
                <w:sz w:val="22"/>
                <w:szCs w:val="22"/>
                <w:rtl/>
              </w:rPr>
              <w:t xml:space="preserve">التدريب العملي وإذكاء الوعي بشأن دور الملكية الفكرية في تشجيع تطوير سياحة المهرجانات.  </w:t>
            </w:r>
          </w:p>
        </w:tc>
        <w:tc>
          <w:tcPr>
            <w:tcW w:w="4616" w:type="dxa"/>
            <w:tcBorders>
              <w:left w:val="single" w:sz="4" w:space="0" w:color="auto"/>
            </w:tcBorders>
            <w:shd w:val="clear" w:color="auto" w:fill="FFFFFF" w:themeFill="background1"/>
            <w:vAlign w:val="center"/>
          </w:tcPr>
          <w:p w14:paraId="34904379" w14:textId="77777777" w:rsidR="0038275B" w:rsidRPr="0038275B" w:rsidRDefault="0038275B" w:rsidP="00E616C9">
            <w:pPr>
              <w:spacing w:before="120" w:after="120"/>
              <w:ind w:left="108" w:right="119"/>
              <w:rPr>
                <w:rtl/>
              </w:rPr>
            </w:pPr>
            <w:r w:rsidRPr="0038275B">
              <w:rPr>
                <w:rFonts w:hint="cs"/>
                <w:rtl/>
              </w:rPr>
              <w:t xml:space="preserve">-80 في </w:t>
            </w:r>
            <w:proofErr w:type="gramStart"/>
            <w:r w:rsidRPr="0038275B">
              <w:rPr>
                <w:rFonts w:hint="cs"/>
                <w:rtl/>
              </w:rPr>
              <w:t>المائة</w:t>
            </w:r>
            <w:proofErr w:type="gramEnd"/>
            <w:r w:rsidRPr="0038275B">
              <w:rPr>
                <w:rFonts w:hint="cs"/>
                <w:rtl/>
              </w:rPr>
              <w:t xml:space="preserve"> من أصحاب المصلحة الرئيسيين في البلدان المستفيدة، بما في ذلك منظمو المهرجانات والسلطات المحلية وممثلو المجتمع المحلي، أفادوا أنهم راضون عن التدريب العملي والتوعية.</w:t>
            </w:r>
          </w:p>
          <w:p w14:paraId="1D794FCD" w14:textId="77777777" w:rsidR="0038275B" w:rsidRPr="0038275B" w:rsidRDefault="0038275B" w:rsidP="00E616C9">
            <w:pPr>
              <w:spacing w:before="220" w:after="220"/>
              <w:ind w:left="108" w:right="119"/>
              <w:rPr>
                <w:rStyle w:val="ListParagraphChar"/>
                <w:rFonts w:cs="Calibri"/>
                <w:rtl/>
              </w:rPr>
            </w:pPr>
            <w:r w:rsidRPr="0038275B">
              <w:rPr>
                <w:rFonts w:hint="cs"/>
                <w:rtl/>
              </w:rPr>
              <w:t>-</w:t>
            </w:r>
            <w:r w:rsidRPr="0038275B">
              <w:rPr>
                <w:rStyle w:val="ListParagraphChar"/>
                <w:rFonts w:cs="Calibri" w:hint="cs"/>
                <w:rtl/>
              </w:rPr>
              <w:t>وقع الاختيار على سفير المهرجان الثقافي لتعزيز المهرجان الثقافي في كل بلد مستفيد.</w:t>
            </w:r>
          </w:p>
          <w:p w14:paraId="51F732F4" w14:textId="77777777" w:rsidR="0038275B" w:rsidRPr="0038275B" w:rsidRDefault="0038275B" w:rsidP="00E616C9">
            <w:pPr>
              <w:spacing w:before="220" w:after="120"/>
              <w:ind w:left="108" w:right="119"/>
              <w:rPr>
                <w:rtl/>
              </w:rPr>
            </w:pPr>
            <w:r w:rsidRPr="0038275B">
              <w:rPr>
                <w:rStyle w:val="ListParagraphChar"/>
                <w:rFonts w:cs="Calibri" w:hint="cs"/>
                <w:rtl/>
              </w:rPr>
              <w:t>-حدث نشر نُظم بنجاح في كل بلد مستفيد</w:t>
            </w:r>
          </w:p>
        </w:tc>
      </w:tr>
      <w:tr w:rsidR="0038275B" w:rsidRPr="0038275B" w14:paraId="570F547C" w14:textId="77777777" w:rsidTr="00E616C9">
        <w:trPr>
          <w:trHeight w:val="280"/>
        </w:trPr>
        <w:tc>
          <w:tcPr>
            <w:tcW w:w="9205" w:type="dxa"/>
            <w:gridSpan w:val="2"/>
            <w:shd w:val="clear" w:color="auto" w:fill="00FFCC"/>
          </w:tcPr>
          <w:p w14:paraId="7C72B178" w14:textId="77777777" w:rsidR="0038275B" w:rsidRPr="0038275B" w:rsidRDefault="0038275B" w:rsidP="00E616C9">
            <w:pPr>
              <w:pStyle w:val="TableParagraph"/>
              <w:bidi/>
              <w:ind w:left="110"/>
              <w:jc w:val="center"/>
              <w:rPr>
                <w:rFonts w:cs="Calibri"/>
                <w:b/>
                <w:bCs/>
                <w:rtl/>
              </w:rPr>
            </w:pPr>
            <w:r w:rsidRPr="0038275B">
              <w:rPr>
                <w:rFonts w:cs="Calibri" w:hint="cs"/>
                <w:b/>
                <w:bCs/>
                <w:rtl/>
              </w:rPr>
              <w:t>5.2 استراتيجية الاستدامة</w:t>
            </w:r>
          </w:p>
        </w:tc>
      </w:tr>
      <w:tr w:rsidR="0038275B" w:rsidRPr="0038275B" w14:paraId="00F21B7A" w14:textId="77777777" w:rsidTr="00E616C9">
        <w:trPr>
          <w:trHeight w:val="370"/>
        </w:trPr>
        <w:tc>
          <w:tcPr>
            <w:tcW w:w="9205" w:type="dxa"/>
            <w:gridSpan w:val="2"/>
          </w:tcPr>
          <w:p w14:paraId="0228F7AF" w14:textId="77777777" w:rsidR="0038275B" w:rsidRPr="0038275B" w:rsidRDefault="0038275B" w:rsidP="00E616C9">
            <w:pPr>
              <w:pStyle w:val="TableParagraph"/>
              <w:bidi/>
              <w:spacing w:before="120" w:after="120"/>
              <w:ind w:left="119" w:right="119"/>
              <w:rPr>
                <w:rFonts w:cs="Calibri"/>
                <w:rtl/>
              </w:rPr>
            </w:pPr>
            <w:r w:rsidRPr="0038275B">
              <w:rPr>
                <w:rFonts w:cs="Calibri" w:hint="cs"/>
                <w:rtl/>
              </w:rPr>
              <w:t>لضمان استدامة مخرجات المشروع، ستنشئ الويبو صفحة ويب مخصصة تتيح النفاذ بسهولة إلى جميع المواد المقدمة في إطار هذا المشروع.</w:t>
            </w:r>
          </w:p>
          <w:p w14:paraId="78B2B7DB" w14:textId="77777777" w:rsidR="0038275B" w:rsidRPr="0038275B" w:rsidRDefault="0038275B" w:rsidP="00E616C9">
            <w:pPr>
              <w:pStyle w:val="TableParagraph"/>
              <w:bidi/>
              <w:spacing w:before="220" w:after="220"/>
              <w:ind w:left="119" w:right="119"/>
              <w:rPr>
                <w:rFonts w:cs="Calibri"/>
                <w:rtl/>
              </w:rPr>
            </w:pPr>
            <w:r w:rsidRPr="0038275B">
              <w:rPr>
                <w:rFonts w:cs="Calibri" w:hint="cs"/>
                <w:rtl/>
              </w:rPr>
              <w:t>وعلاوة على ذلك، سيتم إنشاء شبكة من سفراء المهرجانات الثقافية، لتمكينهم من تدريب أعضاء الشبكة وتوجيههم، وتعزيز المشاركة الطويلة الأجل وتقاسم المعارف في كل بلد مستفيد.</w:t>
            </w:r>
          </w:p>
          <w:p w14:paraId="7B44511B" w14:textId="77777777" w:rsidR="0038275B" w:rsidRPr="0038275B" w:rsidRDefault="0038275B" w:rsidP="00E616C9">
            <w:pPr>
              <w:pStyle w:val="TableParagraph"/>
              <w:bidi/>
              <w:spacing w:before="220" w:after="220"/>
              <w:ind w:left="119" w:right="119"/>
              <w:rPr>
                <w:rFonts w:cs="Calibri"/>
                <w:rtl/>
              </w:rPr>
            </w:pPr>
            <w:r w:rsidRPr="0038275B">
              <w:rPr>
                <w:rFonts w:cs="Calibri" w:hint="cs"/>
                <w:rtl/>
              </w:rPr>
              <w:t>وإعداد مواد تدريبية بصيغة تدريب المدربين، وإشراك أصحاب المصلحة المحليين حتى يتمكنوا من استخدام الموارد وتوسيع نطاقها بشكل مستقل، وضمان تأثير المشروع واستدامته على نطاق أوسع.</w:t>
            </w:r>
          </w:p>
          <w:p w14:paraId="06E87605" w14:textId="77777777" w:rsidR="0038275B" w:rsidRPr="0038275B" w:rsidRDefault="0038275B" w:rsidP="00E616C9">
            <w:pPr>
              <w:pStyle w:val="TableParagraph"/>
              <w:bidi/>
              <w:spacing w:before="220" w:after="220"/>
              <w:ind w:left="119" w:right="119"/>
              <w:rPr>
                <w:rFonts w:cs="Calibri"/>
                <w:rtl/>
              </w:rPr>
            </w:pPr>
            <w:r w:rsidRPr="0038275B">
              <w:rPr>
                <w:rFonts w:cs="Calibri" w:hint="cs"/>
                <w:rtl/>
              </w:rPr>
              <w:t>وفي الوقت الذي تعد فيه مبادرات إذكاء الوعي، سيتم استكشاف إمكانيات إقامة شراكات مع مدارس الفن المحلي لتطوير المواد ذات الصلة، لتشمل الجيل المقبل من الممثلين من البلدان المستفيدة.</w:t>
            </w:r>
          </w:p>
          <w:p w14:paraId="1F043F03" w14:textId="77777777" w:rsidR="0038275B" w:rsidRPr="0038275B" w:rsidRDefault="0038275B" w:rsidP="00E616C9">
            <w:pPr>
              <w:pStyle w:val="TableParagraph"/>
              <w:bidi/>
              <w:spacing w:before="220" w:after="120"/>
              <w:ind w:left="119" w:right="119"/>
              <w:rPr>
                <w:rFonts w:cs="Calibri"/>
                <w:rtl/>
              </w:rPr>
            </w:pPr>
            <w:r w:rsidRPr="0038275B">
              <w:rPr>
                <w:rFonts w:cs="Calibri" w:hint="cs"/>
                <w:rtl/>
              </w:rPr>
              <w:lastRenderedPageBreak/>
              <w:t>وستُحدّث استراتيجية الاستدامة عند تنفيذ المشروع.</w:t>
            </w:r>
          </w:p>
        </w:tc>
      </w:tr>
      <w:tr w:rsidR="0038275B" w:rsidRPr="0038275B" w14:paraId="30D9F898" w14:textId="77777777" w:rsidTr="00E616C9">
        <w:trPr>
          <w:trHeight w:val="253"/>
        </w:trPr>
        <w:tc>
          <w:tcPr>
            <w:tcW w:w="9205" w:type="dxa"/>
            <w:gridSpan w:val="2"/>
            <w:shd w:val="clear" w:color="auto" w:fill="00FFCC"/>
          </w:tcPr>
          <w:p w14:paraId="6314D270" w14:textId="77777777" w:rsidR="0038275B" w:rsidRPr="0038275B" w:rsidRDefault="0038275B" w:rsidP="00E616C9">
            <w:pPr>
              <w:pStyle w:val="TableParagraph"/>
              <w:bidi/>
              <w:spacing w:line="234" w:lineRule="exact"/>
              <w:ind w:left="102" w:right="90"/>
              <w:jc w:val="center"/>
              <w:rPr>
                <w:rFonts w:cs="Calibri"/>
                <w:b/>
                <w:rtl/>
              </w:rPr>
            </w:pPr>
            <w:r w:rsidRPr="0038275B">
              <w:rPr>
                <w:rFonts w:cs="Calibri" w:hint="cs"/>
                <w:b/>
                <w:bCs/>
                <w:rtl/>
              </w:rPr>
              <w:lastRenderedPageBreak/>
              <w:t>6.2 معايير اختيار البلدان الرائدة/المستفيدة</w:t>
            </w:r>
          </w:p>
        </w:tc>
      </w:tr>
      <w:tr w:rsidR="0038275B" w:rsidRPr="0038275B" w14:paraId="2A01DD61" w14:textId="77777777" w:rsidTr="00E616C9">
        <w:trPr>
          <w:trHeight w:val="715"/>
        </w:trPr>
        <w:tc>
          <w:tcPr>
            <w:tcW w:w="9205" w:type="dxa"/>
            <w:gridSpan w:val="2"/>
          </w:tcPr>
          <w:p w14:paraId="35229F5C" w14:textId="77777777" w:rsidR="0038275B" w:rsidRPr="0038275B" w:rsidRDefault="0038275B" w:rsidP="00E616C9">
            <w:pPr>
              <w:pStyle w:val="TableParagraph"/>
              <w:bidi/>
              <w:spacing w:before="120"/>
              <w:ind w:left="119" w:right="618"/>
              <w:rPr>
                <w:rFonts w:cs="Calibri"/>
                <w:rtl/>
              </w:rPr>
            </w:pPr>
            <w:r w:rsidRPr="0038275B">
              <w:rPr>
                <w:rFonts w:cs="Calibri" w:hint="cs"/>
                <w:rtl/>
              </w:rPr>
              <w:t>سيستند اختيار البلدان الرائدة الأخرى إلى جملة أمور منها المعايير التالية:</w:t>
            </w:r>
          </w:p>
          <w:p w14:paraId="0C48527C" w14:textId="77777777" w:rsidR="0038275B" w:rsidRPr="0038275B" w:rsidRDefault="0038275B" w:rsidP="0038275B">
            <w:pPr>
              <w:pStyle w:val="TableParagraph"/>
              <w:numPr>
                <w:ilvl w:val="0"/>
                <w:numId w:val="19"/>
              </w:numPr>
              <w:bidi/>
              <w:spacing w:before="220" w:after="120"/>
              <w:ind w:left="470" w:right="119" w:hanging="357"/>
              <w:rPr>
                <w:rFonts w:cs="Calibri"/>
                <w:rtl/>
              </w:rPr>
            </w:pPr>
            <w:r w:rsidRPr="0038275B">
              <w:rPr>
                <w:rFonts w:cs="Calibri" w:hint="cs"/>
                <w:rtl/>
              </w:rPr>
              <w:t>وجود سياسات إنمائية وطنية/إقليمية تُعتبر السياحة في إطارها أداة للتنمية الإقليمية والتخفيف من حدة الفقر وإيجاد فرص عمل وتمكين النساء والشباب والتنمية الاقتصادية والاجتماعية والثقافية بوجه عام؛</w:t>
            </w:r>
          </w:p>
          <w:p w14:paraId="4D910C27" w14:textId="77777777" w:rsidR="0038275B" w:rsidRPr="0038275B" w:rsidRDefault="0038275B" w:rsidP="0038275B">
            <w:pPr>
              <w:pStyle w:val="TableParagraph"/>
              <w:numPr>
                <w:ilvl w:val="0"/>
                <w:numId w:val="19"/>
              </w:numPr>
              <w:bidi/>
              <w:spacing w:before="220" w:after="120"/>
              <w:ind w:left="470" w:right="119" w:hanging="357"/>
              <w:rPr>
                <w:rFonts w:cs="Calibri"/>
                <w:rtl/>
              </w:rPr>
            </w:pPr>
            <w:r w:rsidRPr="0038275B">
              <w:rPr>
                <w:rFonts w:cs="Calibri" w:hint="cs"/>
                <w:rtl/>
              </w:rPr>
              <w:t>البلد يتميّز بمهرجان ثقافي فريد لجذب السياحة؛ </w:t>
            </w:r>
          </w:p>
          <w:p w14:paraId="508C1B58" w14:textId="77777777" w:rsidR="0038275B" w:rsidRPr="0038275B" w:rsidRDefault="0038275B" w:rsidP="0038275B">
            <w:pPr>
              <w:pStyle w:val="TableParagraph"/>
              <w:numPr>
                <w:ilvl w:val="0"/>
                <w:numId w:val="19"/>
              </w:numPr>
              <w:bidi/>
              <w:spacing w:before="220" w:after="120"/>
              <w:ind w:left="470" w:right="119" w:hanging="357"/>
              <w:rPr>
                <w:rFonts w:cs="Calibri"/>
                <w:rtl/>
              </w:rPr>
            </w:pPr>
            <w:r w:rsidRPr="0038275B">
              <w:rPr>
                <w:rFonts w:cs="Calibri" w:hint="cs"/>
                <w:rtl/>
              </w:rPr>
              <w:t xml:space="preserve">اهتمام مثبت على المستوى المجتمعي والسياسي بزيادة القدرة التنافسية والقدرة الابتكارية للأنشطة </w:t>
            </w:r>
            <w:proofErr w:type="spellStart"/>
            <w:r w:rsidRPr="0038275B">
              <w:rPr>
                <w:rFonts w:cs="Calibri" w:hint="cs"/>
                <w:rtl/>
              </w:rPr>
              <w:t>المضطلع</w:t>
            </w:r>
            <w:proofErr w:type="spellEnd"/>
            <w:r w:rsidRPr="0038275B">
              <w:rPr>
                <w:rFonts w:cs="Calibri" w:hint="cs"/>
                <w:rtl/>
              </w:rPr>
              <w:t xml:space="preserve"> بها في سياق المهرجانات الثقافية.</w:t>
            </w:r>
          </w:p>
        </w:tc>
      </w:tr>
      <w:tr w:rsidR="0038275B" w:rsidRPr="0038275B" w14:paraId="4290D5BB" w14:textId="77777777" w:rsidTr="00E616C9">
        <w:trPr>
          <w:trHeight w:val="253"/>
        </w:trPr>
        <w:tc>
          <w:tcPr>
            <w:tcW w:w="9205" w:type="dxa"/>
            <w:gridSpan w:val="2"/>
            <w:shd w:val="clear" w:color="auto" w:fill="00FFCC"/>
          </w:tcPr>
          <w:p w14:paraId="2496A6FC" w14:textId="77777777" w:rsidR="0038275B" w:rsidRPr="0038275B" w:rsidRDefault="0038275B" w:rsidP="00E616C9">
            <w:pPr>
              <w:pStyle w:val="TableParagraph"/>
              <w:bidi/>
              <w:spacing w:line="234" w:lineRule="exact"/>
              <w:ind w:left="102" w:right="90"/>
              <w:jc w:val="center"/>
              <w:rPr>
                <w:rFonts w:cs="Calibri"/>
                <w:b/>
                <w:rtl/>
              </w:rPr>
            </w:pPr>
            <w:r w:rsidRPr="0038275B">
              <w:rPr>
                <w:rFonts w:cs="Calibri" w:hint="cs"/>
                <w:b/>
                <w:bCs/>
                <w:rtl/>
              </w:rPr>
              <w:t>7.2 الكيان القائم بالتنفيذ داخل المنظمة</w:t>
            </w:r>
          </w:p>
        </w:tc>
      </w:tr>
      <w:tr w:rsidR="0038275B" w:rsidRPr="0038275B" w14:paraId="27C4EA34" w14:textId="77777777" w:rsidTr="00E616C9">
        <w:trPr>
          <w:trHeight w:val="715"/>
        </w:trPr>
        <w:tc>
          <w:tcPr>
            <w:tcW w:w="9205" w:type="dxa"/>
            <w:gridSpan w:val="2"/>
          </w:tcPr>
          <w:p w14:paraId="49644C03" w14:textId="77777777" w:rsidR="0038275B" w:rsidRPr="0038275B" w:rsidRDefault="0038275B" w:rsidP="00E616C9">
            <w:pPr>
              <w:pStyle w:val="TableParagraph"/>
              <w:bidi/>
              <w:spacing w:before="240" w:after="240"/>
              <w:ind w:left="113" w:right="618"/>
              <w:rPr>
                <w:rFonts w:cs="Calibri"/>
                <w:rtl/>
              </w:rPr>
            </w:pPr>
            <w:r w:rsidRPr="0038275B">
              <w:rPr>
                <w:rFonts w:cs="Calibri" w:hint="cs"/>
                <w:color w:val="000000" w:themeColor="text1"/>
                <w:rtl/>
              </w:rPr>
              <w:t>قطاع التنمية الإقليمية والوطنية</w:t>
            </w:r>
          </w:p>
        </w:tc>
      </w:tr>
    </w:tbl>
    <w:p w14:paraId="4859A1EF" w14:textId="77777777" w:rsidR="0038275B" w:rsidRPr="0038275B" w:rsidRDefault="0038275B" w:rsidP="0038275B">
      <w:pPr>
        <w:pStyle w:val="TableParagraph"/>
        <w:spacing w:line="234" w:lineRule="exact"/>
        <w:ind w:left="102" w:right="90"/>
        <w:jc w:val="center"/>
        <w:rPr>
          <w:rFonts w:cs="Calibri"/>
          <w:b/>
        </w:rPr>
        <w:sectPr w:rsidR="0038275B" w:rsidRPr="0038275B" w:rsidSect="0038275B">
          <w:headerReference w:type="default" r:id="rId13"/>
          <w:headerReference w:type="first" r:id="rId14"/>
          <w:endnotePr>
            <w:numFmt w:val="decimal"/>
          </w:endnotePr>
          <w:pgSz w:w="11907" w:h="16840" w:code="9"/>
          <w:pgMar w:top="567" w:right="1275" w:bottom="1418" w:left="1418" w:header="510" w:footer="1021" w:gutter="0"/>
          <w:pgNumType w:start="1"/>
          <w:cols w:space="720"/>
          <w:titlePg/>
          <w:docGrid w:linePitch="299"/>
        </w:sectPr>
      </w:pPr>
    </w:p>
    <w:tbl>
      <w:tblPr>
        <w:bidiVisual/>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38275B" w:rsidRPr="0038275B" w14:paraId="4F3B0BB2" w14:textId="77777777" w:rsidTr="00E616C9">
        <w:trPr>
          <w:trHeight w:val="254"/>
        </w:trPr>
        <w:tc>
          <w:tcPr>
            <w:tcW w:w="9352" w:type="dxa"/>
            <w:shd w:val="clear" w:color="auto" w:fill="00FFCC"/>
          </w:tcPr>
          <w:p w14:paraId="31A62DE2" w14:textId="77777777" w:rsidR="0038275B" w:rsidRPr="0038275B" w:rsidRDefault="0038275B" w:rsidP="00E616C9">
            <w:pPr>
              <w:pStyle w:val="TableParagraph"/>
              <w:bidi/>
              <w:spacing w:line="234" w:lineRule="exact"/>
              <w:ind w:left="102" w:right="90"/>
              <w:jc w:val="center"/>
              <w:rPr>
                <w:rFonts w:cs="Calibri"/>
                <w:b/>
                <w:rtl/>
              </w:rPr>
            </w:pPr>
            <w:r w:rsidRPr="0038275B">
              <w:rPr>
                <w:rFonts w:cs="Calibri" w:hint="cs"/>
                <w:b/>
                <w:bCs/>
                <w:rtl/>
              </w:rPr>
              <w:lastRenderedPageBreak/>
              <w:t>8.2 ارتباط المشروع بكيانات أخرى داخل المنظمة</w:t>
            </w:r>
          </w:p>
        </w:tc>
      </w:tr>
      <w:tr w:rsidR="0038275B" w:rsidRPr="0038275B" w14:paraId="5844D2C0" w14:textId="77777777" w:rsidTr="00E616C9">
        <w:trPr>
          <w:trHeight w:val="712"/>
        </w:trPr>
        <w:tc>
          <w:tcPr>
            <w:tcW w:w="9352" w:type="dxa"/>
          </w:tcPr>
          <w:p w14:paraId="273C8847" w14:textId="36E2E63E" w:rsidR="0038275B" w:rsidRPr="0038275B" w:rsidRDefault="0038275B" w:rsidP="00E616C9">
            <w:pPr>
              <w:pStyle w:val="TableParagraph"/>
              <w:bidi/>
              <w:spacing w:before="120" w:after="120"/>
              <w:ind w:left="119" w:right="119"/>
              <w:rPr>
                <w:rFonts w:cs="Calibri"/>
                <w:rtl/>
              </w:rPr>
            </w:pPr>
            <w:r w:rsidRPr="0038275B">
              <w:rPr>
                <w:rFonts w:cs="Calibri" w:hint="cs"/>
                <w:rtl/>
              </w:rPr>
              <w:t>قطاع العلامات والتصاميم، قطاع حق المؤلف والصناعات الإبداعية، قطاع التحديات والشراكات</w:t>
            </w:r>
            <w:r w:rsidR="001B580C">
              <w:rPr>
                <w:rFonts w:cs="Calibri" w:hint="cs"/>
                <w:rtl/>
              </w:rPr>
              <w:t xml:space="preserve"> </w:t>
            </w:r>
            <w:proofErr w:type="gramStart"/>
            <w:r w:rsidRPr="0038275B">
              <w:rPr>
                <w:rFonts w:cs="Calibri" w:hint="cs"/>
                <w:rtl/>
              </w:rPr>
              <w:t>العالمية ،</w:t>
            </w:r>
            <w:proofErr w:type="gramEnd"/>
            <w:r w:rsidRPr="0038275B">
              <w:rPr>
                <w:rFonts w:cs="Calibri" w:hint="cs"/>
                <w:rtl/>
              </w:rPr>
              <w:t xml:space="preserve"> قطاع الملكية الفكرية والنظم الإيكولوجية للابتكار.</w:t>
            </w:r>
          </w:p>
        </w:tc>
      </w:tr>
      <w:tr w:rsidR="0038275B" w:rsidRPr="0038275B" w14:paraId="7203369F" w14:textId="77777777" w:rsidTr="00E616C9">
        <w:trPr>
          <w:trHeight w:val="265"/>
        </w:trPr>
        <w:tc>
          <w:tcPr>
            <w:tcW w:w="9352" w:type="dxa"/>
            <w:shd w:val="clear" w:color="auto" w:fill="00FFCC"/>
          </w:tcPr>
          <w:p w14:paraId="6355EA1D" w14:textId="77777777" w:rsidR="0038275B" w:rsidRPr="0038275B" w:rsidRDefault="0038275B" w:rsidP="00E616C9">
            <w:pPr>
              <w:pStyle w:val="TableParagraph"/>
              <w:bidi/>
              <w:spacing w:line="250" w:lineRule="exact"/>
              <w:ind w:left="110"/>
              <w:jc w:val="center"/>
              <w:rPr>
                <w:rFonts w:cs="Calibri"/>
                <w:rtl/>
              </w:rPr>
            </w:pPr>
            <w:r w:rsidRPr="0038275B">
              <w:rPr>
                <w:rFonts w:cs="Calibri" w:hint="cs"/>
                <w:b/>
                <w:bCs/>
                <w:rtl/>
              </w:rPr>
              <w:t xml:space="preserve">9.2 ارتباط المشروع بغيره من مشاريع </w:t>
            </w:r>
            <w:proofErr w:type="gramStart"/>
            <w:r w:rsidRPr="0038275B">
              <w:rPr>
                <w:rFonts w:cs="Calibri" w:hint="cs"/>
                <w:b/>
                <w:bCs/>
                <w:rtl/>
              </w:rPr>
              <w:t>أجندة</w:t>
            </w:r>
            <w:proofErr w:type="gramEnd"/>
            <w:r w:rsidRPr="0038275B">
              <w:rPr>
                <w:rFonts w:cs="Calibri" w:hint="cs"/>
                <w:b/>
                <w:bCs/>
                <w:rtl/>
              </w:rPr>
              <w:t xml:space="preserve"> التنمية</w:t>
            </w:r>
          </w:p>
        </w:tc>
      </w:tr>
      <w:tr w:rsidR="0038275B" w:rsidRPr="0038275B" w14:paraId="01DDFC84" w14:textId="77777777" w:rsidTr="00E616C9">
        <w:trPr>
          <w:trHeight w:val="568"/>
        </w:trPr>
        <w:tc>
          <w:tcPr>
            <w:tcW w:w="9352" w:type="dxa"/>
          </w:tcPr>
          <w:p w14:paraId="005354AC" w14:textId="141F2968" w:rsidR="0038275B" w:rsidRPr="0038275B" w:rsidRDefault="0038275B" w:rsidP="00E616C9">
            <w:pPr>
              <w:pStyle w:val="TableParagraph"/>
              <w:bidi/>
              <w:spacing w:before="120" w:after="120"/>
              <w:ind w:left="119" w:right="119"/>
              <w:rPr>
                <w:rFonts w:cs="Calibri"/>
                <w:rtl/>
              </w:rPr>
            </w:pPr>
            <w:r w:rsidRPr="0038275B">
              <w:rPr>
                <w:rFonts w:cs="Calibri" w:hint="cs"/>
                <w:rtl/>
              </w:rPr>
              <w:t xml:space="preserve">مشروع </w:t>
            </w:r>
            <w:proofErr w:type="gramStart"/>
            <w:r w:rsidRPr="0038275B">
              <w:rPr>
                <w:rFonts w:cs="Calibri" w:hint="cs"/>
                <w:rtl/>
              </w:rPr>
              <w:t>أجندة</w:t>
            </w:r>
            <w:proofErr w:type="gramEnd"/>
            <w:r w:rsidRPr="0038275B">
              <w:rPr>
                <w:rFonts w:cs="Calibri" w:hint="cs"/>
                <w:rtl/>
              </w:rPr>
              <w:t xml:space="preserve"> التنمية بشأن </w:t>
            </w:r>
            <w:r w:rsidRPr="0038275B">
              <w:rPr>
                <w:rFonts w:cs="Calibri" w:hint="cs"/>
                <w:i/>
                <w:iCs/>
                <w:rtl/>
              </w:rPr>
              <w:t>الملكية الفكرية والسياحة والثقافة</w:t>
            </w:r>
            <w:r w:rsidRPr="0038275B">
              <w:rPr>
                <w:rFonts w:cs="Calibri" w:hint="cs"/>
                <w:rtl/>
              </w:rPr>
              <w:t>:</w:t>
            </w:r>
            <w:r w:rsidRPr="0038275B">
              <w:rPr>
                <w:rFonts w:cs="Calibri" w:hint="cs"/>
                <w:i/>
                <w:iCs/>
                <w:rtl/>
              </w:rPr>
              <w:t xml:space="preserve"> </w:t>
            </w:r>
            <w:r w:rsidRPr="0038275B">
              <w:rPr>
                <w:rFonts w:cs="Calibri" w:hint="cs"/>
                <w:rtl/>
              </w:rPr>
              <w:t>دعم الأهداف الإنمائية والنهوض بالتراث الثقافي في مصر وغيرها من البلدان النامية (</w:t>
            </w:r>
            <w:hyperlink r:id="rId15" w:history="1">
              <w:r w:rsidRPr="0038275B">
                <w:rPr>
                  <w:rStyle w:val="Hyperlink"/>
                  <w:rFonts w:cs="Calibri"/>
                </w:rPr>
                <w:t>CDIP/15/7 REV</w:t>
              </w:r>
              <w:r w:rsidRPr="0038275B">
                <w:rPr>
                  <w:rStyle w:val="Hyperlink"/>
                  <w:rFonts w:cs="Calibri" w:hint="cs"/>
                  <w:rtl/>
                </w:rPr>
                <w:t>.</w:t>
              </w:r>
            </w:hyperlink>
            <w:r w:rsidRPr="0038275B">
              <w:rPr>
                <w:rFonts w:cs="Calibri" w:hint="cs"/>
                <w:rtl/>
              </w:rPr>
              <w:t>)</w:t>
            </w:r>
          </w:p>
          <w:p w14:paraId="17E3F4F9" w14:textId="0DFD73FC" w:rsidR="0038275B" w:rsidRPr="0038275B" w:rsidRDefault="0038275B" w:rsidP="00E616C9">
            <w:pPr>
              <w:pStyle w:val="TableParagraph"/>
              <w:bidi/>
              <w:spacing w:before="220" w:after="120"/>
              <w:ind w:left="119" w:right="119"/>
              <w:rPr>
                <w:rFonts w:cs="Calibri"/>
                <w:rtl/>
              </w:rPr>
            </w:pPr>
            <w:r w:rsidRPr="0038275B">
              <w:rPr>
                <w:rFonts w:cs="Calibri" w:hint="cs"/>
                <w:rtl/>
              </w:rPr>
              <w:t xml:space="preserve">مشروع </w:t>
            </w:r>
            <w:proofErr w:type="gramStart"/>
            <w:r w:rsidRPr="0038275B">
              <w:rPr>
                <w:rFonts w:cs="Calibri" w:hint="cs"/>
                <w:rtl/>
              </w:rPr>
              <w:t>أجندة</w:t>
            </w:r>
            <w:proofErr w:type="gramEnd"/>
            <w:r w:rsidRPr="0038275B">
              <w:rPr>
                <w:rFonts w:cs="Calibri" w:hint="cs"/>
                <w:rtl/>
              </w:rPr>
              <w:t xml:space="preserve"> التنمية بشأن </w:t>
            </w:r>
            <w:r w:rsidRPr="0038275B">
              <w:rPr>
                <w:rFonts w:cs="Calibri" w:hint="cs"/>
                <w:i/>
                <w:iCs/>
                <w:rtl/>
              </w:rPr>
              <w:t xml:space="preserve">الملكية الفكرية وسياحة المأكولات في بيرو وبلدان نامية أخرى: </w:t>
            </w:r>
            <w:r w:rsidRPr="0038275B">
              <w:rPr>
                <w:rFonts w:cs="Calibri" w:hint="cs"/>
                <w:rtl/>
              </w:rPr>
              <w:t xml:space="preserve">تعزيز تنمية سياحة المأكولات من خلال الملكية الفكرية - المرحلة 2 </w:t>
            </w:r>
            <w:hyperlink r:id="rId16" w:history="1">
              <w:r w:rsidR="001B580C">
                <w:rPr>
                  <w:rFonts w:cs="Calibri"/>
                </w:rPr>
                <w:t>(</w:t>
              </w:r>
              <w:r w:rsidRPr="0038275B">
                <w:rPr>
                  <w:rStyle w:val="Hyperlink"/>
                  <w:rFonts w:cs="Calibri"/>
                </w:rPr>
                <w:t>CDIP/30/7 Rev</w:t>
              </w:r>
            </w:hyperlink>
            <w:r w:rsidRPr="0038275B">
              <w:rPr>
                <w:rFonts w:cs="Calibri"/>
              </w:rPr>
              <w:t>)</w:t>
            </w:r>
          </w:p>
          <w:p w14:paraId="1F39A790" w14:textId="62D907FE" w:rsidR="0038275B" w:rsidRPr="0038275B" w:rsidRDefault="0038275B" w:rsidP="00E616C9">
            <w:pPr>
              <w:pStyle w:val="TableParagraph"/>
              <w:bidi/>
              <w:spacing w:before="220" w:after="220"/>
              <w:ind w:left="119" w:right="119"/>
              <w:rPr>
                <w:rFonts w:cs="Calibri"/>
                <w:rtl/>
              </w:rPr>
            </w:pPr>
            <w:r w:rsidRPr="0038275B">
              <w:rPr>
                <w:rFonts w:cs="Calibri" w:hint="cs"/>
                <w:rtl/>
              </w:rPr>
              <w:t xml:space="preserve">مشروع </w:t>
            </w:r>
            <w:proofErr w:type="gramStart"/>
            <w:r w:rsidRPr="0038275B">
              <w:rPr>
                <w:rFonts w:cs="Calibri" w:hint="cs"/>
                <w:rtl/>
              </w:rPr>
              <w:t>أجندة</w:t>
            </w:r>
            <w:proofErr w:type="gramEnd"/>
            <w:r w:rsidRPr="0038275B">
              <w:rPr>
                <w:rFonts w:cs="Calibri" w:hint="cs"/>
                <w:rtl/>
              </w:rPr>
              <w:t xml:space="preserve"> التنمية بشأن </w:t>
            </w:r>
            <w:r w:rsidRPr="0038275B">
              <w:rPr>
                <w:rFonts w:cs="Calibri" w:hint="cs"/>
                <w:i/>
                <w:iCs/>
                <w:rtl/>
              </w:rPr>
              <w:t xml:space="preserve">الملكية الفكرية وسياحة المأكولات في بيرو وبلدان نامية أخرى: </w:t>
            </w:r>
            <w:r w:rsidRPr="0038275B">
              <w:rPr>
                <w:rFonts w:cs="Calibri" w:hint="cs"/>
                <w:rtl/>
              </w:rPr>
              <w:t>تعزيز تنمية سياحة المأكولات من خلال الملكية الفكرية (</w:t>
            </w:r>
            <w:hyperlink r:id="rId17" w:history="1">
              <w:r w:rsidRPr="0038275B">
                <w:rPr>
                  <w:rStyle w:val="Hyperlink"/>
                  <w:rFonts w:cs="Calibri"/>
                </w:rPr>
                <w:t>CDIP/22/14 Rev</w:t>
              </w:r>
              <w:r w:rsidRPr="0038275B">
                <w:rPr>
                  <w:rStyle w:val="Hyperlink"/>
                  <w:rFonts w:cs="Calibri" w:hint="cs"/>
                  <w:rtl/>
                </w:rPr>
                <w:t>.</w:t>
              </w:r>
            </w:hyperlink>
            <w:r w:rsidRPr="0038275B">
              <w:rPr>
                <w:rFonts w:cs="Calibri" w:hint="cs"/>
                <w:rtl/>
              </w:rPr>
              <w:t>)</w:t>
            </w:r>
          </w:p>
        </w:tc>
      </w:tr>
      <w:tr w:rsidR="0038275B" w:rsidRPr="0038275B" w14:paraId="243E32C3" w14:textId="77777777" w:rsidTr="00E616C9">
        <w:trPr>
          <w:trHeight w:val="334"/>
        </w:trPr>
        <w:tc>
          <w:tcPr>
            <w:tcW w:w="9352" w:type="dxa"/>
            <w:shd w:val="clear" w:color="auto" w:fill="00FFCC"/>
          </w:tcPr>
          <w:p w14:paraId="3C2CF84B" w14:textId="77777777" w:rsidR="0038275B" w:rsidRPr="0038275B" w:rsidRDefault="0038275B" w:rsidP="00E616C9">
            <w:pPr>
              <w:pStyle w:val="TableParagraph"/>
              <w:bidi/>
              <w:spacing w:line="246" w:lineRule="exact"/>
              <w:ind w:left="110"/>
              <w:jc w:val="center"/>
              <w:rPr>
                <w:rFonts w:cs="Calibri"/>
                <w:rtl/>
              </w:rPr>
            </w:pPr>
            <w:r w:rsidRPr="0038275B">
              <w:rPr>
                <w:rFonts w:cs="Calibri" w:hint="cs"/>
                <w:b/>
                <w:bCs/>
                <w:rtl/>
              </w:rPr>
              <w:t>10.2 مساهمة المشروع في تحقيق النتائج المتوقعة من برنامج الويبو وميزانيتها</w:t>
            </w:r>
          </w:p>
        </w:tc>
      </w:tr>
      <w:tr w:rsidR="0038275B" w:rsidRPr="0038275B" w14:paraId="575BAD66" w14:textId="77777777" w:rsidTr="00E616C9">
        <w:trPr>
          <w:trHeight w:val="451"/>
        </w:trPr>
        <w:tc>
          <w:tcPr>
            <w:tcW w:w="9352" w:type="dxa"/>
          </w:tcPr>
          <w:p w14:paraId="012E2156" w14:textId="77777777" w:rsidR="0038275B" w:rsidRPr="0038275B" w:rsidRDefault="0038275B" w:rsidP="00E616C9">
            <w:pPr>
              <w:pStyle w:val="TableParagraph"/>
              <w:bidi/>
              <w:spacing w:before="120" w:after="220"/>
              <w:ind w:left="108"/>
              <w:jc w:val="center"/>
              <w:rPr>
                <w:rFonts w:cs="Calibri"/>
                <w:rtl/>
              </w:rPr>
            </w:pPr>
            <w:r w:rsidRPr="0038275B">
              <w:rPr>
                <w:rFonts w:cs="Calibri" w:hint="cs"/>
                <w:rtl/>
              </w:rPr>
              <w:t>الصلة بالنتائج المرتقبة للبرنامج والميزانية 2024/25</w:t>
            </w:r>
          </w:p>
          <w:p w14:paraId="61C18016" w14:textId="77777777" w:rsidR="0038275B" w:rsidRPr="0038275B" w:rsidRDefault="0038275B" w:rsidP="00E616C9">
            <w:pPr>
              <w:pStyle w:val="TableParagraph"/>
              <w:bidi/>
              <w:spacing w:before="220" w:after="220"/>
              <w:ind w:left="113" w:right="74"/>
              <w:rPr>
                <w:rFonts w:cs="Calibri"/>
                <w:rtl/>
              </w:rPr>
            </w:pPr>
            <w:r w:rsidRPr="0038275B">
              <w:rPr>
                <w:rFonts w:cs="Calibri" w:hint="cs"/>
                <w:b/>
                <w:bCs/>
                <w:rtl/>
              </w:rPr>
              <w:t>4.4:</w:t>
            </w:r>
            <w:r w:rsidRPr="0038275B">
              <w:rPr>
                <w:rFonts w:cs="Calibri" w:hint="cs"/>
                <w:rtl/>
              </w:rPr>
              <w:t xml:space="preserve">  عدد أكبر من المبتكرين والمبدعين والشركات الصغيرة والمتوسطة والجامعات ومؤسسات البحث والمجتمعات المحلية ممن يستفيدون من الملكية الفكرية بنجاح </w:t>
            </w:r>
          </w:p>
        </w:tc>
      </w:tr>
      <w:tr w:rsidR="0038275B" w:rsidRPr="0038275B" w14:paraId="7CA29547" w14:textId="77777777" w:rsidTr="00E616C9">
        <w:trPr>
          <w:trHeight w:val="352"/>
        </w:trPr>
        <w:tc>
          <w:tcPr>
            <w:tcW w:w="9352" w:type="dxa"/>
            <w:shd w:val="clear" w:color="auto" w:fill="00FFCC"/>
          </w:tcPr>
          <w:p w14:paraId="73180C73" w14:textId="77777777" w:rsidR="0038275B" w:rsidRPr="0038275B" w:rsidRDefault="0038275B" w:rsidP="00E616C9">
            <w:pPr>
              <w:pStyle w:val="TableParagraph"/>
              <w:bidi/>
              <w:ind w:left="108" w:right="79"/>
              <w:jc w:val="center"/>
              <w:rPr>
                <w:rFonts w:cs="Calibri"/>
                <w:b/>
                <w:rtl/>
              </w:rPr>
            </w:pPr>
            <w:r w:rsidRPr="0038275B">
              <w:rPr>
                <w:rFonts w:cs="Calibri" w:hint="cs"/>
                <w:b/>
                <w:bCs/>
                <w:rtl/>
              </w:rPr>
              <w:t>11.2 الخطر والتخفيف من وطأته</w:t>
            </w:r>
          </w:p>
        </w:tc>
      </w:tr>
      <w:tr w:rsidR="0038275B" w:rsidRPr="0038275B" w14:paraId="25F3CBD4" w14:textId="77777777" w:rsidTr="00E616C9">
        <w:trPr>
          <w:trHeight w:val="424"/>
        </w:trPr>
        <w:tc>
          <w:tcPr>
            <w:tcW w:w="9352" w:type="dxa"/>
            <w:shd w:val="clear" w:color="auto" w:fill="FFFFFF" w:themeFill="background1"/>
          </w:tcPr>
          <w:p w14:paraId="0445CE97" w14:textId="77777777" w:rsidR="0038275B" w:rsidRPr="0038275B" w:rsidRDefault="0038275B" w:rsidP="00E616C9">
            <w:pPr>
              <w:pStyle w:val="TableParagraph"/>
              <w:bidi/>
              <w:spacing w:before="120" w:after="220"/>
              <w:ind w:left="119" w:right="119"/>
              <w:rPr>
                <w:rFonts w:cs="Calibri"/>
                <w:rtl/>
              </w:rPr>
            </w:pPr>
            <w:r w:rsidRPr="0038275B">
              <w:rPr>
                <w:rFonts w:cs="Calibri" w:hint="cs"/>
                <w:b/>
                <w:bCs/>
                <w:rtl/>
              </w:rPr>
              <w:t xml:space="preserve">الخطر </w:t>
            </w:r>
            <w:proofErr w:type="gramStart"/>
            <w:r w:rsidRPr="0038275B">
              <w:rPr>
                <w:rFonts w:cs="Calibri" w:hint="cs"/>
                <w:b/>
                <w:bCs/>
                <w:rtl/>
              </w:rPr>
              <w:t xml:space="preserve">1:  </w:t>
            </w:r>
            <w:r w:rsidRPr="0038275B">
              <w:rPr>
                <w:rFonts w:cs="Calibri" w:hint="cs"/>
                <w:rtl/>
              </w:rPr>
              <w:t>عدم</w:t>
            </w:r>
            <w:proofErr w:type="gramEnd"/>
            <w:r w:rsidRPr="0038275B">
              <w:rPr>
                <w:rFonts w:cs="Calibri" w:hint="cs"/>
                <w:rtl/>
              </w:rPr>
              <w:t xml:space="preserve"> كفاية توافر البيانات وجودتها. </w:t>
            </w:r>
          </w:p>
          <w:p w14:paraId="05132BD5" w14:textId="77777777" w:rsidR="0038275B" w:rsidRPr="0038275B" w:rsidRDefault="0038275B" w:rsidP="00E616C9">
            <w:pPr>
              <w:pStyle w:val="TableParagraph"/>
              <w:bidi/>
              <w:spacing w:before="220" w:after="220"/>
              <w:ind w:left="119" w:right="119"/>
              <w:rPr>
                <w:rFonts w:cs="Calibri"/>
                <w:b/>
                <w:bCs/>
                <w:rtl/>
              </w:rPr>
            </w:pPr>
            <w:r w:rsidRPr="0038275B">
              <w:rPr>
                <w:rFonts w:cs="Calibri" w:hint="cs"/>
                <w:b/>
                <w:bCs/>
                <w:rtl/>
              </w:rPr>
              <w:t xml:space="preserve">التخفيف من الخطر </w:t>
            </w:r>
            <w:proofErr w:type="gramStart"/>
            <w:r w:rsidRPr="0038275B">
              <w:rPr>
                <w:rFonts w:cs="Calibri" w:hint="cs"/>
                <w:b/>
                <w:bCs/>
                <w:rtl/>
              </w:rPr>
              <w:t xml:space="preserve">1:  </w:t>
            </w:r>
            <w:r w:rsidRPr="0038275B">
              <w:rPr>
                <w:rFonts w:cs="Calibri" w:hint="cs"/>
                <w:rtl/>
              </w:rPr>
              <w:t>ستنفذ</w:t>
            </w:r>
            <w:proofErr w:type="gramEnd"/>
            <w:r w:rsidRPr="0038275B">
              <w:rPr>
                <w:rFonts w:cs="Calibri" w:hint="cs"/>
                <w:rtl/>
              </w:rPr>
              <w:t xml:space="preserve"> مجموعة من منهجيات البحث المتنوعة، بما في ذلك الدراسات الاستقصائية ودراسات الحالة والمقابلات لضمان جمع بيانات قوية وشاملة. </w:t>
            </w:r>
          </w:p>
          <w:p w14:paraId="4B854DF7" w14:textId="77777777" w:rsidR="0038275B" w:rsidRPr="0038275B" w:rsidRDefault="0038275B" w:rsidP="00E616C9">
            <w:pPr>
              <w:pStyle w:val="TableParagraph"/>
              <w:bidi/>
              <w:spacing w:before="220" w:after="220"/>
              <w:ind w:left="119" w:right="119"/>
              <w:rPr>
                <w:rFonts w:cs="Calibri"/>
                <w:b/>
                <w:bCs/>
                <w:rtl/>
              </w:rPr>
            </w:pPr>
            <w:r w:rsidRPr="0038275B">
              <w:rPr>
                <w:rFonts w:cs="Calibri" w:hint="cs"/>
                <w:b/>
                <w:bCs/>
                <w:rtl/>
              </w:rPr>
              <w:t xml:space="preserve">الخطر </w:t>
            </w:r>
            <w:proofErr w:type="gramStart"/>
            <w:r w:rsidRPr="0038275B">
              <w:rPr>
                <w:rFonts w:cs="Calibri" w:hint="cs"/>
                <w:b/>
                <w:bCs/>
                <w:rtl/>
              </w:rPr>
              <w:t xml:space="preserve">2:  </w:t>
            </w:r>
            <w:r w:rsidRPr="0038275B">
              <w:rPr>
                <w:rFonts w:cs="Calibri" w:hint="cs"/>
                <w:rtl/>
              </w:rPr>
              <w:t>المشاركة</w:t>
            </w:r>
            <w:proofErr w:type="gramEnd"/>
            <w:r w:rsidRPr="0038275B">
              <w:rPr>
                <w:rFonts w:cs="Calibri" w:hint="cs"/>
                <w:rtl/>
              </w:rPr>
              <w:t xml:space="preserve"> المحدودة لأصحاب المصلحة. </w:t>
            </w:r>
          </w:p>
          <w:p w14:paraId="540CD06D" w14:textId="77777777" w:rsidR="0038275B" w:rsidRPr="0038275B" w:rsidRDefault="0038275B" w:rsidP="00E616C9">
            <w:pPr>
              <w:pStyle w:val="TableParagraph"/>
              <w:bidi/>
              <w:spacing w:before="220" w:after="220"/>
              <w:ind w:left="119" w:right="119"/>
              <w:rPr>
                <w:rFonts w:cs="Calibri"/>
                <w:rtl/>
              </w:rPr>
            </w:pPr>
            <w:r w:rsidRPr="0038275B">
              <w:rPr>
                <w:rFonts w:cs="Calibri" w:hint="cs"/>
                <w:b/>
                <w:bCs/>
                <w:rtl/>
              </w:rPr>
              <w:t xml:space="preserve">التخفيف من حدة الخطر </w:t>
            </w:r>
            <w:proofErr w:type="gramStart"/>
            <w:r w:rsidRPr="0038275B">
              <w:rPr>
                <w:rFonts w:cs="Calibri" w:hint="cs"/>
                <w:b/>
                <w:bCs/>
                <w:rtl/>
              </w:rPr>
              <w:t xml:space="preserve">2:  </w:t>
            </w:r>
            <w:r w:rsidRPr="0038275B">
              <w:rPr>
                <w:rFonts w:cs="Calibri" w:hint="cs"/>
                <w:color w:val="000000"/>
                <w:rtl/>
              </w:rPr>
              <w:t>سوف</w:t>
            </w:r>
            <w:proofErr w:type="gramEnd"/>
            <w:r w:rsidRPr="0038275B">
              <w:rPr>
                <w:rFonts w:cs="Calibri" w:hint="cs"/>
                <w:color w:val="000000"/>
                <w:rtl/>
              </w:rPr>
              <w:t xml:space="preserve"> توضع خطة عمل مفصلة واستباقية لأصحاب المصلحة، تتضمن مشاورات وأنشطة منتظمة لتشجيع </w:t>
            </w:r>
            <w:proofErr w:type="gramStart"/>
            <w:r w:rsidRPr="0038275B">
              <w:rPr>
                <w:rFonts w:cs="Calibri" w:hint="cs"/>
                <w:color w:val="000000"/>
                <w:rtl/>
              </w:rPr>
              <w:t>المشاركة .والتعاون</w:t>
            </w:r>
            <w:proofErr w:type="gramEnd"/>
          </w:p>
          <w:p w14:paraId="0AA4BB52" w14:textId="77777777" w:rsidR="0038275B" w:rsidRPr="0038275B" w:rsidRDefault="0038275B" w:rsidP="00E616C9">
            <w:pPr>
              <w:pStyle w:val="TableParagraph"/>
              <w:bidi/>
              <w:spacing w:before="220" w:after="220"/>
              <w:ind w:left="119" w:right="119"/>
              <w:rPr>
                <w:rFonts w:eastAsia="Times New Roman" w:cs="Calibri"/>
                <w:rtl/>
              </w:rPr>
            </w:pPr>
            <w:r w:rsidRPr="0038275B">
              <w:rPr>
                <w:rFonts w:cs="Calibri" w:hint="cs"/>
                <w:b/>
                <w:bCs/>
                <w:rtl/>
              </w:rPr>
              <w:t xml:space="preserve">الخطر </w:t>
            </w:r>
            <w:proofErr w:type="gramStart"/>
            <w:r w:rsidRPr="0038275B">
              <w:rPr>
                <w:rFonts w:cs="Calibri" w:hint="cs"/>
                <w:b/>
                <w:bCs/>
                <w:rtl/>
              </w:rPr>
              <w:t xml:space="preserve">3:  </w:t>
            </w:r>
            <w:r w:rsidRPr="0038275B">
              <w:rPr>
                <w:rFonts w:cs="Calibri" w:hint="cs"/>
                <w:rtl/>
              </w:rPr>
              <w:t>مقاومة</w:t>
            </w:r>
            <w:proofErr w:type="gramEnd"/>
            <w:r w:rsidRPr="0038275B">
              <w:rPr>
                <w:rFonts w:cs="Calibri" w:hint="cs"/>
                <w:rtl/>
              </w:rPr>
              <w:t xml:space="preserve"> ضد تنفيذ خطة العمل الرامية إلى الترويج للمهرجان الثقافي المختار في كل بلد مستفيد. </w:t>
            </w:r>
          </w:p>
          <w:p w14:paraId="6CB2E478" w14:textId="77777777" w:rsidR="0038275B" w:rsidRPr="0038275B" w:rsidRDefault="0038275B" w:rsidP="00E616C9">
            <w:pPr>
              <w:pStyle w:val="TableParagraph"/>
              <w:bidi/>
              <w:spacing w:before="220" w:after="120"/>
              <w:ind w:left="119" w:right="119"/>
              <w:rPr>
                <w:rFonts w:cs="Calibri"/>
                <w:rtl/>
              </w:rPr>
            </w:pPr>
            <w:r w:rsidRPr="0038275B">
              <w:rPr>
                <w:rFonts w:cs="Calibri" w:hint="cs"/>
                <w:b/>
                <w:bCs/>
                <w:rtl/>
              </w:rPr>
              <w:t xml:space="preserve">التخفيف من حدة الخطر </w:t>
            </w:r>
            <w:proofErr w:type="gramStart"/>
            <w:r w:rsidRPr="0038275B">
              <w:rPr>
                <w:rFonts w:cs="Calibri" w:hint="cs"/>
                <w:b/>
                <w:bCs/>
                <w:rtl/>
              </w:rPr>
              <w:t xml:space="preserve">3:  </w:t>
            </w:r>
            <w:r w:rsidRPr="0038275B">
              <w:rPr>
                <w:rFonts w:cs="Calibri" w:hint="cs"/>
                <w:rtl/>
              </w:rPr>
              <w:t>سيعمل</w:t>
            </w:r>
            <w:proofErr w:type="gramEnd"/>
            <w:r w:rsidRPr="0038275B">
              <w:rPr>
                <w:rFonts w:cs="Calibri" w:hint="cs"/>
                <w:rtl/>
              </w:rPr>
              <w:t xml:space="preserve"> مدير المشروع عن كثب مع أصحاب المصلحة المحليين لوضع خطة عمل عملية مصممة خصيصا لكل بلد مستفيد.  وسوف تشدد مبادرات إذكاء الوعي على أهمية الخطة وفوائدها، وضمان الدعم والالتزام المحليين من أجل التنفيذ الناجح للمشروع.</w:t>
            </w:r>
          </w:p>
        </w:tc>
      </w:tr>
    </w:tbl>
    <w:p w14:paraId="14DF3DCA" w14:textId="77777777" w:rsidR="0038275B" w:rsidRPr="0038275B" w:rsidRDefault="0038275B" w:rsidP="0038275B">
      <w:pPr>
        <w:rPr>
          <w:b/>
          <w:bCs/>
          <w:rtl/>
        </w:rPr>
      </w:pPr>
      <w:r w:rsidRPr="0038275B">
        <w:rPr>
          <w:rFonts w:hint="cs"/>
          <w:rtl/>
        </w:rPr>
        <w:br w:type="page"/>
      </w:r>
    </w:p>
    <w:p w14:paraId="53522395" w14:textId="77777777" w:rsidR="0038275B" w:rsidRPr="0038275B" w:rsidRDefault="0038275B" w:rsidP="0038275B">
      <w:pPr>
        <w:rPr>
          <w:b/>
          <w:bCs/>
        </w:rPr>
        <w:sectPr w:rsidR="0038275B" w:rsidRPr="0038275B" w:rsidSect="0038275B">
          <w:headerReference w:type="first" r:id="rId18"/>
          <w:pgSz w:w="11907" w:h="16840" w:code="9"/>
          <w:pgMar w:top="1417" w:right="992" w:bottom="1417" w:left="1417" w:header="706" w:footer="709" w:gutter="0"/>
          <w:pgNumType w:start="6"/>
          <w:cols w:space="720"/>
          <w:titlePg/>
          <w:docGrid w:linePitch="299"/>
        </w:sectPr>
      </w:pPr>
    </w:p>
    <w:p w14:paraId="112BE39F" w14:textId="77777777" w:rsidR="0038275B" w:rsidRPr="0038275B" w:rsidRDefault="0038275B" w:rsidP="0038275B">
      <w:pPr>
        <w:pStyle w:val="ListParagraph"/>
        <w:numPr>
          <w:ilvl w:val="0"/>
          <w:numId w:val="9"/>
        </w:numPr>
        <w:bidi/>
        <w:spacing w:after="120"/>
        <w:ind w:left="357" w:hanging="357"/>
        <w:contextualSpacing w:val="0"/>
        <w:rPr>
          <w:rFonts w:cs="Calibri"/>
          <w:b/>
          <w:bCs/>
          <w:rtl/>
        </w:rPr>
      </w:pPr>
      <w:r w:rsidRPr="0038275B">
        <w:rPr>
          <w:rFonts w:cs="Calibri" w:hint="cs"/>
          <w:b/>
          <w:bCs/>
          <w:rtl/>
        </w:rPr>
        <w:lastRenderedPageBreak/>
        <w:t>الجدول الزمني المؤقت للتنفيذ</w:t>
      </w:r>
    </w:p>
    <w:tbl>
      <w:tblPr>
        <w:bidiVisual/>
        <w:tblW w:w="52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1"/>
        <w:gridCol w:w="891"/>
        <w:gridCol w:w="976"/>
        <w:gridCol w:w="976"/>
        <w:gridCol w:w="982"/>
        <w:gridCol w:w="873"/>
        <w:gridCol w:w="824"/>
        <w:gridCol w:w="914"/>
        <w:gridCol w:w="947"/>
      </w:tblGrid>
      <w:tr w:rsidR="0038275B" w:rsidRPr="0038275B" w14:paraId="13F4D0CC" w14:textId="77777777" w:rsidTr="00E616C9">
        <w:trPr>
          <w:trHeight w:val="20"/>
        </w:trPr>
        <w:tc>
          <w:tcPr>
            <w:tcW w:w="2481" w:type="pct"/>
            <w:vMerge w:val="restart"/>
            <w:shd w:val="clear" w:color="auto" w:fill="auto"/>
            <w:vAlign w:val="center"/>
          </w:tcPr>
          <w:p w14:paraId="5BC81218" w14:textId="77777777" w:rsidR="0038275B" w:rsidRPr="0038275B" w:rsidRDefault="0038275B" w:rsidP="00E616C9">
            <w:pPr>
              <w:rPr>
                <w:b/>
                <w:rtl/>
              </w:rPr>
            </w:pPr>
            <w:r w:rsidRPr="0038275B">
              <w:rPr>
                <w:rFonts w:hint="cs"/>
                <w:b/>
                <w:bCs/>
                <w:rtl/>
              </w:rPr>
              <w:t>مخرجات المشروع</w:t>
            </w:r>
          </w:p>
        </w:tc>
        <w:tc>
          <w:tcPr>
            <w:tcW w:w="2519" w:type="pct"/>
            <w:gridSpan w:val="8"/>
            <w:shd w:val="clear" w:color="auto" w:fill="auto"/>
          </w:tcPr>
          <w:p w14:paraId="256AF990" w14:textId="77777777" w:rsidR="0038275B" w:rsidRPr="0038275B" w:rsidRDefault="0038275B" w:rsidP="00E616C9">
            <w:pPr>
              <w:jc w:val="center"/>
              <w:rPr>
                <w:b/>
                <w:rtl/>
              </w:rPr>
            </w:pPr>
            <w:r w:rsidRPr="0038275B">
              <w:rPr>
                <w:rFonts w:hint="cs"/>
                <w:b/>
                <w:bCs/>
                <w:rtl/>
              </w:rPr>
              <w:t>الفصل</w:t>
            </w:r>
          </w:p>
        </w:tc>
      </w:tr>
      <w:tr w:rsidR="0038275B" w:rsidRPr="0038275B" w14:paraId="3B185523" w14:textId="77777777" w:rsidTr="00E616C9">
        <w:trPr>
          <w:trHeight w:val="20"/>
        </w:trPr>
        <w:tc>
          <w:tcPr>
            <w:tcW w:w="2481" w:type="pct"/>
            <w:vMerge/>
            <w:shd w:val="clear" w:color="auto" w:fill="auto"/>
          </w:tcPr>
          <w:p w14:paraId="31FAE087" w14:textId="77777777" w:rsidR="0038275B" w:rsidRPr="0038275B" w:rsidRDefault="0038275B" w:rsidP="00E616C9">
            <w:pPr>
              <w:rPr>
                <w:b/>
              </w:rPr>
            </w:pPr>
          </w:p>
        </w:tc>
        <w:tc>
          <w:tcPr>
            <w:tcW w:w="1305" w:type="pct"/>
            <w:gridSpan w:val="4"/>
            <w:shd w:val="clear" w:color="auto" w:fill="auto"/>
          </w:tcPr>
          <w:p w14:paraId="00845A49" w14:textId="77777777" w:rsidR="0038275B" w:rsidRPr="0038275B" w:rsidRDefault="0038275B" w:rsidP="00E616C9">
            <w:pPr>
              <w:jc w:val="center"/>
              <w:rPr>
                <w:b/>
                <w:rtl/>
              </w:rPr>
            </w:pPr>
            <w:r w:rsidRPr="0038275B">
              <w:rPr>
                <w:rFonts w:hint="cs"/>
                <w:b/>
                <w:bCs/>
                <w:rtl/>
              </w:rPr>
              <w:t>العام الأول</w:t>
            </w:r>
          </w:p>
        </w:tc>
        <w:tc>
          <w:tcPr>
            <w:tcW w:w="1214" w:type="pct"/>
            <w:gridSpan w:val="4"/>
          </w:tcPr>
          <w:p w14:paraId="708861AE" w14:textId="77777777" w:rsidR="0038275B" w:rsidRPr="0038275B" w:rsidRDefault="0038275B" w:rsidP="00E616C9">
            <w:pPr>
              <w:jc w:val="center"/>
              <w:rPr>
                <w:b/>
                <w:rtl/>
              </w:rPr>
            </w:pPr>
            <w:r w:rsidRPr="0038275B">
              <w:rPr>
                <w:rFonts w:hint="cs"/>
                <w:b/>
                <w:bCs/>
                <w:rtl/>
              </w:rPr>
              <w:t>الريع 2</w:t>
            </w:r>
          </w:p>
        </w:tc>
      </w:tr>
      <w:tr w:rsidR="0038275B" w:rsidRPr="0038275B" w14:paraId="715DA448" w14:textId="77777777" w:rsidTr="00E616C9">
        <w:trPr>
          <w:trHeight w:val="20"/>
        </w:trPr>
        <w:tc>
          <w:tcPr>
            <w:tcW w:w="2481" w:type="pct"/>
            <w:vMerge/>
            <w:shd w:val="clear" w:color="auto" w:fill="auto"/>
          </w:tcPr>
          <w:p w14:paraId="2F86E793" w14:textId="77777777" w:rsidR="0038275B" w:rsidRPr="0038275B" w:rsidRDefault="0038275B" w:rsidP="00E616C9">
            <w:pPr>
              <w:pBdr>
                <w:top w:val="nil"/>
                <w:left w:val="nil"/>
                <w:bottom w:val="nil"/>
                <w:right w:val="nil"/>
                <w:between w:val="nil"/>
              </w:pBdr>
            </w:pPr>
          </w:p>
        </w:tc>
        <w:tc>
          <w:tcPr>
            <w:tcW w:w="304" w:type="pct"/>
            <w:shd w:val="clear" w:color="auto" w:fill="D9D9D9" w:themeFill="background1" w:themeFillShade="D9"/>
          </w:tcPr>
          <w:p w14:paraId="656EAD4B" w14:textId="77777777" w:rsidR="0038275B" w:rsidRPr="0038275B" w:rsidRDefault="0038275B" w:rsidP="00E616C9">
            <w:pPr>
              <w:jc w:val="center"/>
              <w:rPr>
                <w:rtl/>
              </w:rPr>
            </w:pPr>
            <w:r w:rsidRPr="0038275B">
              <w:rPr>
                <w:rFonts w:hint="cs"/>
                <w:rtl/>
              </w:rPr>
              <w:t>ف1</w:t>
            </w:r>
          </w:p>
        </w:tc>
        <w:tc>
          <w:tcPr>
            <w:tcW w:w="333" w:type="pct"/>
            <w:shd w:val="clear" w:color="auto" w:fill="D9D9D9" w:themeFill="background1" w:themeFillShade="D9"/>
          </w:tcPr>
          <w:p w14:paraId="61FB0D9B" w14:textId="77777777" w:rsidR="0038275B" w:rsidRPr="0038275B" w:rsidRDefault="0038275B" w:rsidP="00E616C9">
            <w:pPr>
              <w:jc w:val="center"/>
              <w:rPr>
                <w:rtl/>
              </w:rPr>
            </w:pPr>
            <w:r w:rsidRPr="0038275B">
              <w:rPr>
                <w:rFonts w:hint="cs"/>
                <w:rtl/>
              </w:rPr>
              <w:t>ف2</w:t>
            </w:r>
          </w:p>
        </w:tc>
        <w:tc>
          <w:tcPr>
            <w:tcW w:w="333" w:type="pct"/>
            <w:shd w:val="clear" w:color="auto" w:fill="D9D9D9" w:themeFill="background1" w:themeFillShade="D9"/>
          </w:tcPr>
          <w:p w14:paraId="7745DAB5" w14:textId="77777777" w:rsidR="0038275B" w:rsidRPr="0038275B" w:rsidRDefault="0038275B" w:rsidP="00E616C9">
            <w:pPr>
              <w:jc w:val="center"/>
              <w:rPr>
                <w:rtl/>
              </w:rPr>
            </w:pPr>
            <w:r w:rsidRPr="0038275B">
              <w:rPr>
                <w:rFonts w:hint="cs"/>
                <w:rtl/>
              </w:rPr>
              <w:t>ف3</w:t>
            </w:r>
          </w:p>
        </w:tc>
        <w:tc>
          <w:tcPr>
            <w:tcW w:w="335" w:type="pct"/>
            <w:shd w:val="clear" w:color="auto" w:fill="D9D9D9" w:themeFill="background1" w:themeFillShade="D9"/>
          </w:tcPr>
          <w:p w14:paraId="4DE44511" w14:textId="77777777" w:rsidR="0038275B" w:rsidRPr="0038275B" w:rsidRDefault="0038275B" w:rsidP="00E616C9">
            <w:pPr>
              <w:jc w:val="center"/>
              <w:rPr>
                <w:rtl/>
              </w:rPr>
            </w:pPr>
            <w:r w:rsidRPr="0038275B">
              <w:rPr>
                <w:rFonts w:hint="cs"/>
                <w:rtl/>
              </w:rPr>
              <w:t>ف4</w:t>
            </w:r>
          </w:p>
        </w:tc>
        <w:tc>
          <w:tcPr>
            <w:tcW w:w="298" w:type="pct"/>
            <w:tcBorders>
              <w:right w:val="single" w:sz="4" w:space="0" w:color="auto"/>
            </w:tcBorders>
            <w:shd w:val="clear" w:color="auto" w:fill="D9D9D9" w:themeFill="background1" w:themeFillShade="D9"/>
          </w:tcPr>
          <w:p w14:paraId="493A8BFF" w14:textId="77777777" w:rsidR="0038275B" w:rsidRPr="0038275B" w:rsidRDefault="0038275B" w:rsidP="00E616C9">
            <w:pPr>
              <w:jc w:val="center"/>
              <w:rPr>
                <w:rtl/>
              </w:rPr>
            </w:pPr>
            <w:r w:rsidRPr="0038275B">
              <w:rPr>
                <w:rFonts w:hint="cs"/>
                <w:rtl/>
              </w:rPr>
              <w:t>ف1</w:t>
            </w:r>
          </w:p>
        </w:tc>
        <w:tc>
          <w:tcPr>
            <w:tcW w:w="281" w:type="pct"/>
            <w:tcBorders>
              <w:right w:val="single" w:sz="4" w:space="0" w:color="auto"/>
            </w:tcBorders>
            <w:shd w:val="clear" w:color="auto" w:fill="D9D9D9" w:themeFill="background1" w:themeFillShade="D9"/>
          </w:tcPr>
          <w:p w14:paraId="661981E9" w14:textId="77777777" w:rsidR="0038275B" w:rsidRPr="0038275B" w:rsidRDefault="0038275B" w:rsidP="00E616C9">
            <w:pPr>
              <w:jc w:val="center"/>
              <w:rPr>
                <w:rtl/>
              </w:rPr>
            </w:pPr>
            <w:r w:rsidRPr="0038275B">
              <w:rPr>
                <w:rFonts w:hint="cs"/>
                <w:rtl/>
              </w:rPr>
              <w:t>ف2</w:t>
            </w:r>
          </w:p>
        </w:tc>
        <w:tc>
          <w:tcPr>
            <w:tcW w:w="312" w:type="pct"/>
            <w:tcBorders>
              <w:left w:val="single" w:sz="4" w:space="0" w:color="auto"/>
            </w:tcBorders>
            <w:shd w:val="clear" w:color="auto" w:fill="D9D9D9" w:themeFill="background1" w:themeFillShade="D9"/>
          </w:tcPr>
          <w:p w14:paraId="7B99C466" w14:textId="77777777" w:rsidR="0038275B" w:rsidRPr="0038275B" w:rsidRDefault="0038275B" w:rsidP="00E616C9">
            <w:pPr>
              <w:jc w:val="center"/>
              <w:rPr>
                <w:rtl/>
              </w:rPr>
            </w:pPr>
            <w:r w:rsidRPr="0038275B">
              <w:rPr>
                <w:rFonts w:hint="cs"/>
                <w:rtl/>
              </w:rPr>
              <w:t>ف3</w:t>
            </w:r>
          </w:p>
        </w:tc>
        <w:tc>
          <w:tcPr>
            <w:tcW w:w="323" w:type="pct"/>
            <w:shd w:val="clear" w:color="auto" w:fill="D9D9D9" w:themeFill="background1" w:themeFillShade="D9"/>
          </w:tcPr>
          <w:p w14:paraId="55106774" w14:textId="77777777" w:rsidR="0038275B" w:rsidRPr="0038275B" w:rsidRDefault="0038275B" w:rsidP="00E616C9">
            <w:pPr>
              <w:jc w:val="center"/>
              <w:rPr>
                <w:rtl/>
              </w:rPr>
            </w:pPr>
            <w:r w:rsidRPr="0038275B">
              <w:rPr>
                <w:rFonts w:hint="cs"/>
                <w:rtl/>
              </w:rPr>
              <w:t>ف4</w:t>
            </w:r>
          </w:p>
        </w:tc>
      </w:tr>
      <w:tr w:rsidR="0038275B" w:rsidRPr="0038275B" w14:paraId="63FB0B49" w14:textId="77777777" w:rsidTr="00E616C9">
        <w:trPr>
          <w:trHeight w:val="20"/>
        </w:trPr>
        <w:tc>
          <w:tcPr>
            <w:tcW w:w="2481" w:type="pct"/>
            <w:shd w:val="clear" w:color="auto" w:fill="auto"/>
          </w:tcPr>
          <w:p w14:paraId="30744183" w14:textId="77777777" w:rsidR="0038275B" w:rsidRPr="0038275B" w:rsidRDefault="0038275B" w:rsidP="00E616C9">
            <w:pPr>
              <w:spacing w:before="60" w:after="120"/>
              <w:rPr>
                <w:rtl/>
              </w:rPr>
            </w:pPr>
            <w:r w:rsidRPr="0038275B">
              <w:rPr>
                <w:rFonts w:hint="cs"/>
                <w:rtl/>
              </w:rPr>
              <w:t>أنشطة ما قبل التنفيذ:</w:t>
            </w:r>
            <w:r w:rsidRPr="0038275B">
              <w:rPr>
                <w:vertAlign w:val="superscript"/>
              </w:rPr>
              <w:footnoteReference w:id="2"/>
            </w:r>
            <w:r w:rsidRPr="0038275B">
              <w:rPr>
                <w:rFonts w:hint="cs"/>
                <w:rtl/>
              </w:rPr>
              <w:t xml:space="preserve"> </w:t>
            </w:r>
          </w:p>
          <w:p w14:paraId="77021308" w14:textId="77777777" w:rsidR="0038275B" w:rsidRPr="0038275B" w:rsidRDefault="0038275B" w:rsidP="00E616C9">
            <w:pPr>
              <w:spacing w:before="60"/>
              <w:rPr>
                <w:rtl/>
              </w:rPr>
            </w:pPr>
            <w:r w:rsidRPr="0038275B">
              <w:rPr>
                <w:rFonts w:hint="cs"/>
                <w:rtl/>
              </w:rPr>
              <w:t>- تعيين المنسقين القطريين في كل بلد مستفيد</w:t>
            </w:r>
          </w:p>
          <w:p w14:paraId="25A10EF2" w14:textId="77777777" w:rsidR="0038275B" w:rsidRPr="0038275B" w:rsidRDefault="0038275B" w:rsidP="00E616C9">
            <w:pPr>
              <w:rPr>
                <w:rtl/>
              </w:rPr>
            </w:pPr>
            <w:r w:rsidRPr="0038275B">
              <w:rPr>
                <w:rFonts w:hint="cs"/>
                <w:rtl/>
              </w:rPr>
              <w:t>- اختيار مهرجان ثقافي في كل بلد مستفيد</w:t>
            </w:r>
          </w:p>
          <w:p w14:paraId="2EC72944" w14:textId="77777777" w:rsidR="0038275B" w:rsidRPr="0038275B" w:rsidRDefault="0038275B" w:rsidP="00E616C9">
            <w:pPr>
              <w:rPr>
                <w:rtl/>
              </w:rPr>
            </w:pPr>
            <w:r w:rsidRPr="0038275B">
              <w:rPr>
                <w:rFonts w:hint="cs"/>
                <w:rtl/>
              </w:rPr>
              <w:t>- وضع خطط المشروع على الصعيد القُطري والموافقة عليها</w:t>
            </w:r>
          </w:p>
          <w:p w14:paraId="2986D6E4" w14:textId="77777777" w:rsidR="0038275B" w:rsidRPr="0038275B" w:rsidRDefault="0038275B" w:rsidP="00E616C9">
            <w:pPr>
              <w:spacing w:after="60"/>
              <w:rPr>
                <w:rtl/>
              </w:rPr>
            </w:pPr>
            <w:r w:rsidRPr="0038275B">
              <w:rPr>
                <w:rFonts w:hint="cs"/>
                <w:rtl/>
              </w:rPr>
              <w:t>- توظيف منسق للمشروع ودعم التنفيذ</w:t>
            </w:r>
          </w:p>
        </w:tc>
        <w:tc>
          <w:tcPr>
            <w:tcW w:w="304" w:type="pct"/>
            <w:shd w:val="clear" w:color="auto" w:fill="D9D9D9" w:themeFill="background1" w:themeFillShade="D9"/>
            <w:vAlign w:val="center"/>
          </w:tcPr>
          <w:p w14:paraId="34EEC3B8" w14:textId="77777777" w:rsidR="0038275B" w:rsidRPr="0038275B" w:rsidRDefault="0038275B" w:rsidP="00E616C9">
            <w:pPr>
              <w:spacing w:before="60" w:after="60"/>
              <w:jc w:val="center"/>
            </w:pPr>
          </w:p>
        </w:tc>
        <w:tc>
          <w:tcPr>
            <w:tcW w:w="333" w:type="pct"/>
            <w:shd w:val="clear" w:color="auto" w:fill="D9D9D9" w:themeFill="background1" w:themeFillShade="D9"/>
            <w:vAlign w:val="center"/>
          </w:tcPr>
          <w:p w14:paraId="46D729FB" w14:textId="77777777" w:rsidR="0038275B" w:rsidRPr="0038275B" w:rsidRDefault="0038275B" w:rsidP="00E616C9">
            <w:pPr>
              <w:spacing w:before="60" w:after="60"/>
              <w:jc w:val="center"/>
            </w:pPr>
          </w:p>
        </w:tc>
        <w:tc>
          <w:tcPr>
            <w:tcW w:w="333" w:type="pct"/>
            <w:shd w:val="clear" w:color="auto" w:fill="D9D9D9" w:themeFill="background1" w:themeFillShade="D9"/>
            <w:vAlign w:val="center"/>
          </w:tcPr>
          <w:p w14:paraId="47726E9B" w14:textId="77777777" w:rsidR="0038275B" w:rsidRPr="0038275B" w:rsidRDefault="0038275B" w:rsidP="00E616C9">
            <w:pPr>
              <w:spacing w:before="60" w:after="60"/>
              <w:jc w:val="center"/>
            </w:pPr>
          </w:p>
        </w:tc>
        <w:tc>
          <w:tcPr>
            <w:tcW w:w="335" w:type="pct"/>
            <w:shd w:val="clear" w:color="auto" w:fill="D9D9D9" w:themeFill="background1" w:themeFillShade="D9"/>
            <w:vAlign w:val="center"/>
          </w:tcPr>
          <w:p w14:paraId="0C0A03C8" w14:textId="77777777" w:rsidR="0038275B" w:rsidRPr="0038275B" w:rsidRDefault="0038275B" w:rsidP="00E616C9">
            <w:pPr>
              <w:spacing w:before="60" w:after="60"/>
              <w:jc w:val="center"/>
            </w:pPr>
          </w:p>
        </w:tc>
        <w:tc>
          <w:tcPr>
            <w:tcW w:w="298" w:type="pct"/>
            <w:tcBorders>
              <w:right w:val="single" w:sz="4" w:space="0" w:color="auto"/>
            </w:tcBorders>
            <w:shd w:val="clear" w:color="auto" w:fill="D9D9D9" w:themeFill="background1" w:themeFillShade="D9"/>
            <w:vAlign w:val="center"/>
          </w:tcPr>
          <w:p w14:paraId="773FD077" w14:textId="77777777" w:rsidR="0038275B" w:rsidRPr="0038275B" w:rsidRDefault="0038275B" w:rsidP="00E616C9">
            <w:pPr>
              <w:spacing w:before="60" w:after="60"/>
              <w:jc w:val="center"/>
            </w:pPr>
          </w:p>
        </w:tc>
        <w:tc>
          <w:tcPr>
            <w:tcW w:w="281" w:type="pct"/>
            <w:tcBorders>
              <w:right w:val="single" w:sz="4" w:space="0" w:color="auto"/>
            </w:tcBorders>
            <w:shd w:val="clear" w:color="auto" w:fill="D9D9D9" w:themeFill="background1" w:themeFillShade="D9"/>
            <w:vAlign w:val="center"/>
          </w:tcPr>
          <w:p w14:paraId="662D6A00" w14:textId="77777777" w:rsidR="0038275B" w:rsidRPr="0038275B" w:rsidRDefault="0038275B" w:rsidP="00E616C9">
            <w:pPr>
              <w:spacing w:before="60" w:after="60"/>
              <w:jc w:val="center"/>
            </w:pPr>
          </w:p>
        </w:tc>
        <w:tc>
          <w:tcPr>
            <w:tcW w:w="312" w:type="pct"/>
            <w:tcBorders>
              <w:left w:val="single" w:sz="4" w:space="0" w:color="auto"/>
            </w:tcBorders>
            <w:shd w:val="clear" w:color="auto" w:fill="D9D9D9" w:themeFill="background1" w:themeFillShade="D9"/>
            <w:vAlign w:val="center"/>
          </w:tcPr>
          <w:p w14:paraId="77487D1B" w14:textId="77777777" w:rsidR="0038275B" w:rsidRPr="0038275B" w:rsidRDefault="0038275B" w:rsidP="00E616C9">
            <w:pPr>
              <w:spacing w:before="60" w:after="60"/>
              <w:jc w:val="center"/>
            </w:pPr>
          </w:p>
        </w:tc>
        <w:tc>
          <w:tcPr>
            <w:tcW w:w="323" w:type="pct"/>
            <w:shd w:val="clear" w:color="auto" w:fill="D9D9D9" w:themeFill="background1" w:themeFillShade="D9"/>
            <w:vAlign w:val="center"/>
          </w:tcPr>
          <w:p w14:paraId="32F45F5C" w14:textId="77777777" w:rsidR="0038275B" w:rsidRPr="0038275B" w:rsidRDefault="0038275B" w:rsidP="00E616C9">
            <w:pPr>
              <w:spacing w:before="60" w:after="60"/>
              <w:jc w:val="center"/>
            </w:pPr>
          </w:p>
        </w:tc>
      </w:tr>
      <w:tr w:rsidR="0038275B" w:rsidRPr="0038275B" w14:paraId="408A6B1B" w14:textId="77777777" w:rsidTr="00E616C9">
        <w:trPr>
          <w:trHeight w:val="20"/>
        </w:trPr>
        <w:tc>
          <w:tcPr>
            <w:tcW w:w="2481" w:type="pct"/>
            <w:shd w:val="clear" w:color="auto" w:fill="auto"/>
          </w:tcPr>
          <w:p w14:paraId="30ECD892" w14:textId="77777777" w:rsidR="0038275B" w:rsidRPr="0038275B" w:rsidRDefault="0038275B" w:rsidP="00E616C9">
            <w:pPr>
              <w:spacing w:before="120" w:after="60"/>
              <w:rPr>
                <w:rtl/>
              </w:rPr>
            </w:pPr>
            <w:r w:rsidRPr="0038275B">
              <w:rPr>
                <w:rFonts w:hint="cs"/>
                <w:rtl/>
              </w:rPr>
              <w:t>تحديد/تقييم أنواع حقوق الملكية الفكرية ذات الصلة بالنسبة للمهرجانات الثقافية المختارة</w:t>
            </w:r>
          </w:p>
        </w:tc>
        <w:tc>
          <w:tcPr>
            <w:tcW w:w="304" w:type="pct"/>
            <w:shd w:val="clear" w:color="auto" w:fill="D9D9D9" w:themeFill="background1" w:themeFillShade="D9"/>
            <w:vAlign w:val="center"/>
          </w:tcPr>
          <w:p w14:paraId="093D25D8" w14:textId="77777777" w:rsidR="0038275B" w:rsidRPr="0038275B" w:rsidRDefault="0038275B" w:rsidP="00E616C9">
            <w:pPr>
              <w:spacing w:before="120" w:after="120"/>
              <w:jc w:val="center"/>
              <w:rPr>
                <w:rtl/>
              </w:rPr>
            </w:pPr>
            <w:r w:rsidRPr="0038275B">
              <w:t>X</w:t>
            </w:r>
          </w:p>
        </w:tc>
        <w:tc>
          <w:tcPr>
            <w:tcW w:w="333" w:type="pct"/>
            <w:shd w:val="clear" w:color="auto" w:fill="D9D9D9" w:themeFill="background1" w:themeFillShade="D9"/>
            <w:vAlign w:val="center"/>
          </w:tcPr>
          <w:p w14:paraId="09E189EB" w14:textId="77777777" w:rsidR="0038275B" w:rsidRPr="0038275B" w:rsidRDefault="0038275B" w:rsidP="00E616C9">
            <w:pPr>
              <w:spacing w:before="120" w:after="120"/>
              <w:jc w:val="center"/>
              <w:rPr>
                <w:rtl/>
              </w:rPr>
            </w:pPr>
            <w:r w:rsidRPr="0038275B">
              <w:t>X</w:t>
            </w:r>
          </w:p>
        </w:tc>
        <w:tc>
          <w:tcPr>
            <w:tcW w:w="333" w:type="pct"/>
            <w:shd w:val="clear" w:color="auto" w:fill="D9D9D9" w:themeFill="background1" w:themeFillShade="D9"/>
            <w:vAlign w:val="center"/>
          </w:tcPr>
          <w:p w14:paraId="2C74A38F" w14:textId="77777777" w:rsidR="0038275B" w:rsidRPr="0038275B" w:rsidRDefault="0038275B" w:rsidP="00E616C9">
            <w:pPr>
              <w:spacing w:before="120" w:after="120"/>
              <w:jc w:val="center"/>
              <w:rPr>
                <w:rtl/>
              </w:rPr>
            </w:pPr>
            <w:r w:rsidRPr="0038275B">
              <w:t>X</w:t>
            </w:r>
          </w:p>
        </w:tc>
        <w:tc>
          <w:tcPr>
            <w:tcW w:w="335" w:type="pct"/>
            <w:shd w:val="clear" w:color="auto" w:fill="D9D9D9" w:themeFill="background1" w:themeFillShade="D9"/>
            <w:vAlign w:val="center"/>
          </w:tcPr>
          <w:p w14:paraId="11B37EB7" w14:textId="77777777" w:rsidR="0038275B" w:rsidRPr="0038275B" w:rsidRDefault="0038275B" w:rsidP="00E616C9">
            <w:pPr>
              <w:spacing w:before="120" w:after="120"/>
              <w:jc w:val="center"/>
            </w:pPr>
          </w:p>
        </w:tc>
        <w:tc>
          <w:tcPr>
            <w:tcW w:w="298" w:type="pct"/>
            <w:tcBorders>
              <w:right w:val="single" w:sz="4" w:space="0" w:color="auto"/>
            </w:tcBorders>
            <w:shd w:val="clear" w:color="auto" w:fill="D9D9D9" w:themeFill="background1" w:themeFillShade="D9"/>
            <w:vAlign w:val="center"/>
          </w:tcPr>
          <w:p w14:paraId="2E10FD2F" w14:textId="77777777" w:rsidR="0038275B" w:rsidRPr="0038275B" w:rsidRDefault="0038275B" w:rsidP="00E616C9">
            <w:pPr>
              <w:spacing w:before="120" w:after="120"/>
              <w:jc w:val="center"/>
            </w:pPr>
          </w:p>
        </w:tc>
        <w:tc>
          <w:tcPr>
            <w:tcW w:w="281" w:type="pct"/>
            <w:tcBorders>
              <w:right w:val="single" w:sz="4" w:space="0" w:color="auto"/>
            </w:tcBorders>
            <w:shd w:val="clear" w:color="auto" w:fill="D9D9D9" w:themeFill="background1" w:themeFillShade="D9"/>
            <w:vAlign w:val="center"/>
          </w:tcPr>
          <w:p w14:paraId="5CCDD195" w14:textId="77777777" w:rsidR="0038275B" w:rsidRPr="0038275B" w:rsidRDefault="0038275B" w:rsidP="00E616C9">
            <w:pPr>
              <w:spacing w:before="120" w:after="120"/>
              <w:jc w:val="center"/>
            </w:pPr>
          </w:p>
        </w:tc>
        <w:tc>
          <w:tcPr>
            <w:tcW w:w="312" w:type="pct"/>
            <w:tcBorders>
              <w:left w:val="single" w:sz="4" w:space="0" w:color="auto"/>
            </w:tcBorders>
            <w:shd w:val="clear" w:color="auto" w:fill="D9D9D9" w:themeFill="background1" w:themeFillShade="D9"/>
            <w:vAlign w:val="center"/>
          </w:tcPr>
          <w:p w14:paraId="5EEE3557" w14:textId="77777777" w:rsidR="0038275B" w:rsidRPr="0038275B" w:rsidRDefault="0038275B" w:rsidP="00E616C9">
            <w:pPr>
              <w:spacing w:before="120" w:after="120"/>
              <w:jc w:val="center"/>
            </w:pPr>
          </w:p>
        </w:tc>
        <w:tc>
          <w:tcPr>
            <w:tcW w:w="323" w:type="pct"/>
            <w:shd w:val="clear" w:color="auto" w:fill="D9D9D9" w:themeFill="background1" w:themeFillShade="D9"/>
            <w:vAlign w:val="center"/>
          </w:tcPr>
          <w:p w14:paraId="7381403D" w14:textId="77777777" w:rsidR="0038275B" w:rsidRPr="0038275B" w:rsidRDefault="0038275B" w:rsidP="00E616C9">
            <w:pPr>
              <w:spacing w:before="120" w:after="120"/>
              <w:jc w:val="center"/>
            </w:pPr>
          </w:p>
        </w:tc>
      </w:tr>
      <w:tr w:rsidR="0038275B" w:rsidRPr="0038275B" w14:paraId="30CBD303" w14:textId="77777777" w:rsidTr="00E616C9">
        <w:trPr>
          <w:trHeight w:val="20"/>
        </w:trPr>
        <w:tc>
          <w:tcPr>
            <w:tcW w:w="2481" w:type="pct"/>
            <w:shd w:val="clear" w:color="auto" w:fill="auto"/>
          </w:tcPr>
          <w:p w14:paraId="193BC9E5" w14:textId="77777777" w:rsidR="0038275B" w:rsidRPr="0038275B" w:rsidRDefault="0038275B" w:rsidP="00E616C9">
            <w:pPr>
              <w:pStyle w:val="TableParagraph"/>
              <w:bidi/>
              <w:spacing w:before="120" w:after="60"/>
              <w:ind w:right="176"/>
              <w:rPr>
                <w:rFonts w:cs="Calibri"/>
                <w:rtl/>
              </w:rPr>
            </w:pPr>
            <w:r w:rsidRPr="0038275B">
              <w:rPr>
                <w:rFonts w:cs="Calibri" w:hint="cs"/>
                <w:rtl/>
              </w:rPr>
              <w:t>خطط عمل عملية تستند إلى تحديد/تقييم أنواع حقوق الملكية الفكرية ذات الصلة</w:t>
            </w:r>
          </w:p>
        </w:tc>
        <w:tc>
          <w:tcPr>
            <w:tcW w:w="304" w:type="pct"/>
            <w:shd w:val="clear" w:color="auto" w:fill="D9D9D9" w:themeFill="background1" w:themeFillShade="D9"/>
            <w:vAlign w:val="center"/>
          </w:tcPr>
          <w:p w14:paraId="25BD1CED"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630B758E"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49A9B109" w14:textId="77777777" w:rsidR="0038275B" w:rsidRPr="0038275B" w:rsidRDefault="0038275B" w:rsidP="00E616C9">
            <w:pPr>
              <w:spacing w:before="120" w:after="120"/>
              <w:jc w:val="center"/>
              <w:rPr>
                <w:rtl/>
              </w:rPr>
            </w:pPr>
            <w:r w:rsidRPr="0038275B">
              <w:t>X</w:t>
            </w:r>
          </w:p>
        </w:tc>
        <w:tc>
          <w:tcPr>
            <w:tcW w:w="335" w:type="pct"/>
            <w:shd w:val="clear" w:color="auto" w:fill="D9D9D9" w:themeFill="background1" w:themeFillShade="D9"/>
            <w:vAlign w:val="center"/>
          </w:tcPr>
          <w:p w14:paraId="0DF9880E" w14:textId="77777777" w:rsidR="0038275B" w:rsidRPr="0038275B" w:rsidRDefault="0038275B" w:rsidP="00E616C9">
            <w:pPr>
              <w:spacing w:before="120" w:after="120"/>
              <w:jc w:val="center"/>
              <w:rPr>
                <w:rtl/>
              </w:rPr>
            </w:pPr>
            <w:r w:rsidRPr="0038275B">
              <w:t>X</w:t>
            </w:r>
          </w:p>
        </w:tc>
        <w:tc>
          <w:tcPr>
            <w:tcW w:w="298" w:type="pct"/>
            <w:tcBorders>
              <w:right w:val="single" w:sz="4" w:space="0" w:color="auto"/>
            </w:tcBorders>
            <w:shd w:val="clear" w:color="auto" w:fill="D9D9D9" w:themeFill="background1" w:themeFillShade="D9"/>
            <w:vAlign w:val="center"/>
          </w:tcPr>
          <w:p w14:paraId="38E53623" w14:textId="77777777" w:rsidR="0038275B" w:rsidRPr="0038275B" w:rsidRDefault="0038275B" w:rsidP="00E616C9">
            <w:pPr>
              <w:spacing w:before="120" w:after="120"/>
              <w:jc w:val="center"/>
            </w:pPr>
          </w:p>
        </w:tc>
        <w:tc>
          <w:tcPr>
            <w:tcW w:w="281" w:type="pct"/>
            <w:tcBorders>
              <w:right w:val="single" w:sz="4" w:space="0" w:color="auto"/>
            </w:tcBorders>
            <w:shd w:val="clear" w:color="auto" w:fill="D9D9D9" w:themeFill="background1" w:themeFillShade="D9"/>
            <w:vAlign w:val="center"/>
          </w:tcPr>
          <w:p w14:paraId="4C5AA745" w14:textId="77777777" w:rsidR="0038275B" w:rsidRPr="0038275B" w:rsidRDefault="0038275B" w:rsidP="00E616C9">
            <w:pPr>
              <w:spacing w:before="120" w:after="120"/>
              <w:jc w:val="center"/>
            </w:pPr>
          </w:p>
        </w:tc>
        <w:tc>
          <w:tcPr>
            <w:tcW w:w="312" w:type="pct"/>
            <w:tcBorders>
              <w:left w:val="single" w:sz="4" w:space="0" w:color="auto"/>
            </w:tcBorders>
            <w:shd w:val="clear" w:color="auto" w:fill="D9D9D9" w:themeFill="background1" w:themeFillShade="D9"/>
            <w:vAlign w:val="center"/>
          </w:tcPr>
          <w:p w14:paraId="4CCFD1A4" w14:textId="77777777" w:rsidR="0038275B" w:rsidRPr="0038275B" w:rsidRDefault="0038275B" w:rsidP="00E616C9">
            <w:pPr>
              <w:spacing w:before="120" w:after="120"/>
              <w:jc w:val="center"/>
            </w:pPr>
          </w:p>
        </w:tc>
        <w:tc>
          <w:tcPr>
            <w:tcW w:w="323" w:type="pct"/>
            <w:shd w:val="clear" w:color="auto" w:fill="D9D9D9" w:themeFill="background1" w:themeFillShade="D9"/>
            <w:vAlign w:val="center"/>
          </w:tcPr>
          <w:p w14:paraId="5BAA56AB" w14:textId="77777777" w:rsidR="0038275B" w:rsidRPr="0038275B" w:rsidRDefault="0038275B" w:rsidP="00E616C9">
            <w:pPr>
              <w:spacing w:before="120" w:after="120"/>
              <w:jc w:val="center"/>
            </w:pPr>
          </w:p>
        </w:tc>
      </w:tr>
      <w:tr w:rsidR="0038275B" w:rsidRPr="0038275B" w14:paraId="1B48C3F4" w14:textId="77777777" w:rsidTr="00E616C9">
        <w:trPr>
          <w:trHeight w:val="20"/>
        </w:trPr>
        <w:tc>
          <w:tcPr>
            <w:tcW w:w="2481" w:type="pct"/>
            <w:shd w:val="clear" w:color="auto" w:fill="auto"/>
          </w:tcPr>
          <w:p w14:paraId="166ADB5B" w14:textId="77777777" w:rsidR="0038275B" w:rsidRPr="0038275B" w:rsidRDefault="0038275B" w:rsidP="00E616C9">
            <w:pPr>
              <w:pStyle w:val="TableParagraph"/>
              <w:bidi/>
              <w:spacing w:before="120" w:after="60"/>
              <w:ind w:right="176"/>
              <w:rPr>
                <w:rFonts w:cs="Calibri"/>
                <w:rtl/>
              </w:rPr>
            </w:pPr>
            <w:r w:rsidRPr="0038275B">
              <w:rPr>
                <w:rFonts w:cs="Calibri" w:hint="cs"/>
                <w:rtl/>
              </w:rPr>
              <w:t>مواد تدريبية بشأن حقوق الملكية الفكرية ذات الصلة وأهميتها وإسهامها في تعزيز سياحة المهرجانات</w:t>
            </w:r>
          </w:p>
        </w:tc>
        <w:tc>
          <w:tcPr>
            <w:tcW w:w="304" w:type="pct"/>
            <w:shd w:val="clear" w:color="auto" w:fill="D9D9D9" w:themeFill="background1" w:themeFillShade="D9"/>
            <w:vAlign w:val="center"/>
          </w:tcPr>
          <w:p w14:paraId="1C6DED8E"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403F1C9B"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50392CBE" w14:textId="77777777" w:rsidR="0038275B" w:rsidRPr="0038275B" w:rsidRDefault="0038275B" w:rsidP="00E616C9">
            <w:pPr>
              <w:spacing w:before="120" w:after="120"/>
              <w:jc w:val="center"/>
              <w:rPr>
                <w:rtl/>
              </w:rPr>
            </w:pPr>
            <w:r w:rsidRPr="0038275B">
              <w:t>X</w:t>
            </w:r>
          </w:p>
        </w:tc>
        <w:tc>
          <w:tcPr>
            <w:tcW w:w="335" w:type="pct"/>
            <w:shd w:val="clear" w:color="auto" w:fill="D9D9D9" w:themeFill="background1" w:themeFillShade="D9"/>
            <w:vAlign w:val="center"/>
          </w:tcPr>
          <w:p w14:paraId="3C7644F9" w14:textId="77777777" w:rsidR="0038275B" w:rsidRPr="0038275B" w:rsidRDefault="0038275B" w:rsidP="00E616C9">
            <w:pPr>
              <w:spacing w:before="120" w:after="120"/>
              <w:jc w:val="center"/>
              <w:rPr>
                <w:rtl/>
              </w:rPr>
            </w:pPr>
            <w:r w:rsidRPr="0038275B">
              <w:t>X</w:t>
            </w:r>
          </w:p>
        </w:tc>
        <w:tc>
          <w:tcPr>
            <w:tcW w:w="298" w:type="pct"/>
            <w:tcBorders>
              <w:right w:val="single" w:sz="4" w:space="0" w:color="auto"/>
            </w:tcBorders>
            <w:shd w:val="clear" w:color="auto" w:fill="D9D9D9" w:themeFill="background1" w:themeFillShade="D9"/>
            <w:vAlign w:val="center"/>
          </w:tcPr>
          <w:p w14:paraId="2040D708" w14:textId="77777777" w:rsidR="0038275B" w:rsidRPr="0038275B" w:rsidRDefault="0038275B" w:rsidP="00E616C9">
            <w:pPr>
              <w:spacing w:before="120" w:after="120"/>
              <w:jc w:val="center"/>
            </w:pPr>
          </w:p>
        </w:tc>
        <w:tc>
          <w:tcPr>
            <w:tcW w:w="281" w:type="pct"/>
            <w:tcBorders>
              <w:right w:val="single" w:sz="4" w:space="0" w:color="auto"/>
            </w:tcBorders>
            <w:shd w:val="clear" w:color="auto" w:fill="D9D9D9" w:themeFill="background1" w:themeFillShade="D9"/>
            <w:vAlign w:val="center"/>
          </w:tcPr>
          <w:p w14:paraId="728607D3" w14:textId="77777777" w:rsidR="0038275B" w:rsidRPr="0038275B" w:rsidRDefault="0038275B" w:rsidP="00E616C9">
            <w:pPr>
              <w:spacing w:before="120" w:after="120"/>
              <w:jc w:val="center"/>
            </w:pPr>
          </w:p>
        </w:tc>
        <w:tc>
          <w:tcPr>
            <w:tcW w:w="312" w:type="pct"/>
            <w:tcBorders>
              <w:left w:val="single" w:sz="4" w:space="0" w:color="auto"/>
            </w:tcBorders>
            <w:shd w:val="clear" w:color="auto" w:fill="D9D9D9" w:themeFill="background1" w:themeFillShade="D9"/>
            <w:vAlign w:val="center"/>
          </w:tcPr>
          <w:p w14:paraId="1AE71327" w14:textId="77777777" w:rsidR="0038275B" w:rsidRPr="0038275B" w:rsidRDefault="0038275B" w:rsidP="00E616C9">
            <w:pPr>
              <w:spacing w:before="120" w:after="120"/>
              <w:jc w:val="center"/>
            </w:pPr>
          </w:p>
        </w:tc>
        <w:tc>
          <w:tcPr>
            <w:tcW w:w="323" w:type="pct"/>
            <w:shd w:val="clear" w:color="auto" w:fill="D9D9D9" w:themeFill="background1" w:themeFillShade="D9"/>
            <w:vAlign w:val="center"/>
          </w:tcPr>
          <w:p w14:paraId="2DD68F6B" w14:textId="77777777" w:rsidR="0038275B" w:rsidRPr="0038275B" w:rsidRDefault="0038275B" w:rsidP="00E616C9">
            <w:pPr>
              <w:spacing w:before="120" w:after="120"/>
              <w:jc w:val="center"/>
            </w:pPr>
          </w:p>
        </w:tc>
      </w:tr>
      <w:tr w:rsidR="0038275B" w:rsidRPr="0038275B" w14:paraId="5EFA0E2F" w14:textId="77777777" w:rsidTr="00E616C9">
        <w:trPr>
          <w:trHeight w:val="20"/>
        </w:trPr>
        <w:tc>
          <w:tcPr>
            <w:tcW w:w="2481" w:type="pct"/>
            <w:shd w:val="clear" w:color="auto" w:fill="auto"/>
          </w:tcPr>
          <w:p w14:paraId="51923770" w14:textId="77777777" w:rsidR="0038275B" w:rsidRPr="0038275B" w:rsidRDefault="0038275B" w:rsidP="00E616C9">
            <w:pPr>
              <w:pStyle w:val="TableParagraph"/>
              <w:bidi/>
              <w:spacing w:before="120" w:after="60"/>
              <w:ind w:right="176"/>
              <w:rPr>
                <w:rFonts w:cs="Calibri"/>
                <w:rtl/>
              </w:rPr>
            </w:pPr>
            <w:r w:rsidRPr="0038275B">
              <w:rPr>
                <w:rFonts w:cs="Calibri" w:hint="cs"/>
                <w:rtl/>
              </w:rPr>
              <w:t>تدريب أصحاب المصلحة الرئيسيين في البلدان المستفيدة</w:t>
            </w:r>
          </w:p>
        </w:tc>
        <w:tc>
          <w:tcPr>
            <w:tcW w:w="304" w:type="pct"/>
            <w:shd w:val="clear" w:color="auto" w:fill="D9D9D9" w:themeFill="background1" w:themeFillShade="D9"/>
            <w:vAlign w:val="center"/>
          </w:tcPr>
          <w:p w14:paraId="7165AEAF"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64EB5819"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339F9FE8" w14:textId="77777777" w:rsidR="0038275B" w:rsidRPr="0038275B" w:rsidRDefault="0038275B" w:rsidP="00E616C9">
            <w:pPr>
              <w:spacing w:before="120" w:after="120"/>
              <w:jc w:val="center"/>
            </w:pPr>
          </w:p>
        </w:tc>
        <w:tc>
          <w:tcPr>
            <w:tcW w:w="335" w:type="pct"/>
            <w:shd w:val="clear" w:color="auto" w:fill="D9D9D9" w:themeFill="background1" w:themeFillShade="D9"/>
            <w:vAlign w:val="center"/>
          </w:tcPr>
          <w:p w14:paraId="0DC6658B" w14:textId="77777777" w:rsidR="0038275B" w:rsidRPr="0038275B" w:rsidRDefault="0038275B" w:rsidP="00E616C9">
            <w:pPr>
              <w:spacing w:before="120" w:after="120"/>
              <w:jc w:val="center"/>
              <w:rPr>
                <w:rtl/>
              </w:rPr>
            </w:pPr>
            <w:r w:rsidRPr="0038275B">
              <w:t>X</w:t>
            </w:r>
          </w:p>
        </w:tc>
        <w:tc>
          <w:tcPr>
            <w:tcW w:w="298" w:type="pct"/>
            <w:tcBorders>
              <w:right w:val="single" w:sz="4" w:space="0" w:color="auto"/>
            </w:tcBorders>
            <w:shd w:val="clear" w:color="auto" w:fill="D9D9D9" w:themeFill="background1" w:themeFillShade="D9"/>
            <w:vAlign w:val="center"/>
          </w:tcPr>
          <w:p w14:paraId="0F324C4E" w14:textId="77777777" w:rsidR="0038275B" w:rsidRPr="0038275B" w:rsidRDefault="0038275B" w:rsidP="00E616C9">
            <w:pPr>
              <w:spacing w:before="120" w:after="120"/>
              <w:jc w:val="center"/>
              <w:rPr>
                <w:rtl/>
              </w:rPr>
            </w:pPr>
            <w:r w:rsidRPr="0038275B">
              <w:t>X</w:t>
            </w:r>
          </w:p>
        </w:tc>
        <w:tc>
          <w:tcPr>
            <w:tcW w:w="281" w:type="pct"/>
            <w:tcBorders>
              <w:right w:val="single" w:sz="4" w:space="0" w:color="auto"/>
            </w:tcBorders>
            <w:shd w:val="clear" w:color="auto" w:fill="D9D9D9" w:themeFill="background1" w:themeFillShade="D9"/>
            <w:vAlign w:val="center"/>
          </w:tcPr>
          <w:p w14:paraId="17A618C4" w14:textId="77777777" w:rsidR="0038275B" w:rsidRPr="0038275B" w:rsidRDefault="0038275B" w:rsidP="00E616C9">
            <w:pPr>
              <w:spacing w:before="120" w:after="120"/>
              <w:jc w:val="center"/>
              <w:rPr>
                <w:rtl/>
              </w:rPr>
            </w:pPr>
            <w:r w:rsidRPr="0038275B">
              <w:t>X</w:t>
            </w:r>
          </w:p>
        </w:tc>
        <w:tc>
          <w:tcPr>
            <w:tcW w:w="312" w:type="pct"/>
            <w:tcBorders>
              <w:left w:val="single" w:sz="4" w:space="0" w:color="auto"/>
            </w:tcBorders>
            <w:shd w:val="clear" w:color="auto" w:fill="D9D9D9" w:themeFill="background1" w:themeFillShade="D9"/>
            <w:vAlign w:val="center"/>
          </w:tcPr>
          <w:p w14:paraId="5A10D52B" w14:textId="77777777" w:rsidR="0038275B" w:rsidRPr="0038275B" w:rsidRDefault="0038275B" w:rsidP="00E616C9">
            <w:pPr>
              <w:spacing w:before="120" w:after="120"/>
              <w:jc w:val="center"/>
            </w:pPr>
          </w:p>
        </w:tc>
        <w:tc>
          <w:tcPr>
            <w:tcW w:w="323" w:type="pct"/>
            <w:shd w:val="clear" w:color="auto" w:fill="D9D9D9" w:themeFill="background1" w:themeFillShade="D9"/>
            <w:vAlign w:val="center"/>
          </w:tcPr>
          <w:p w14:paraId="52CEB4C7" w14:textId="77777777" w:rsidR="0038275B" w:rsidRPr="0038275B" w:rsidRDefault="0038275B" w:rsidP="00E616C9">
            <w:pPr>
              <w:spacing w:before="120" w:after="120"/>
              <w:jc w:val="center"/>
            </w:pPr>
          </w:p>
        </w:tc>
      </w:tr>
      <w:tr w:rsidR="0038275B" w:rsidRPr="0038275B" w14:paraId="157D24A0" w14:textId="77777777" w:rsidTr="00E616C9">
        <w:trPr>
          <w:trHeight w:val="20"/>
        </w:trPr>
        <w:tc>
          <w:tcPr>
            <w:tcW w:w="2481" w:type="pct"/>
            <w:shd w:val="clear" w:color="auto" w:fill="auto"/>
          </w:tcPr>
          <w:p w14:paraId="39FEFD63" w14:textId="77777777" w:rsidR="0038275B" w:rsidRPr="0038275B" w:rsidRDefault="0038275B" w:rsidP="00E616C9">
            <w:pPr>
              <w:pStyle w:val="TableParagraph"/>
              <w:bidi/>
              <w:spacing w:before="120" w:after="120"/>
              <w:ind w:right="175"/>
              <w:rPr>
                <w:rFonts w:cs="Calibri"/>
                <w:rtl/>
              </w:rPr>
            </w:pPr>
            <w:r w:rsidRPr="0038275B">
              <w:rPr>
                <w:rFonts w:cs="Calibri" w:hint="cs"/>
                <w:rtl/>
              </w:rPr>
              <w:t xml:space="preserve">مواد إذكاء الوعي بشأن </w:t>
            </w:r>
            <w:r w:rsidRPr="0038275B">
              <w:rPr>
                <w:rStyle w:val="ListParagraphChar"/>
                <w:rFonts w:cs="Calibri" w:hint="cs"/>
                <w:rtl/>
              </w:rPr>
              <w:t>أهمية استخدام الملكية الفكرية في سياحة المهرجانات</w:t>
            </w:r>
          </w:p>
        </w:tc>
        <w:tc>
          <w:tcPr>
            <w:tcW w:w="304" w:type="pct"/>
            <w:shd w:val="clear" w:color="auto" w:fill="D9D9D9" w:themeFill="background1" w:themeFillShade="D9"/>
            <w:vAlign w:val="center"/>
          </w:tcPr>
          <w:p w14:paraId="064B906A"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1BEFF6FF" w14:textId="77777777" w:rsidR="0038275B" w:rsidRPr="0038275B" w:rsidRDefault="0038275B" w:rsidP="00E616C9">
            <w:pPr>
              <w:spacing w:before="120" w:after="120"/>
              <w:jc w:val="center"/>
              <w:rPr>
                <w:rtl/>
              </w:rPr>
            </w:pPr>
            <w:r w:rsidRPr="0038275B">
              <w:t>X</w:t>
            </w:r>
          </w:p>
        </w:tc>
        <w:tc>
          <w:tcPr>
            <w:tcW w:w="333" w:type="pct"/>
            <w:shd w:val="clear" w:color="auto" w:fill="D9D9D9" w:themeFill="background1" w:themeFillShade="D9"/>
            <w:vAlign w:val="center"/>
          </w:tcPr>
          <w:p w14:paraId="5FE348DC" w14:textId="77777777" w:rsidR="0038275B" w:rsidRPr="0038275B" w:rsidRDefault="0038275B" w:rsidP="00E616C9">
            <w:pPr>
              <w:spacing w:before="120" w:after="120"/>
              <w:jc w:val="center"/>
              <w:rPr>
                <w:rtl/>
              </w:rPr>
            </w:pPr>
            <w:r w:rsidRPr="0038275B">
              <w:t>X</w:t>
            </w:r>
          </w:p>
        </w:tc>
        <w:tc>
          <w:tcPr>
            <w:tcW w:w="335" w:type="pct"/>
            <w:shd w:val="clear" w:color="auto" w:fill="D9D9D9" w:themeFill="background1" w:themeFillShade="D9"/>
            <w:vAlign w:val="center"/>
          </w:tcPr>
          <w:p w14:paraId="2D6F10EA" w14:textId="77777777" w:rsidR="0038275B" w:rsidRPr="0038275B" w:rsidRDefault="0038275B" w:rsidP="00E616C9">
            <w:pPr>
              <w:spacing w:before="120" w:after="120"/>
              <w:jc w:val="center"/>
              <w:rPr>
                <w:rtl/>
              </w:rPr>
            </w:pPr>
            <w:r w:rsidRPr="0038275B">
              <w:t>X</w:t>
            </w:r>
          </w:p>
        </w:tc>
        <w:tc>
          <w:tcPr>
            <w:tcW w:w="298" w:type="pct"/>
            <w:tcBorders>
              <w:right w:val="single" w:sz="4" w:space="0" w:color="auto"/>
            </w:tcBorders>
            <w:shd w:val="clear" w:color="auto" w:fill="D9D9D9" w:themeFill="background1" w:themeFillShade="D9"/>
            <w:vAlign w:val="center"/>
          </w:tcPr>
          <w:p w14:paraId="18E8B78D" w14:textId="77777777" w:rsidR="0038275B" w:rsidRPr="0038275B" w:rsidRDefault="0038275B" w:rsidP="00E616C9">
            <w:pPr>
              <w:spacing w:before="120" w:after="120"/>
              <w:jc w:val="center"/>
            </w:pPr>
          </w:p>
        </w:tc>
        <w:tc>
          <w:tcPr>
            <w:tcW w:w="281" w:type="pct"/>
            <w:tcBorders>
              <w:right w:val="single" w:sz="4" w:space="0" w:color="auto"/>
            </w:tcBorders>
            <w:shd w:val="clear" w:color="auto" w:fill="D9D9D9" w:themeFill="background1" w:themeFillShade="D9"/>
            <w:vAlign w:val="center"/>
          </w:tcPr>
          <w:p w14:paraId="32D66E32" w14:textId="77777777" w:rsidR="0038275B" w:rsidRPr="0038275B" w:rsidRDefault="0038275B" w:rsidP="00E616C9">
            <w:pPr>
              <w:spacing w:before="120" w:after="120"/>
              <w:jc w:val="center"/>
            </w:pPr>
          </w:p>
        </w:tc>
        <w:tc>
          <w:tcPr>
            <w:tcW w:w="312" w:type="pct"/>
            <w:tcBorders>
              <w:left w:val="single" w:sz="4" w:space="0" w:color="auto"/>
            </w:tcBorders>
            <w:shd w:val="clear" w:color="auto" w:fill="D9D9D9" w:themeFill="background1" w:themeFillShade="D9"/>
            <w:vAlign w:val="center"/>
          </w:tcPr>
          <w:p w14:paraId="674E4310" w14:textId="77777777" w:rsidR="0038275B" w:rsidRPr="0038275B" w:rsidRDefault="0038275B" w:rsidP="00E616C9">
            <w:pPr>
              <w:spacing w:before="120" w:after="120"/>
              <w:jc w:val="center"/>
            </w:pPr>
          </w:p>
        </w:tc>
        <w:tc>
          <w:tcPr>
            <w:tcW w:w="323" w:type="pct"/>
            <w:shd w:val="clear" w:color="auto" w:fill="D9D9D9" w:themeFill="background1" w:themeFillShade="D9"/>
            <w:vAlign w:val="center"/>
          </w:tcPr>
          <w:p w14:paraId="406FA0EB" w14:textId="77777777" w:rsidR="0038275B" w:rsidRPr="0038275B" w:rsidRDefault="0038275B" w:rsidP="00E616C9">
            <w:pPr>
              <w:spacing w:before="120" w:after="120"/>
              <w:jc w:val="center"/>
            </w:pPr>
          </w:p>
        </w:tc>
      </w:tr>
      <w:tr w:rsidR="0038275B" w:rsidRPr="0038275B" w14:paraId="5AA42E20" w14:textId="77777777" w:rsidTr="00E616C9">
        <w:trPr>
          <w:trHeight w:val="20"/>
        </w:trPr>
        <w:tc>
          <w:tcPr>
            <w:tcW w:w="2481" w:type="pct"/>
            <w:shd w:val="clear" w:color="auto" w:fill="auto"/>
          </w:tcPr>
          <w:p w14:paraId="7CF2CC03" w14:textId="77777777" w:rsidR="0038275B" w:rsidRPr="0038275B" w:rsidRDefault="0038275B" w:rsidP="00E616C9">
            <w:pPr>
              <w:pStyle w:val="TableParagraph"/>
              <w:bidi/>
              <w:spacing w:before="120" w:after="120"/>
              <w:ind w:right="175"/>
              <w:rPr>
                <w:rFonts w:cs="Calibri"/>
                <w:rtl/>
              </w:rPr>
            </w:pPr>
            <w:r w:rsidRPr="0038275B">
              <w:rPr>
                <w:rFonts w:cs="Calibri" w:hint="cs"/>
                <w:rtl/>
              </w:rPr>
              <w:t xml:space="preserve">حملة توعية عامة بشأن </w:t>
            </w:r>
            <w:r w:rsidRPr="0038275B">
              <w:rPr>
                <w:rStyle w:val="ListParagraphChar"/>
                <w:rFonts w:cs="Calibri" w:hint="cs"/>
                <w:rtl/>
              </w:rPr>
              <w:t>الملكية الفكرية لسياحة المهرجانات</w:t>
            </w:r>
          </w:p>
        </w:tc>
        <w:tc>
          <w:tcPr>
            <w:tcW w:w="304" w:type="pct"/>
            <w:shd w:val="clear" w:color="auto" w:fill="D9D9D9" w:themeFill="background1" w:themeFillShade="D9"/>
            <w:vAlign w:val="center"/>
          </w:tcPr>
          <w:p w14:paraId="098990A5"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7D7EBFA9"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028BBFAB" w14:textId="77777777" w:rsidR="0038275B" w:rsidRPr="0038275B" w:rsidRDefault="0038275B" w:rsidP="00E616C9">
            <w:pPr>
              <w:spacing w:before="120" w:after="120"/>
              <w:jc w:val="center"/>
              <w:rPr>
                <w:rtl/>
              </w:rPr>
            </w:pPr>
            <w:r w:rsidRPr="0038275B">
              <w:t>X</w:t>
            </w:r>
          </w:p>
        </w:tc>
        <w:tc>
          <w:tcPr>
            <w:tcW w:w="335" w:type="pct"/>
            <w:shd w:val="clear" w:color="auto" w:fill="D9D9D9" w:themeFill="background1" w:themeFillShade="D9"/>
            <w:vAlign w:val="center"/>
          </w:tcPr>
          <w:p w14:paraId="4644AD9B" w14:textId="77777777" w:rsidR="0038275B" w:rsidRPr="0038275B" w:rsidRDefault="0038275B" w:rsidP="00E616C9">
            <w:pPr>
              <w:spacing w:before="120" w:after="120"/>
              <w:jc w:val="center"/>
              <w:rPr>
                <w:rtl/>
              </w:rPr>
            </w:pPr>
            <w:r w:rsidRPr="0038275B">
              <w:t>X</w:t>
            </w:r>
          </w:p>
        </w:tc>
        <w:tc>
          <w:tcPr>
            <w:tcW w:w="298" w:type="pct"/>
            <w:tcBorders>
              <w:right w:val="single" w:sz="4" w:space="0" w:color="auto"/>
            </w:tcBorders>
            <w:shd w:val="clear" w:color="auto" w:fill="D9D9D9" w:themeFill="background1" w:themeFillShade="D9"/>
            <w:vAlign w:val="center"/>
          </w:tcPr>
          <w:p w14:paraId="53C4ECC6" w14:textId="77777777" w:rsidR="0038275B" w:rsidRPr="0038275B" w:rsidRDefault="0038275B" w:rsidP="00E616C9">
            <w:pPr>
              <w:spacing w:before="120" w:after="120"/>
              <w:jc w:val="center"/>
              <w:rPr>
                <w:rtl/>
              </w:rPr>
            </w:pPr>
            <w:r w:rsidRPr="0038275B">
              <w:t>X</w:t>
            </w:r>
          </w:p>
        </w:tc>
        <w:tc>
          <w:tcPr>
            <w:tcW w:w="281" w:type="pct"/>
            <w:tcBorders>
              <w:right w:val="single" w:sz="4" w:space="0" w:color="auto"/>
            </w:tcBorders>
            <w:shd w:val="clear" w:color="auto" w:fill="D9D9D9" w:themeFill="background1" w:themeFillShade="D9"/>
            <w:vAlign w:val="center"/>
          </w:tcPr>
          <w:p w14:paraId="44BC5420" w14:textId="77777777" w:rsidR="0038275B" w:rsidRPr="0038275B" w:rsidRDefault="0038275B" w:rsidP="00E616C9">
            <w:pPr>
              <w:spacing w:before="120" w:after="120"/>
              <w:jc w:val="center"/>
              <w:rPr>
                <w:rtl/>
              </w:rPr>
            </w:pPr>
            <w:r w:rsidRPr="0038275B">
              <w:t>X</w:t>
            </w:r>
          </w:p>
        </w:tc>
        <w:tc>
          <w:tcPr>
            <w:tcW w:w="312" w:type="pct"/>
            <w:tcBorders>
              <w:left w:val="single" w:sz="4" w:space="0" w:color="auto"/>
            </w:tcBorders>
            <w:shd w:val="clear" w:color="auto" w:fill="D9D9D9" w:themeFill="background1" w:themeFillShade="D9"/>
            <w:vAlign w:val="center"/>
          </w:tcPr>
          <w:p w14:paraId="07F4348F" w14:textId="77777777" w:rsidR="0038275B" w:rsidRPr="0038275B" w:rsidRDefault="0038275B" w:rsidP="00E616C9">
            <w:pPr>
              <w:spacing w:before="120" w:after="120"/>
              <w:jc w:val="center"/>
              <w:rPr>
                <w:rtl/>
              </w:rPr>
            </w:pPr>
            <w:r w:rsidRPr="0038275B">
              <w:t>X</w:t>
            </w:r>
          </w:p>
        </w:tc>
        <w:tc>
          <w:tcPr>
            <w:tcW w:w="323" w:type="pct"/>
            <w:shd w:val="clear" w:color="auto" w:fill="D9D9D9" w:themeFill="background1" w:themeFillShade="D9"/>
            <w:vAlign w:val="center"/>
          </w:tcPr>
          <w:p w14:paraId="3E90F8C3" w14:textId="77777777" w:rsidR="0038275B" w:rsidRPr="0038275B" w:rsidRDefault="0038275B" w:rsidP="00E616C9">
            <w:pPr>
              <w:spacing w:before="120" w:after="120"/>
              <w:jc w:val="center"/>
            </w:pPr>
          </w:p>
        </w:tc>
      </w:tr>
      <w:tr w:rsidR="0038275B" w:rsidRPr="0038275B" w14:paraId="2305F47D" w14:textId="77777777" w:rsidTr="00E616C9">
        <w:trPr>
          <w:trHeight w:val="20"/>
        </w:trPr>
        <w:tc>
          <w:tcPr>
            <w:tcW w:w="2481" w:type="pct"/>
            <w:shd w:val="clear" w:color="auto" w:fill="auto"/>
          </w:tcPr>
          <w:p w14:paraId="678A60EF" w14:textId="77777777" w:rsidR="0038275B" w:rsidRPr="0038275B" w:rsidRDefault="0038275B" w:rsidP="00E616C9">
            <w:pPr>
              <w:pStyle w:val="TableParagraph"/>
              <w:bidi/>
              <w:spacing w:before="120" w:after="120"/>
              <w:ind w:right="175"/>
              <w:rPr>
                <w:rFonts w:cs="Calibri"/>
                <w:rtl/>
              </w:rPr>
            </w:pPr>
            <w:r w:rsidRPr="0038275B">
              <w:rPr>
                <w:rFonts w:cs="Calibri" w:hint="cs"/>
                <w:rtl/>
              </w:rPr>
              <w:t>فعاليات النشر</w:t>
            </w:r>
          </w:p>
        </w:tc>
        <w:tc>
          <w:tcPr>
            <w:tcW w:w="304" w:type="pct"/>
            <w:shd w:val="clear" w:color="auto" w:fill="D9D9D9" w:themeFill="background1" w:themeFillShade="D9"/>
            <w:vAlign w:val="center"/>
          </w:tcPr>
          <w:p w14:paraId="42B58C76"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49DA6A53"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5B2DDBBA" w14:textId="77777777" w:rsidR="0038275B" w:rsidRPr="0038275B" w:rsidRDefault="0038275B" w:rsidP="00E616C9">
            <w:pPr>
              <w:spacing w:before="120" w:after="120"/>
              <w:jc w:val="center"/>
            </w:pPr>
          </w:p>
        </w:tc>
        <w:tc>
          <w:tcPr>
            <w:tcW w:w="335" w:type="pct"/>
            <w:shd w:val="clear" w:color="auto" w:fill="D9D9D9" w:themeFill="background1" w:themeFillShade="D9"/>
            <w:vAlign w:val="center"/>
          </w:tcPr>
          <w:p w14:paraId="095345CA" w14:textId="77777777" w:rsidR="0038275B" w:rsidRPr="0038275B" w:rsidRDefault="0038275B" w:rsidP="00E616C9">
            <w:pPr>
              <w:spacing w:before="120" w:after="120"/>
              <w:jc w:val="center"/>
            </w:pPr>
          </w:p>
        </w:tc>
        <w:tc>
          <w:tcPr>
            <w:tcW w:w="298" w:type="pct"/>
            <w:tcBorders>
              <w:right w:val="single" w:sz="4" w:space="0" w:color="auto"/>
            </w:tcBorders>
            <w:shd w:val="clear" w:color="auto" w:fill="D9D9D9" w:themeFill="background1" w:themeFillShade="D9"/>
            <w:vAlign w:val="center"/>
          </w:tcPr>
          <w:p w14:paraId="5AA91A57" w14:textId="77777777" w:rsidR="0038275B" w:rsidRPr="0038275B" w:rsidRDefault="0038275B" w:rsidP="00E616C9">
            <w:pPr>
              <w:spacing w:before="120" w:after="120"/>
              <w:jc w:val="center"/>
              <w:rPr>
                <w:rtl/>
              </w:rPr>
            </w:pPr>
            <w:r w:rsidRPr="0038275B">
              <w:t>X</w:t>
            </w:r>
          </w:p>
        </w:tc>
        <w:tc>
          <w:tcPr>
            <w:tcW w:w="281" w:type="pct"/>
            <w:tcBorders>
              <w:right w:val="single" w:sz="4" w:space="0" w:color="auto"/>
            </w:tcBorders>
            <w:shd w:val="clear" w:color="auto" w:fill="D9D9D9" w:themeFill="background1" w:themeFillShade="D9"/>
            <w:vAlign w:val="center"/>
          </w:tcPr>
          <w:p w14:paraId="24647225" w14:textId="77777777" w:rsidR="0038275B" w:rsidRPr="0038275B" w:rsidRDefault="0038275B" w:rsidP="00E616C9">
            <w:pPr>
              <w:spacing w:before="120" w:after="120"/>
              <w:jc w:val="center"/>
              <w:rPr>
                <w:rtl/>
              </w:rPr>
            </w:pPr>
            <w:r w:rsidRPr="0038275B">
              <w:t>X</w:t>
            </w:r>
          </w:p>
        </w:tc>
        <w:tc>
          <w:tcPr>
            <w:tcW w:w="312" w:type="pct"/>
            <w:tcBorders>
              <w:left w:val="single" w:sz="4" w:space="0" w:color="auto"/>
            </w:tcBorders>
            <w:shd w:val="clear" w:color="auto" w:fill="D9D9D9" w:themeFill="background1" w:themeFillShade="D9"/>
            <w:vAlign w:val="center"/>
          </w:tcPr>
          <w:p w14:paraId="3C7BB68E" w14:textId="77777777" w:rsidR="0038275B" w:rsidRPr="0038275B" w:rsidRDefault="0038275B" w:rsidP="00E616C9">
            <w:pPr>
              <w:spacing w:before="120" w:after="120"/>
              <w:jc w:val="center"/>
              <w:rPr>
                <w:rtl/>
              </w:rPr>
            </w:pPr>
            <w:r w:rsidRPr="0038275B">
              <w:t>X</w:t>
            </w:r>
          </w:p>
        </w:tc>
        <w:tc>
          <w:tcPr>
            <w:tcW w:w="323" w:type="pct"/>
            <w:shd w:val="clear" w:color="auto" w:fill="D9D9D9" w:themeFill="background1" w:themeFillShade="D9"/>
            <w:vAlign w:val="center"/>
          </w:tcPr>
          <w:p w14:paraId="71173981" w14:textId="77777777" w:rsidR="0038275B" w:rsidRPr="0038275B" w:rsidRDefault="0038275B" w:rsidP="00E616C9">
            <w:pPr>
              <w:spacing w:before="120" w:after="120"/>
              <w:jc w:val="center"/>
            </w:pPr>
          </w:p>
        </w:tc>
      </w:tr>
      <w:tr w:rsidR="0038275B" w:rsidRPr="0038275B" w14:paraId="2773DA00" w14:textId="77777777" w:rsidTr="00E616C9">
        <w:trPr>
          <w:trHeight w:val="20"/>
        </w:trPr>
        <w:tc>
          <w:tcPr>
            <w:tcW w:w="2481" w:type="pct"/>
            <w:shd w:val="clear" w:color="auto" w:fill="auto"/>
          </w:tcPr>
          <w:p w14:paraId="3681252B" w14:textId="77777777" w:rsidR="0038275B" w:rsidRPr="0038275B" w:rsidRDefault="0038275B" w:rsidP="00E616C9">
            <w:pPr>
              <w:spacing w:before="120" w:after="120"/>
              <w:rPr>
                <w:rtl/>
              </w:rPr>
            </w:pPr>
            <w:r w:rsidRPr="0038275B">
              <w:rPr>
                <w:rFonts w:hint="cs"/>
                <w:rtl/>
              </w:rPr>
              <w:t>تقييم المشروع</w:t>
            </w:r>
          </w:p>
        </w:tc>
        <w:tc>
          <w:tcPr>
            <w:tcW w:w="304" w:type="pct"/>
            <w:shd w:val="clear" w:color="auto" w:fill="D9D9D9" w:themeFill="background1" w:themeFillShade="D9"/>
            <w:vAlign w:val="center"/>
          </w:tcPr>
          <w:p w14:paraId="137BC096"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0D97E56E"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17496383" w14:textId="77777777" w:rsidR="0038275B" w:rsidRPr="0038275B" w:rsidRDefault="0038275B" w:rsidP="00E616C9">
            <w:pPr>
              <w:spacing w:before="120" w:after="120"/>
              <w:jc w:val="center"/>
            </w:pPr>
          </w:p>
        </w:tc>
        <w:tc>
          <w:tcPr>
            <w:tcW w:w="335" w:type="pct"/>
            <w:shd w:val="clear" w:color="auto" w:fill="D9D9D9" w:themeFill="background1" w:themeFillShade="D9"/>
            <w:vAlign w:val="center"/>
          </w:tcPr>
          <w:p w14:paraId="757B550E" w14:textId="77777777" w:rsidR="0038275B" w:rsidRPr="0038275B" w:rsidRDefault="0038275B" w:rsidP="00E616C9">
            <w:pPr>
              <w:spacing w:before="120" w:after="120"/>
              <w:jc w:val="center"/>
            </w:pPr>
          </w:p>
        </w:tc>
        <w:tc>
          <w:tcPr>
            <w:tcW w:w="298" w:type="pct"/>
            <w:tcBorders>
              <w:right w:val="single" w:sz="4" w:space="0" w:color="auto"/>
            </w:tcBorders>
            <w:shd w:val="clear" w:color="auto" w:fill="D9D9D9" w:themeFill="background1" w:themeFillShade="D9"/>
            <w:vAlign w:val="center"/>
          </w:tcPr>
          <w:p w14:paraId="177AEA55" w14:textId="77777777" w:rsidR="0038275B" w:rsidRPr="0038275B" w:rsidRDefault="0038275B" w:rsidP="00E616C9">
            <w:pPr>
              <w:spacing w:before="120" w:after="120"/>
              <w:jc w:val="center"/>
            </w:pPr>
          </w:p>
        </w:tc>
        <w:tc>
          <w:tcPr>
            <w:tcW w:w="281" w:type="pct"/>
            <w:tcBorders>
              <w:right w:val="single" w:sz="4" w:space="0" w:color="auto"/>
            </w:tcBorders>
            <w:shd w:val="clear" w:color="auto" w:fill="D9D9D9" w:themeFill="background1" w:themeFillShade="D9"/>
            <w:vAlign w:val="center"/>
          </w:tcPr>
          <w:p w14:paraId="617C7640" w14:textId="77777777" w:rsidR="0038275B" w:rsidRPr="0038275B" w:rsidRDefault="0038275B" w:rsidP="00E616C9">
            <w:pPr>
              <w:spacing w:before="120" w:after="120"/>
              <w:jc w:val="center"/>
            </w:pPr>
          </w:p>
        </w:tc>
        <w:tc>
          <w:tcPr>
            <w:tcW w:w="312" w:type="pct"/>
            <w:tcBorders>
              <w:left w:val="single" w:sz="4" w:space="0" w:color="auto"/>
            </w:tcBorders>
            <w:shd w:val="clear" w:color="auto" w:fill="D9D9D9" w:themeFill="background1" w:themeFillShade="D9"/>
            <w:vAlign w:val="center"/>
          </w:tcPr>
          <w:p w14:paraId="7ED15801" w14:textId="77777777" w:rsidR="0038275B" w:rsidRPr="0038275B" w:rsidRDefault="0038275B" w:rsidP="00E616C9">
            <w:pPr>
              <w:spacing w:before="120" w:after="120"/>
              <w:jc w:val="center"/>
            </w:pPr>
          </w:p>
        </w:tc>
        <w:tc>
          <w:tcPr>
            <w:tcW w:w="323" w:type="pct"/>
            <w:shd w:val="clear" w:color="auto" w:fill="D9D9D9" w:themeFill="background1" w:themeFillShade="D9"/>
            <w:vAlign w:val="center"/>
          </w:tcPr>
          <w:p w14:paraId="402A07A3" w14:textId="77777777" w:rsidR="0038275B" w:rsidRPr="0038275B" w:rsidRDefault="0038275B" w:rsidP="00E616C9">
            <w:pPr>
              <w:spacing w:before="120" w:after="120"/>
              <w:jc w:val="center"/>
              <w:rPr>
                <w:rtl/>
              </w:rPr>
            </w:pPr>
            <w:r w:rsidRPr="0038275B">
              <w:t>X</w:t>
            </w:r>
          </w:p>
        </w:tc>
      </w:tr>
      <w:tr w:rsidR="0038275B" w:rsidRPr="0038275B" w14:paraId="67441789" w14:textId="77777777" w:rsidTr="00E616C9">
        <w:trPr>
          <w:trHeight w:val="20"/>
        </w:trPr>
        <w:tc>
          <w:tcPr>
            <w:tcW w:w="2481" w:type="pct"/>
            <w:shd w:val="clear" w:color="auto" w:fill="auto"/>
          </w:tcPr>
          <w:p w14:paraId="227EE70D" w14:textId="77777777" w:rsidR="0038275B" w:rsidRPr="0038275B" w:rsidRDefault="0038275B" w:rsidP="00E616C9">
            <w:pPr>
              <w:spacing w:before="120" w:after="120"/>
              <w:rPr>
                <w:rtl/>
              </w:rPr>
            </w:pPr>
            <w:r w:rsidRPr="0038275B">
              <w:rPr>
                <w:rFonts w:hint="cs"/>
                <w:rtl/>
              </w:rPr>
              <w:t>فعالية جانبية تنظمها لجنة التنمية</w:t>
            </w:r>
          </w:p>
        </w:tc>
        <w:tc>
          <w:tcPr>
            <w:tcW w:w="304" w:type="pct"/>
            <w:shd w:val="clear" w:color="auto" w:fill="D9D9D9" w:themeFill="background1" w:themeFillShade="D9"/>
            <w:vAlign w:val="center"/>
          </w:tcPr>
          <w:p w14:paraId="7972A846"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3EAE7B5E" w14:textId="77777777" w:rsidR="0038275B" w:rsidRPr="0038275B" w:rsidRDefault="0038275B" w:rsidP="00E616C9">
            <w:pPr>
              <w:spacing w:before="120" w:after="120"/>
              <w:jc w:val="center"/>
            </w:pPr>
          </w:p>
        </w:tc>
        <w:tc>
          <w:tcPr>
            <w:tcW w:w="333" w:type="pct"/>
            <w:shd w:val="clear" w:color="auto" w:fill="D9D9D9" w:themeFill="background1" w:themeFillShade="D9"/>
            <w:vAlign w:val="center"/>
          </w:tcPr>
          <w:p w14:paraId="46BF9B64" w14:textId="77777777" w:rsidR="0038275B" w:rsidRPr="0038275B" w:rsidRDefault="0038275B" w:rsidP="00E616C9">
            <w:pPr>
              <w:spacing w:before="120" w:after="120"/>
              <w:jc w:val="center"/>
            </w:pPr>
          </w:p>
        </w:tc>
        <w:tc>
          <w:tcPr>
            <w:tcW w:w="335" w:type="pct"/>
            <w:shd w:val="clear" w:color="auto" w:fill="D9D9D9" w:themeFill="background1" w:themeFillShade="D9"/>
            <w:vAlign w:val="center"/>
          </w:tcPr>
          <w:p w14:paraId="3FB927CA" w14:textId="77777777" w:rsidR="0038275B" w:rsidRPr="0038275B" w:rsidRDefault="0038275B" w:rsidP="00E616C9">
            <w:pPr>
              <w:spacing w:before="120" w:after="120"/>
              <w:jc w:val="center"/>
            </w:pPr>
          </w:p>
        </w:tc>
        <w:tc>
          <w:tcPr>
            <w:tcW w:w="298" w:type="pct"/>
            <w:tcBorders>
              <w:right w:val="single" w:sz="4" w:space="0" w:color="auto"/>
            </w:tcBorders>
            <w:shd w:val="clear" w:color="auto" w:fill="D9D9D9" w:themeFill="background1" w:themeFillShade="D9"/>
            <w:vAlign w:val="center"/>
          </w:tcPr>
          <w:p w14:paraId="3D384FC4" w14:textId="77777777" w:rsidR="0038275B" w:rsidRPr="0038275B" w:rsidRDefault="0038275B" w:rsidP="00E616C9">
            <w:pPr>
              <w:spacing w:before="120" w:after="120"/>
              <w:jc w:val="center"/>
            </w:pPr>
          </w:p>
        </w:tc>
        <w:tc>
          <w:tcPr>
            <w:tcW w:w="281" w:type="pct"/>
            <w:tcBorders>
              <w:right w:val="single" w:sz="4" w:space="0" w:color="auto"/>
            </w:tcBorders>
            <w:shd w:val="clear" w:color="auto" w:fill="D9D9D9" w:themeFill="background1" w:themeFillShade="D9"/>
            <w:vAlign w:val="center"/>
          </w:tcPr>
          <w:p w14:paraId="3458F4CF" w14:textId="77777777" w:rsidR="0038275B" w:rsidRPr="0038275B" w:rsidRDefault="0038275B" w:rsidP="00E616C9">
            <w:pPr>
              <w:spacing w:before="120" w:after="120"/>
              <w:jc w:val="center"/>
            </w:pPr>
          </w:p>
        </w:tc>
        <w:tc>
          <w:tcPr>
            <w:tcW w:w="312" w:type="pct"/>
            <w:tcBorders>
              <w:left w:val="single" w:sz="4" w:space="0" w:color="auto"/>
            </w:tcBorders>
            <w:shd w:val="clear" w:color="auto" w:fill="D9D9D9" w:themeFill="background1" w:themeFillShade="D9"/>
            <w:vAlign w:val="center"/>
          </w:tcPr>
          <w:p w14:paraId="53B48489" w14:textId="77777777" w:rsidR="0038275B" w:rsidRPr="0038275B" w:rsidRDefault="0038275B" w:rsidP="00E616C9">
            <w:pPr>
              <w:spacing w:before="120" w:after="120"/>
              <w:jc w:val="center"/>
            </w:pPr>
          </w:p>
        </w:tc>
        <w:tc>
          <w:tcPr>
            <w:tcW w:w="323" w:type="pct"/>
            <w:shd w:val="clear" w:color="auto" w:fill="D9D9D9" w:themeFill="background1" w:themeFillShade="D9"/>
            <w:vAlign w:val="center"/>
          </w:tcPr>
          <w:p w14:paraId="4F4D65B8" w14:textId="77777777" w:rsidR="0038275B" w:rsidRPr="0038275B" w:rsidRDefault="0038275B" w:rsidP="00E616C9">
            <w:pPr>
              <w:spacing w:before="120" w:after="120"/>
              <w:jc w:val="center"/>
              <w:rPr>
                <w:rtl/>
              </w:rPr>
            </w:pPr>
            <w:r w:rsidRPr="0038275B">
              <w:t>X</w:t>
            </w:r>
          </w:p>
        </w:tc>
      </w:tr>
    </w:tbl>
    <w:p w14:paraId="3A47DEDA" w14:textId="77777777" w:rsidR="0038275B" w:rsidRPr="0038275B" w:rsidRDefault="0038275B" w:rsidP="0038275B">
      <w:pPr>
        <w:spacing w:line="234" w:lineRule="exact"/>
      </w:pPr>
    </w:p>
    <w:p w14:paraId="723D233D" w14:textId="77777777" w:rsidR="0038275B" w:rsidRPr="0038275B" w:rsidRDefault="0038275B" w:rsidP="0038275B">
      <w:pPr>
        <w:spacing w:line="234" w:lineRule="exact"/>
        <w:sectPr w:rsidR="0038275B" w:rsidRPr="0038275B" w:rsidSect="0038275B">
          <w:footerReference w:type="even" r:id="rId19"/>
          <w:footerReference w:type="default" r:id="rId20"/>
          <w:headerReference w:type="first" r:id="rId21"/>
          <w:footerReference w:type="first" r:id="rId22"/>
          <w:pgSz w:w="16840" w:h="11907" w:orient="landscape" w:code="9"/>
          <w:pgMar w:top="1417" w:right="1417" w:bottom="1417" w:left="1417" w:header="709" w:footer="709" w:gutter="0"/>
          <w:cols w:space="720"/>
          <w:titlePg/>
          <w:docGrid w:linePitch="299"/>
        </w:sectPr>
      </w:pPr>
    </w:p>
    <w:p w14:paraId="2E7DD765" w14:textId="77777777" w:rsidR="0038275B" w:rsidRPr="0038275B" w:rsidRDefault="0038275B" w:rsidP="0038275B">
      <w:pPr>
        <w:pStyle w:val="ListParagraph"/>
        <w:numPr>
          <w:ilvl w:val="0"/>
          <w:numId w:val="10"/>
        </w:numPr>
        <w:bidi/>
        <w:spacing w:after="120"/>
        <w:ind w:left="357" w:hanging="357"/>
        <w:contextualSpacing w:val="0"/>
        <w:rPr>
          <w:rFonts w:cs="Calibri"/>
          <w:b/>
          <w:bCs/>
          <w:rtl/>
        </w:rPr>
      </w:pPr>
      <w:r w:rsidRPr="0038275B">
        <w:rPr>
          <w:rFonts w:cs="Calibri" w:hint="cs"/>
          <w:b/>
          <w:bCs/>
          <w:rtl/>
        </w:rPr>
        <w:lastRenderedPageBreak/>
        <w:t>ميزانية المشروع حسب المخرجات</w:t>
      </w:r>
    </w:p>
    <w:tbl>
      <w:tblPr>
        <w:bidiVisual/>
        <w:tblW w:w="4982" w:type="pct"/>
        <w:tblLook w:val="04A0" w:firstRow="1" w:lastRow="0" w:firstColumn="1" w:lastColumn="0" w:noHBand="0" w:noVBand="1"/>
      </w:tblPr>
      <w:tblGrid>
        <w:gridCol w:w="4895"/>
        <w:gridCol w:w="3740"/>
        <w:gridCol w:w="3512"/>
        <w:gridCol w:w="1799"/>
      </w:tblGrid>
      <w:tr w:rsidR="0038275B" w:rsidRPr="0038275B" w14:paraId="1B442ACD" w14:textId="77777777" w:rsidTr="00E616C9">
        <w:trPr>
          <w:trHeight w:val="50"/>
        </w:trPr>
        <w:tc>
          <w:tcPr>
            <w:tcW w:w="1755" w:type="pct"/>
            <w:tcBorders>
              <w:top w:val="single" w:sz="4" w:space="0" w:color="BFBFBF"/>
              <w:left w:val="single" w:sz="4" w:space="0" w:color="BFBFBF"/>
              <w:bottom w:val="nil"/>
              <w:right w:val="single" w:sz="4" w:space="0" w:color="A6A6A6"/>
            </w:tcBorders>
            <w:shd w:val="clear" w:color="000000" w:fill="C7CFD8"/>
            <w:noWrap/>
            <w:vAlign w:val="center"/>
            <w:hideMark/>
          </w:tcPr>
          <w:p w14:paraId="2CBCF776" w14:textId="77777777" w:rsidR="0038275B" w:rsidRPr="0038275B" w:rsidRDefault="0038275B" w:rsidP="00E616C9">
            <w:pPr>
              <w:spacing w:before="120" w:after="120"/>
              <w:rPr>
                <w:rFonts w:eastAsia="Times New Roman"/>
                <w:i/>
                <w:iCs/>
                <w:color w:val="002839"/>
                <w:sz w:val="18"/>
                <w:szCs w:val="18"/>
                <w:rtl/>
              </w:rPr>
            </w:pPr>
            <w:r w:rsidRPr="0038275B">
              <w:rPr>
                <w:rFonts w:hint="cs"/>
                <w:i/>
                <w:iCs/>
                <w:color w:val="002839"/>
                <w:sz w:val="18"/>
                <w:szCs w:val="18"/>
                <w:rtl/>
              </w:rPr>
              <w:t>(بالفرنكات السويسرية)</w:t>
            </w:r>
          </w:p>
        </w:tc>
        <w:tc>
          <w:tcPr>
            <w:tcW w:w="1341" w:type="pct"/>
            <w:tcBorders>
              <w:top w:val="single" w:sz="4" w:space="0" w:color="BFBFBF"/>
              <w:left w:val="nil"/>
              <w:bottom w:val="single" w:sz="4" w:space="0" w:color="A6A6A6"/>
              <w:right w:val="single" w:sz="4" w:space="0" w:color="A6A6A6"/>
            </w:tcBorders>
            <w:shd w:val="clear" w:color="000000" w:fill="C7CFD8"/>
            <w:vAlign w:val="center"/>
            <w:hideMark/>
          </w:tcPr>
          <w:p w14:paraId="686E456D" w14:textId="101FAB01"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 xml:space="preserve">العام </w:t>
            </w:r>
            <w:r w:rsidR="001B580C">
              <w:rPr>
                <w:rFonts w:hint="cs"/>
                <w:b/>
                <w:bCs/>
                <w:color w:val="002839"/>
                <w:sz w:val="18"/>
                <w:szCs w:val="18"/>
                <w:rtl/>
              </w:rPr>
              <w:t>1</w:t>
            </w:r>
          </w:p>
        </w:tc>
        <w:tc>
          <w:tcPr>
            <w:tcW w:w="1259" w:type="pct"/>
            <w:tcBorders>
              <w:top w:val="single" w:sz="4" w:space="0" w:color="BFBFBF"/>
              <w:left w:val="nil"/>
              <w:bottom w:val="single" w:sz="4" w:space="0" w:color="A6A6A6"/>
              <w:right w:val="single" w:sz="4" w:space="0" w:color="A6A6A6"/>
            </w:tcBorders>
            <w:shd w:val="clear" w:color="000000" w:fill="C7CFD8"/>
            <w:vAlign w:val="center"/>
            <w:hideMark/>
          </w:tcPr>
          <w:p w14:paraId="696A6573" w14:textId="39222B9F" w:rsidR="0038275B" w:rsidRPr="0038275B" w:rsidRDefault="001B580C" w:rsidP="00E616C9">
            <w:pPr>
              <w:spacing w:before="120" w:after="120"/>
              <w:jc w:val="center"/>
              <w:rPr>
                <w:rFonts w:eastAsia="Times New Roman"/>
                <w:b/>
                <w:bCs/>
                <w:color w:val="002839"/>
                <w:sz w:val="18"/>
                <w:szCs w:val="18"/>
                <w:rtl/>
              </w:rPr>
            </w:pPr>
            <w:r>
              <w:rPr>
                <w:rFonts w:hint="cs"/>
                <w:b/>
                <w:bCs/>
                <w:color w:val="002839"/>
                <w:sz w:val="18"/>
                <w:szCs w:val="18"/>
                <w:rtl/>
              </w:rPr>
              <w:t>العام</w:t>
            </w:r>
            <w:r w:rsidR="0038275B" w:rsidRPr="0038275B">
              <w:rPr>
                <w:rFonts w:hint="cs"/>
                <w:b/>
                <w:bCs/>
                <w:color w:val="002839"/>
                <w:sz w:val="18"/>
                <w:szCs w:val="18"/>
                <w:rtl/>
              </w:rPr>
              <w:t xml:space="preserve"> 2</w:t>
            </w:r>
          </w:p>
        </w:tc>
        <w:tc>
          <w:tcPr>
            <w:tcW w:w="645" w:type="pct"/>
            <w:vMerge w:val="restart"/>
            <w:tcBorders>
              <w:top w:val="single" w:sz="4" w:space="0" w:color="BFBFBF"/>
              <w:left w:val="nil"/>
              <w:bottom w:val="single" w:sz="4" w:space="0" w:color="BFBFBF"/>
              <w:right w:val="single" w:sz="4" w:space="0" w:color="BFBFBF"/>
            </w:tcBorders>
            <w:shd w:val="clear" w:color="000000" w:fill="C7CFD8"/>
            <w:vAlign w:val="center"/>
            <w:hideMark/>
          </w:tcPr>
          <w:p w14:paraId="31C2DA79"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المجموع</w:t>
            </w:r>
          </w:p>
        </w:tc>
      </w:tr>
      <w:tr w:rsidR="0038275B" w:rsidRPr="0038275B" w14:paraId="49C9C511" w14:textId="77777777" w:rsidTr="00E616C9">
        <w:trPr>
          <w:trHeight w:val="525"/>
        </w:trPr>
        <w:tc>
          <w:tcPr>
            <w:tcW w:w="1755" w:type="pct"/>
            <w:tcBorders>
              <w:top w:val="nil"/>
              <w:left w:val="single" w:sz="4" w:space="0" w:color="BFBFBF"/>
              <w:bottom w:val="single" w:sz="4" w:space="0" w:color="BFBFBF"/>
              <w:right w:val="nil"/>
            </w:tcBorders>
            <w:shd w:val="clear" w:color="000000" w:fill="C7CFD8"/>
            <w:noWrap/>
            <w:vAlign w:val="center"/>
            <w:hideMark/>
          </w:tcPr>
          <w:p w14:paraId="212AC1F5" w14:textId="77777777" w:rsidR="0038275B" w:rsidRPr="0038275B" w:rsidRDefault="0038275B" w:rsidP="00E616C9">
            <w:pPr>
              <w:spacing w:before="120" w:after="120"/>
              <w:rPr>
                <w:rFonts w:eastAsia="Times New Roman"/>
                <w:b/>
                <w:bCs/>
                <w:color w:val="002839"/>
                <w:sz w:val="18"/>
                <w:szCs w:val="18"/>
                <w:rtl/>
              </w:rPr>
            </w:pPr>
            <w:r w:rsidRPr="0038275B">
              <w:rPr>
                <w:rFonts w:hint="cs"/>
                <w:b/>
                <w:bCs/>
                <w:color w:val="002839"/>
                <w:sz w:val="18"/>
                <w:szCs w:val="18"/>
                <w:rtl/>
              </w:rPr>
              <w:t>نواتج المشروع</w:t>
            </w:r>
            <w:r w:rsidRPr="0038275B">
              <w:rPr>
                <w:rFonts w:hint="cs"/>
                <w:rtl/>
              </w:rPr>
              <w:t xml:space="preserve"> </w:t>
            </w:r>
          </w:p>
        </w:tc>
        <w:tc>
          <w:tcPr>
            <w:tcW w:w="1341" w:type="pct"/>
            <w:tcBorders>
              <w:top w:val="nil"/>
              <w:left w:val="single" w:sz="4" w:space="0" w:color="A6A6A6"/>
              <w:bottom w:val="single" w:sz="4" w:space="0" w:color="BFBFBF"/>
              <w:right w:val="single" w:sz="4" w:space="0" w:color="A6A6A6"/>
            </w:tcBorders>
            <w:shd w:val="clear" w:color="000000" w:fill="C7CFD8"/>
            <w:vAlign w:val="center"/>
            <w:hideMark/>
          </w:tcPr>
          <w:p w14:paraId="005F926C"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خلاف الموظفين</w:t>
            </w:r>
            <w:r w:rsidRPr="0038275B">
              <w:rPr>
                <w:rFonts w:hint="cs"/>
                <w:rtl/>
              </w:rPr>
              <w:t xml:space="preserve"> </w:t>
            </w:r>
          </w:p>
        </w:tc>
        <w:tc>
          <w:tcPr>
            <w:tcW w:w="1259" w:type="pct"/>
            <w:tcBorders>
              <w:top w:val="nil"/>
              <w:left w:val="nil"/>
              <w:bottom w:val="single" w:sz="4" w:space="0" w:color="BFBFBF"/>
              <w:right w:val="single" w:sz="4" w:space="0" w:color="A6A6A6"/>
            </w:tcBorders>
            <w:shd w:val="clear" w:color="000000" w:fill="C7CFD8"/>
            <w:vAlign w:val="center"/>
            <w:hideMark/>
          </w:tcPr>
          <w:p w14:paraId="6D80F879"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خلاف الموظفين</w:t>
            </w:r>
            <w:r w:rsidRPr="0038275B">
              <w:rPr>
                <w:rFonts w:hint="cs"/>
                <w:rtl/>
              </w:rPr>
              <w:t xml:space="preserve"> </w:t>
            </w:r>
          </w:p>
        </w:tc>
        <w:tc>
          <w:tcPr>
            <w:tcW w:w="645" w:type="pct"/>
            <w:vMerge/>
            <w:tcBorders>
              <w:top w:val="single" w:sz="4" w:space="0" w:color="BFBFBF"/>
              <w:left w:val="nil"/>
              <w:bottom w:val="single" w:sz="4" w:space="0" w:color="BFBFBF"/>
              <w:right w:val="single" w:sz="4" w:space="0" w:color="BFBFBF"/>
            </w:tcBorders>
            <w:vAlign w:val="center"/>
            <w:hideMark/>
          </w:tcPr>
          <w:p w14:paraId="07C91F7D" w14:textId="77777777" w:rsidR="0038275B" w:rsidRPr="0038275B" w:rsidRDefault="0038275B" w:rsidP="00E616C9">
            <w:pPr>
              <w:spacing w:before="120" w:after="120"/>
              <w:rPr>
                <w:rFonts w:eastAsia="Times New Roman"/>
                <w:b/>
                <w:bCs/>
                <w:color w:val="002839"/>
                <w:sz w:val="18"/>
                <w:szCs w:val="18"/>
              </w:rPr>
            </w:pPr>
          </w:p>
        </w:tc>
      </w:tr>
      <w:tr w:rsidR="0038275B" w:rsidRPr="0038275B" w14:paraId="3D454035" w14:textId="77777777" w:rsidTr="00E616C9">
        <w:trPr>
          <w:trHeight w:val="216"/>
        </w:trPr>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5C9A0207"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تنسيق المشروع</w:t>
            </w:r>
          </w:p>
        </w:tc>
        <w:tc>
          <w:tcPr>
            <w:tcW w:w="1341" w:type="pct"/>
            <w:tcBorders>
              <w:top w:val="nil"/>
              <w:left w:val="nil"/>
              <w:bottom w:val="single" w:sz="4" w:space="0" w:color="BFBFBF"/>
              <w:right w:val="single" w:sz="4" w:space="0" w:color="BFBFBF"/>
            </w:tcBorders>
            <w:shd w:val="clear" w:color="auto" w:fill="auto"/>
            <w:noWrap/>
            <w:vAlign w:val="center"/>
          </w:tcPr>
          <w:p w14:paraId="1B4CB31E" w14:textId="77777777" w:rsidR="0038275B" w:rsidRPr="0038275B" w:rsidRDefault="0038275B" w:rsidP="00E616C9">
            <w:pPr>
              <w:spacing w:before="120" w:after="120"/>
              <w:jc w:val="right"/>
              <w:rPr>
                <w:rFonts w:eastAsia="Times New Roman"/>
                <w:color w:val="000000"/>
                <w:sz w:val="18"/>
                <w:szCs w:val="18"/>
                <w:rtl/>
              </w:rPr>
            </w:pPr>
            <w:r w:rsidRPr="0038275B">
              <w:rPr>
                <w:rFonts w:hint="cs"/>
                <w:color w:val="000000"/>
                <w:sz w:val="18"/>
                <w:szCs w:val="18"/>
                <w:rtl/>
              </w:rPr>
              <w:t>77,100</w:t>
            </w:r>
          </w:p>
        </w:tc>
        <w:tc>
          <w:tcPr>
            <w:tcW w:w="1259" w:type="pct"/>
            <w:tcBorders>
              <w:top w:val="nil"/>
              <w:left w:val="nil"/>
              <w:bottom w:val="single" w:sz="4" w:space="0" w:color="BFBFBF"/>
              <w:right w:val="single" w:sz="4" w:space="0" w:color="BFBFBF"/>
            </w:tcBorders>
            <w:shd w:val="clear" w:color="auto" w:fill="auto"/>
            <w:noWrap/>
            <w:vAlign w:val="center"/>
          </w:tcPr>
          <w:p w14:paraId="688040F1" w14:textId="77777777" w:rsidR="0038275B" w:rsidRPr="0038275B" w:rsidRDefault="0038275B" w:rsidP="00E616C9">
            <w:pPr>
              <w:spacing w:before="120" w:after="120"/>
              <w:jc w:val="right"/>
              <w:rPr>
                <w:rFonts w:eastAsia="Times New Roman"/>
                <w:color w:val="000000"/>
                <w:sz w:val="18"/>
                <w:szCs w:val="18"/>
                <w:rtl/>
              </w:rPr>
            </w:pPr>
            <w:r w:rsidRPr="0038275B">
              <w:rPr>
                <w:rFonts w:hint="cs"/>
                <w:color w:val="000000"/>
                <w:sz w:val="18"/>
                <w:szCs w:val="18"/>
                <w:rtl/>
              </w:rPr>
              <w:t>77,100</w:t>
            </w:r>
          </w:p>
        </w:tc>
        <w:tc>
          <w:tcPr>
            <w:tcW w:w="645" w:type="pct"/>
            <w:tcBorders>
              <w:top w:val="nil"/>
              <w:left w:val="nil"/>
              <w:bottom w:val="single" w:sz="4" w:space="0" w:color="BFBFBF"/>
              <w:right w:val="single" w:sz="4" w:space="0" w:color="BFBFBF"/>
            </w:tcBorders>
            <w:shd w:val="clear" w:color="auto" w:fill="auto"/>
            <w:noWrap/>
            <w:vAlign w:val="center"/>
          </w:tcPr>
          <w:p w14:paraId="1B483C7D"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154,200</w:t>
            </w:r>
          </w:p>
        </w:tc>
      </w:tr>
      <w:tr w:rsidR="0038275B" w:rsidRPr="0038275B" w14:paraId="2B58C6FB" w14:textId="77777777" w:rsidTr="00E616C9">
        <w:trPr>
          <w:trHeight w:val="216"/>
        </w:trPr>
        <w:tc>
          <w:tcPr>
            <w:tcW w:w="1755" w:type="pct"/>
            <w:tcBorders>
              <w:top w:val="nil"/>
              <w:left w:val="single" w:sz="4" w:space="0" w:color="BFBFBF"/>
              <w:bottom w:val="single" w:sz="4" w:space="0" w:color="BFBFBF"/>
              <w:right w:val="single" w:sz="4" w:space="0" w:color="BFBFBF"/>
            </w:tcBorders>
            <w:shd w:val="clear" w:color="auto" w:fill="auto"/>
            <w:vAlign w:val="center"/>
          </w:tcPr>
          <w:p w14:paraId="24BCFEF5" w14:textId="77777777" w:rsidR="0038275B" w:rsidRPr="0038275B" w:rsidRDefault="0038275B" w:rsidP="00E616C9">
            <w:pPr>
              <w:spacing w:before="120" w:after="120"/>
              <w:rPr>
                <w:rFonts w:eastAsia="Times New Roman"/>
                <w:color w:val="002839"/>
                <w:sz w:val="18"/>
                <w:szCs w:val="18"/>
                <w:rtl/>
              </w:rPr>
            </w:pPr>
            <w:r w:rsidRPr="0038275B">
              <w:rPr>
                <w:rFonts w:hint="cs"/>
                <w:color w:val="002839"/>
                <w:sz w:val="18"/>
                <w:szCs w:val="18"/>
                <w:rtl/>
              </w:rPr>
              <w:t>تحديد/تقييم أنواع حقوق الملكية الفكرية ذات الصلة بالنسبة للمهرجانات الثقافية المختارة</w:t>
            </w:r>
          </w:p>
        </w:tc>
        <w:tc>
          <w:tcPr>
            <w:tcW w:w="1341" w:type="pct"/>
            <w:tcBorders>
              <w:top w:val="nil"/>
              <w:left w:val="nil"/>
              <w:bottom w:val="single" w:sz="4" w:space="0" w:color="BFBFBF"/>
              <w:right w:val="single" w:sz="4" w:space="0" w:color="BFBFBF"/>
            </w:tcBorders>
            <w:shd w:val="clear" w:color="auto" w:fill="auto"/>
            <w:noWrap/>
            <w:vAlign w:val="center"/>
          </w:tcPr>
          <w:p w14:paraId="018DBE58" w14:textId="77777777" w:rsidR="0038275B" w:rsidRPr="0038275B" w:rsidRDefault="0038275B" w:rsidP="00E616C9">
            <w:pPr>
              <w:spacing w:before="120" w:after="120"/>
              <w:jc w:val="right"/>
              <w:rPr>
                <w:rFonts w:eastAsia="Times New Roman"/>
                <w:color w:val="000000"/>
                <w:sz w:val="18"/>
                <w:szCs w:val="18"/>
                <w:rtl/>
              </w:rPr>
            </w:pPr>
            <w:r w:rsidRPr="0038275B">
              <w:rPr>
                <w:rFonts w:hint="cs"/>
                <w:color w:val="000000"/>
                <w:sz w:val="18"/>
                <w:szCs w:val="18"/>
                <w:rtl/>
              </w:rPr>
              <w:t>40,000</w:t>
            </w:r>
          </w:p>
        </w:tc>
        <w:tc>
          <w:tcPr>
            <w:tcW w:w="1259" w:type="pct"/>
            <w:tcBorders>
              <w:top w:val="nil"/>
              <w:left w:val="nil"/>
              <w:bottom w:val="single" w:sz="4" w:space="0" w:color="BFBFBF"/>
              <w:right w:val="single" w:sz="4" w:space="0" w:color="BFBFBF"/>
            </w:tcBorders>
            <w:shd w:val="clear" w:color="auto" w:fill="auto"/>
            <w:noWrap/>
            <w:vAlign w:val="center"/>
          </w:tcPr>
          <w:p w14:paraId="35CBF86E" w14:textId="65525177" w:rsidR="0038275B" w:rsidRPr="0038275B" w:rsidRDefault="00AC590F" w:rsidP="00E616C9">
            <w:pPr>
              <w:spacing w:before="120" w:after="120"/>
              <w:jc w:val="right"/>
              <w:rPr>
                <w:rFonts w:eastAsia="Times New Roman"/>
                <w:color w:val="000000"/>
                <w:sz w:val="18"/>
                <w:szCs w:val="18"/>
                <w:rtl/>
              </w:rPr>
            </w:pPr>
            <w:r w:rsidRPr="00220CE0">
              <w:rPr>
                <w:rFonts w:eastAsia="Times New Roman"/>
                <w:color w:val="000000"/>
                <w:sz w:val="18"/>
                <w:szCs w:val="18"/>
              </w:rPr>
              <w:t> </w:t>
            </w:r>
            <w:r w:rsidRPr="00220CE0">
              <w:rPr>
                <w:rFonts w:ascii="Arial Narrow" w:eastAsia="Times New Roman" w:hAnsi="Arial Narrow"/>
                <w:color w:val="002839"/>
                <w:sz w:val="18"/>
                <w:szCs w:val="18"/>
              </w:rPr>
              <w:t>-</w:t>
            </w:r>
          </w:p>
        </w:tc>
        <w:tc>
          <w:tcPr>
            <w:tcW w:w="645" w:type="pct"/>
            <w:tcBorders>
              <w:top w:val="nil"/>
              <w:left w:val="nil"/>
              <w:bottom w:val="single" w:sz="4" w:space="0" w:color="BFBFBF"/>
              <w:right w:val="single" w:sz="4" w:space="0" w:color="BFBFBF"/>
            </w:tcBorders>
            <w:shd w:val="clear" w:color="auto" w:fill="auto"/>
            <w:noWrap/>
            <w:vAlign w:val="center"/>
          </w:tcPr>
          <w:p w14:paraId="6D067238"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40,000</w:t>
            </w:r>
          </w:p>
        </w:tc>
      </w:tr>
      <w:tr w:rsidR="0038275B" w:rsidRPr="0038275B" w14:paraId="225345CE" w14:textId="77777777" w:rsidTr="00E616C9">
        <w:trPr>
          <w:trHeight w:val="216"/>
        </w:trPr>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07D64FBF" w14:textId="77777777" w:rsidR="0038275B" w:rsidRPr="0038275B" w:rsidRDefault="0038275B" w:rsidP="00E616C9">
            <w:pPr>
              <w:spacing w:before="120" w:after="120"/>
              <w:rPr>
                <w:rFonts w:eastAsia="Times New Roman"/>
                <w:color w:val="002839"/>
                <w:sz w:val="18"/>
                <w:szCs w:val="18"/>
                <w:rtl/>
              </w:rPr>
            </w:pPr>
            <w:r w:rsidRPr="0038275B">
              <w:rPr>
                <w:rFonts w:hint="cs"/>
                <w:color w:val="002839"/>
                <w:sz w:val="18"/>
                <w:szCs w:val="18"/>
                <w:rtl/>
              </w:rPr>
              <w:t>خطط عمل عملية تستند إلى تحديد/تقييم أنواع حقوق الملكية الفكرية ذات الصلة</w:t>
            </w:r>
          </w:p>
        </w:tc>
        <w:tc>
          <w:tcPr>
            <w:tcW w:w="1341" w:type="pct"/>
            <w:tcBorders>
              <w:top w:val="nil"/>
              <w:left w:val="nil"/>
              <w:bottom w:val="single" w:sz="4" w:space="0" w:color="BFBFBF"/>
              <w:right w:val="single" w:sz="4" w:space="0" w:color="BFBFBF"/>
            </w:tcBorders>
            <w:shd w:val="clear" w:color="auto" w:fill="auto"/>
            <w:noWrap/>
            <w:vAlign w:val="center"/>
          </w:tcPr>
          <w:p w14:paraId="43BE0D95" w14:textId="298C7919" w:rsidR="0038275B" w:rsidRPr="0038275B" w:rsidRDefault="00AC590F" w:rsidP="00E616C9">
            <w:pPr>
              <w:spacing w:before="120" w:after="120"/>
              <w:jc w:val="right"/>
              <w:rPr>
                <w:rFonts w:eastAsia="Times New Roman"/>
                <w:color w:val="000000"/>
                <w:sz w:val="18"/>
                <w:szCs w:val="18"/>
                <w:rtl/>
              </w:rPr>
            </w:pPr>
            <w:r w:rsidRPr="00220CE0">
              <w:rPr>
                <w:rFonts w:eastAsia="Times New Roman"/>
                <w:color w:val="000000"/>
                <w:sz w:val="18"/>
                <w:szCs w:val="18"/>
              </w:rPr>
              <w:t>20,000</w:t>
            </w:r>
          </w:p>
        </w:tc>
        <w:tc>
          <w:tcPr>
            <w:tcW w:w="1259" w:type="pct"/>
            <w:tcBorders>
              <w:top w:val="nil"/>
              <w:left w:val="nil"/>
              <w:bottom w:val="single" w:sz="4" w:space="0" w:color="BFBFBF"/>
              <w:right w:val="single" w:sz="4" w:space="0" w:color="BFBFBF"/>
            </w:tcBorders>
            <w:shd w:val="clear" w:color="auto" w:fill="auto"/>
            <w:noWrap/>
            <w:vAlign w:val="center"/>
          </w:tcPr>
          <w:p w14:paraId="6D1BD3A2" w14:textId="7F9776FC" w:rsidR="0038275B" w:rsidRPr="0038275B" w:rsidRDefault="00AC590F" w:rsidP="00E616C9">
            <w:pPr>
              <w:spacing w:before="120" w:after="120"/>
              <w:jc w:val="right"/>
              <w:rPr>
                <w:rFonts w:eastAsia="Times New Roman"/>
                <w:color w:val="000000"/>
                <w:sz w:val="18"/>
                <w:szCs w:val="18"/>
                <w:rtl/>
              </w:rPr>
            </w:pPr>
            <w:r w:rsidRPr="00220CE0">
              <w:rPr>
                <w:rFonts w:eastAsia="Times New Roman"/>
                <w:color w:val="000000"/>
                <w:sz w:val="18"/>
                <w:szCs w:val="18"/>
              </w:rPr>
              <w:t> </w:t>
            </w:r>
            <w:r w:rsidRPr="00220CE0">
              <w:rPr>
                <w:rFonts w:ascii="Arial Narrow" w:eastAsia="Times New Roman" w:hAnsi="Arial Narrow"/>
                <w:color w:val="002839"/>
                <w:sz w:val="18"/>
                <w:szCs w:val="18"/>
              </w:rPr>
              <w:t>-</w:t>
            </w:r>
          </w:p>
        </w:tc>
        <w:tc>
          <w:tcPr>
            <w:tcW w:w="645" w:type="pct"/>
            <w:tcBorders>
              <w:top w:val="nil"/>
              <w:left w:val="nil"/>
              <w:bottom w:val="single" w:sz="4" w:space="0" w:color="BFBFBF"/>
              <w:right w:val="single" w:sz="4" w:space="0" w:color="BFBFBF"/>
            </w:tcBorders>
            <w:shd w:val="clear" w:color="auto" w:fill="auto"/>
            <w:noWrap/>
            <w:vAlign w:val="center"/>
          </w:tcPr>
          <w:p w14:paraId="5F92EB21" w14:textId="24CF9D53" w:rsidR="0038275B" w:rsidRPr="0038275B" w:rsidRDefault="00AC590F" w:rsidP="00E616C9">
            <w:pPr>
              <w:spacing w:before="120" w:after="120"/>
              <w:jc w:val="right"/>
              <w:rPr>
                <w:rFonts w:eastAsia="Times New Roman"/>
                <w:color w:val="002839"/>
                <w:sz w:val="18"/>
                <w:szCs w:val="18"/>
                <w:rtl/>
              </w:rPr>
            </w:pPr>
            <w:r w:rsidRPr="00220CE0">
              <w:rPr>
                <w:rFonts w:eastAsia="Times New Roman"/>
                <w:color w:val="000000"/>
                <w:sz w:val="18"/>
                <w:szCs w:val="18"/>
              </w:rPr>
              <w:t>20,000</w:t>
            </w:r>
          </w:p>
        </w:tc>
      </w:tr>
      <w:tr w:rsidR="0038275B" w:rsidRPr="0038275B" w14:paraId="65FACB7A" w14:textId="77777777" w:rsidTr="00E616C9">
        <w:trPr>
          <w:trHeight w:val="216"/>
        </w:trPr>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6FA9AA21" w14:textId="77777777" w:rsidR="0038275B" w:rsidRPr="0038275B" w:rsidRDefault="0038275B" w:rsidP="00E616C9">
            <w:pPr>
              <w:spacing w:before="120" w:after="120"/>
              <w:rPr>
                <w:rFonts w:eastAsia="Times New Roman"/>
                <w:color w:val="002839"/>
                <w:sz w:val="18"/>
                <w:szCs w:val="18"/>
                <w:rtl/>
              </w:rPr>
            </w:pPr>
            <w:r w:rsidRPr="0038275B">
              <w:rPr>
                <w:rFonts w:hint="cs"/>
                <w:color w:val="002839"/>
                <w:sz w:val="18"/>
                <w:szCs w:val="18"/>
                <w:rtl/>
              </w:rPr>
              <w:t>مواد تدريبية بشأن حقوق الملكية الفكرية ذات الصلة وأهميتها وإسهامها في تعزيز سياحة المهرجانات</w:t>
            </w:r>
          </w:p>
        </w:tc>
        <w:tc>
          <w:tcPr>
            <w:tcW w:w="1341" w:type="pct"/>
            <w:tcBorders>
              <w:top w:val="nil"/>
              <w:left w:val="nil"/>
              <w:bottom w:val="single" w:sz="4" w:space="0" w:color="BFBFBF"/>
              <w:right w:val="single" w:sz="4" w:space="0" w:color="BFBFBF"/>
            </w:tcBorders>
            <w:shd w:val="clear" w:color="auto" w:fill="auto"/>
            <w:noWrap/>
            <w:vAlign w:val="center"/>
          </w:tcPr>
          <w:p w14:paraId="5AF099F7" w14:textId="77777777" w:rsidR="0038275B" w:rsidRPr="0038275B" w:rsidRDefault="0038275B" w:rsidP="00E616C9">
            <w:pPr>
              <w:spacing w:before="120" w:after="120"/>
              <w:jc w:val="right"/>
              <w:rPr>
                <w:rFonts w:eastAsia="Times New Roman"/>
                <w:color w:val="000000"/>
                <w:sz w:val="18"/>
                <w:szCs w:val="18"/>
                <w:rtl/>
              </w:rPr>
            </w:pPr>
            <w:r w:rsidRPr="0038275B">
              <w:rPr>
                <w:rFonts w:hint="cs"/>
                <w:color w:val="000000"/>
                <w:sz w:val="18"/>
                <w:szCs w:val="18"/>
                <w:rtl/>
              </w:rPr>
              <w:t>32,000</w:t>
            </w:r>
          </w:p>
        </w:tc>
        <w:tc>
          <w:tcPr>
            <w:tcW w:w="1259" w:type="pct"/>
            <w:tcBorders>
              <w:top w:val="nil"/>
              <w:left w:val="nil"/>
              <w:bottom w:val="single" w:sz="4" w:space="0" w:color="BFBFBF"/>
              <w:right w:val="single" w:sz="4" w:space="0" w:color="BFBFBF"/>
            </w:tcBorders>
            <w:shd w:val="clear" w:color="auto" w:fill="auto"/>
            <w:noWrap/>
            <w:vAlign w:val="center"/>
          </w:tcPr>
          <w:p w14:paraId="5B4F7ACF" w14:textId="77777777" w:rsidR="0038275B" w:rsidRPr="0038275B" w:rsidRDefault="0038275B" w:rsidP="00E616C9">
            <w:pPr>
              <w:spacing w:before="120" w:after="120"/>
              <w:jc w:val="right"/>
              <w:rPr>
                <w:rFonts w:eastAsia="Times New Roman"/>
                <w:color w:val="000000"/>
                <w:sz w:val="18"/>
                <w:szCs w:val="18"/>
                <w:rtl/>
              </w:rPr>
            </w:pPr>
            <w:r w:rsidRPr="0038275B">
              <w:rPr>
                <w:rFonts w:hint="cs"/>
                <w:color w:val="000000"/>
                <w:sz w:val="18"/>
                <w:szCs w:val="18"/>
                <w:rtl/>
              </w:rPr>
              <w:t> </w:t>
            </w:r>
            <w:r w:rsidRPr="0038275B">
              <w:rPr>
                <w:rFonts w:ascii="Arial Narrow" w:hAnsi="Arial Narrow" w:hint="cs"/>
                <w:color w:val="002839"/>
                <w:sz w:val="18"/>
                <w:szCs w:val="18"/>
                <w:rtl/>
              </w:rPr>
              <w:t>-</w:t>
            </w:r>
          </w:p>
        </w:tc>
        <w:tc>
          <w:tcPr>
            <w:tcW w:w="645" w:type="pct"/>
            <w:tcBorders>
              <w:top w:val="nil"/>
              <w:left w:val="nil"/>
              <w:bottom w:val="single" w:sz="4" w:space="0" w:color="BFBFBF"/>
              <w:right w:val="single" w:sz="4" w:space="0" w:color="BFBFBF"/>
            </w:tcBorders>
            <w:shd w:val="clear" w:color="auto" w:fill="auto"/>
            <w:noWrap/>
            <w:vAlign w:val="center"/>
          </w:tcPr>
          <w:p w14:paraId="13274E7D"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32,000</w:t>
            </w:r>
          </w:p>
        </w:tc>
      </w:tr>
      <w:tr w:rsidR="0038275B" w:rsidRPr="0038275B" w14:paraId="478BEEEC" w14:textId="77777777" w:rsidTr="00E616C9">
        <w:trPr>
          <w:trHeight w:val="619"/>
        </w:trPr>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615CFEC1" w14:textId="77777777" w:rsidR="0038275B" w:rsidRPr="0038275B" w:rsidRDefault="0038275B" w:rsidP="00E616C9">
            <w:pPr>
              <w:spacing w:before="120" w:after="120"/>
              <w:rPr>
                <w:rFonts w:eastAsia="Times New Roman"/>
                <w:color w:val="002839"/>
                <w:sz w:val="18"/>
                <w:szCs w:val="18"/>
                <w:rtl/>
              </w:rPr>
            </w:pPr>
            <w:r w:rsidRPr="0038275B">
              <w:rPr>
                <w:rFonts w:hint="cs"/>
                <w:color w:val="002839"/>
                <w:sz w:val="18"/>
                <w:szCs w:val="18"/>
                <w:rtl/>
              </w:rPr>
              <w:t>تدريب أصحاب المصلحة الرئيسيين في البلدان المستفيدة</w:t>
            </w:r>
          </w:p>
        </w:tc>
        <w:tc>
          <w:tcPr>
            <w:tcW w:w="1341" w:type="pct"/>
            <w:tcBorders>
              <w:top w:val="nil"/>
              <w:left w:val="nil"/>
              <w:bottom w:val="single" w:sz="4" w:space="0" w:color="BFBFBF"/>
              <w:right w:val="single" w:sz="4" w:space="0" w:color="BFBFBF"/>
            </w:tcBorders>
            <w:shd w:val="clear" w:color="auto" w:fill="auto"/>
            <w:noWrap/>
            <w:vAlign w:val="center"/>
          </w:tcPr>
          <w:p w14:paraId="47A6207C" w14:textId="77777777" w:rsidR="0038275B" w:rsidRPr="0038275B" w:rsidRDefault="0038275B" w:rsidP="00E616C9">
            <w:pPr>
              <w:spacing w:before="120" w:after="120"/>
              <w:jc w:val="right"/>
              <w:rPr>
                <w:rFonts w:eastAsia="Times New Roman"/>
                <w:color w:val="000000"/>
                <w:sz w:val="18"/>
                <w:szCs w:val="18"/>
                <w:rtl/>
              </w:rPr>
            </w:pPr>
            <w:r w:rsidRPr="0038275B">
              <w:rPr>
                <w:rFonts w:hint="cs"/>
                <w:color w:val="000000"/>
                <w:sz w:val="18"/>
                <w:szCs w:val="18"/>
                <w:rtl/>
              </w:rPr>
              <w:t>10,000</w:t>
            </w:r>
          </w:p>
        </w:tc>
        <w:tc>
          <w:tcPr>
            <w:tcW w:w="1259" w:type="pct"/>
            <w:tcBorders>
              <w:top w:val="nil"/>
              <w:left w:val="nil"/>
              <w:bottom w:val="single" w:sz="4" w:space="0" w:color="BFBFBF"/>
              <w:right w:val="single" w:sz="4" w:space="0" w:color="BFBFBF"/>
            </w:tcBorders>
            <w:shd w:val="clear" w:color="auto" w:fill="auto"/>
            <w:noWrap/>
            <w:vAlign w:val="center"/>
          </w:tcPr>
          <w:p w14:paraId="4B38FDE0" w14:textId="77777777" w:rsidR="0038275B" w:rsidRPr="0038275B" w:rsidRDefault="0038275B" w:rsidP="00E616C9">
            <w:pPr>
              <w:spacing w:before="120" w:after="120"/>
              <w:jc w:val="right"/>
              <w:rPr>
                <w:rFonts w:eastAsia="Times New Roman"/>
                <w:color w:val="000000"/>
                <w:sz w:val="18"/>
                <w:szCs w:val="18"/>
                <w:rtl/>
              </w:rPr>
            </w:pPr>
            <w:r w:rsidRPr="0038275B">
              <w:rPr>
                <w:rFonts w:hint="cs"/>
                <w:color w:val="000000"/>
                <w:sz w:val="18"/>
                <w:szCs w:val="18"/>
                <w:rtl/>
              </w:rPr>
              <w:t>50,000</w:t>
            </w:r>
          </w:p>
        </w:tc>
        <w:tc>
          <w:tcPr>
            <w:tcW w:w="645" w:type="pct"/>
            <w:tcBorders>
              <w:top w:val="nil"/>
              <w:left w:val="nil"/>
              <w:bottom w:val="single" w:sz="4" w:space="0" w:color="BFBFBF"/>
              <w:right w:val="single" w:sz="4" w:space="0" w:color="BFBFBF"/>
            </w:tcBorders>
            <w:shd w:val="clear" w:color="auto" w:fill="auto"/>
            <w:noWrap/>
            <w:vAlign w:val="center"/>
          </w:tcPr>
          <w:p w14:paraId="6470697E"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60,000</w:t>
            </w:r>
          </w:p>
        </w:tc>
      </w:tr>
      <w:tr w:rsidR="0038275B" w:rsidRPr="0038275B" w14:paraId="5ED01DA1" w14:textId="77777777" w:rsidTr="00E616C9">
        <w:trPr>
          <w:trHeight w:val="619"/>
        </w:trPr>
        <w:tc>
          <w:tcPr>
            <w:tcW w:w="1755" w:type="pct"/>
            <w:tcBorders>
              <w:top w:val="nil"/>
              <w:left w:val="single" w:sz="4" w:space="0" w:color="BFBFBF"/>
              <w:bottom w:val="single" w:sz="4" w:space="0" w:color="BFBFBF"/>
              <w:right w:val="single" w:sz="4" w:space="0" w:color="BFBFBF"/>
            </w:tcBorders>
            <w:shd w:val="clear" w:color="auto" w:fill="auto"/>
            <w:vAlign w:val="center"/>
          </w:tcPr>
          <w:p w14:paraId="5E59C001" w14:textId="77777777" w:rsidR="0038275B" w:rsidRPr="0038275B" w:rsidRDefault="0038275B" w:rsidP="00E616C9">
            <w:pPr>
              <w:spacing w:before="120" w:after="120"/>
              <w:rPr>
                <w:rFonts w:eastAsia="Times New Roman"/>
                <w:color w:val="002839"/>
                <w:sz w:val="18"/>
                <w:szCs w:val="18"/>
                <w:rtl/>
              </w:rPr>
            </w:pPr>
            <w:r w:rsidRPr="0038275B">
              <w:rPr>
                <w:rFonts w:hint="cs"/>
                <w:color w:val="002839"/>
                <w:sz w:val="18"/>
                <w:szCs w:val="18"/>
                <w:rtl/>
              </w:rPr>
              <w:t>مواد إذكاء الوعي بشأن أهمية استخدام الملكية الفكرية في سياحة المهرجانات</w:t>
            </w:r>
          </w:p>
        </w:tc>
        <w:tc>
          <w:tcPr>
            <w:tcW w:w="1341" w:type="pct"/>
            <w:tcBorders>
              <w:top w:val="nil"/>
              <w:left w:val="nil"/>
              <w:bottom w:val="single" w:sz="4" w:space="0" w:color="BFBFBF"/>
              <w:right w:val="single" w:sz="4" w:space="0" w:color="BFBFBF"/>
            </w:tcBorders>
            <w:shd w:val="clear" w:color="auto" w:fill="auto"/>
            <w:noWrap/>
            <w:vAlign w:val="center"/>
          </w:tcPr>
          <w:p w14:paraId="3427D243" w14:textId="77777777" w:rsidR="0038275B" w:rsidRPr="0038275B" w:rsidRDefault="0038275B" w:rsidP="00E616C9">
            <w:pPr>
              <w:spacing w:before="120" w:after="120"/>
              <w:jc w:val="right"/>
              <w:rPr>
                <w:rFonts w:eastAsia="Malgun Gothic"/>
                <w:color w:val="000000"/>
                <w:sz w:val="18"/>
                <w:szCs w:val="18"/>
                <w:rtl/>
              </w:rPr>
            </w:pPr>
            <w:r w:rsidRPr="0038275B">
              <w:rPr>
                <w:rFonts w:hint="cs"/>
                <w:color w:val="000000"/>
                <w:sz w:val="18"/>
                <w:szCs w:val="18"/>
                <w:rtl/>
              </w:rPr>
              <w:t>30,000</w:t>
            </w:r>
          </w:p>
        </w:tc>
        <w:tc>
          <w:tcPr>
            <w:tcW w:w="1259" w:type="pct"/>
            <w:tcBorders>
              <w:top w:val="nil"/>
              <w:left w:val="nil"/>
              <w:bottom w:val="single" w:sz="4" w:space="0" w:color="BFBFBF"/>
              <w:right w:val="single" w:sz="4" w:space="0" w:color="BFBFBF"/>
            </w:tcBorders>
            <w:shd w:val="clear" w:color="auto" w:fill="auto"/>
            <w:noWrap/>
            <w:vAlign w:val="center"/>
          </w:tcPr>
          <w:p w14:paraId="76BA1D64" w14:textId="77777777" w:rsidR="0038275B" w:rsidRPr="0038275B" w:rsidRDefault="0038275B" w:rsidP="00E616C9">
            <w:pPr>
              <w:spacing w:before="120" w:after="120"/>
              <w:jc w:val="right"/>
              <w:rPr>
                <w:rFonts w:eastAsia="Malgun Gothic"/>
                <w:color w:val="000000"/>
                <w:sz w:val="18"/>
                <w:szCs w:val="18"/>
                <w:rtl/>
              </w:rPr>
            </w:pPr>
            <w:r w:rsidRPr="0038275B">
              <w:rPr>
                <w:rFonts w:hint="cs"/>
                <w:color w:val="000000"/>
                <w:sz w:val="18"/>
                <w:szCs w:val="18"/>
                <w:rtl/>
              </w:rPr>
              <w:t> </w:t>
            </w:r>
            <w:r w:rsidRPr="0038275B">
              <w:rPr>
                <w:rFonts w:ascii="Arial Narrow" w:hAnsi="Arial Narrow" w:hint="cs"/>
                <w:color w:val="002839"/>
                <w:sz w:val="18"/>
                <w:szCs w:val="18"/>
                <w:rtl/>
              </w:rPr>
              <w:t>-</w:t>
            </w:r>
          </w:p>
        </w:tc>
        <w:tc>
          <w:tcPr>
            <w:tcW w:w="645" w:type="pct"/>
            <w:tcBorders>
              <w:top w:val="nil"/>
              <w:left w:val="nil"/>
              <w:bottom w:val="single" w:sz="4" w:space="0" w:color="BFBFBF"/>
              <w:right w:val="single" w:sz="4" w:space="0" w:color="BFBFBF"/>
            </w:tcBorders>
            <w:shd w:val="clear" w:color="auto" w:fill="auto"/>
            <w:noWrap/>
            <w:vAlign w:val="center"/>
          </w:tcPr>
          <w:p w14:paraId="5D06895A"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30,000</w:t>
            </w:r>
          </w:p>
        </w:tc>
      </w:tr>
      <w:tr w:rsidR="0038275B" w:rsidRPr="0038275B" w14:paraId="51D1CA1B" w14:textId="77777777" w:rsidTr="00E616C9">
        <w:trPr>
          <w:trHeight w:val="619"/>
        </w:trPr>
        <w:tc>
          <w:tcPr>
            <w:tcW w:w="1755" w:type="pct"/>
            <w:tcBorders>
              <w:top w:val="nil"/>
              <w:left w:val="single" w:sz="4" w:space="0" w:color="BFBFBF"/>
              <w:bottom w:val="single" w:sz="4" w:space="0" w:color="BFBFBF"/>
              <w:right w:val="single" w:sz="4" w:space="0" w:color="BFBFBF"/>
            </w:tcBorders>
            <w:shd w:val="clear" w:color="auto" w:fill="auto"/>
            <w:vAlign w:val="center"/>
          </w:tcPr>
          <w:p w14:paraId="710DA4D1" w14:textId="77777777" w:rsidR="0038275B" w:rsidRPr="0038275B" w:rsidRDefault="0038275B" w:rsidP="00E616C9">
            <w:pPr>
              <w:spacing w:before="120" w:after="120"/>
              <w:rPr>
                <w:rFonts w:eastAsia="Times New Roman"/>
                <w:color w:val="002839"/>
                <w:sz w:val="18"/>
                <w:szCs w:val="18"/>
                <w:rtl/>
              </w:rPr>
            </w:pPr>
            <w:r w:rsidRPr="0038275B">
              <w:rPr>
                <w:rFonts w:hint="cs"/>
                <w:color w:val="002839"/>
                <w:sz w:val="18"/>
                <w:szCs w:val="18"/>
                <w:rtl/>
              </w:rPr>
              <w:t>حملة توعية عامة بشأن الملكية الفكرية لسياحة المهرجانات</w:t>
            </w:r>
          </w:p>
        </w:tc>
        <w:tc>
          <w:tcPr>
            <w:tcW w:w="1341" w:type="pct"/>
            <w:tcBorders>
              <w:top w:val="nil"/>
              <w:left w:val="nil"/>
              <w:bottom w:val="single" w:sz="4" w:space="0" w:color="BFBFBF"/>
              <w:right w:val="single" w:sz="4" w:space="0" w:color="BFBFBF"/>
            </w:tcBorders>
            <w:shd w:val="clear" w:color="auto" w:fill="auto"/>
            <w:noWrap/>
            <w:vAlign w:val="center"/>
          </w:tcPr>
          <w:p w14:paraId="3378E561" w14:textId="77777777" w:rsidR="0038275B" w:rsidRPr="0038275B" w:rsidRDefault="0038275B" w:rsidP="00E616C9">
            <w:pPr>
              <w:spacing w:before="120" w:after="120"/>
              <w:jc w:val="right"/>
              <w:rPr>
                <w:rFonts w:eastAsia="Times New Roman"/>
                <w:b/>
                <w:bCs/>
                <w:color w:val="000000"/>
                <w:sz w:val="18"/>
                <w:szCs w:val="18"/>
                <w:rtl/>
              </w:rPr>
            </w:pPr>
            <w:r w:rsidRPr="0038275B">
              <w:rPr>
                <w:rFonts w:hint="cs"/>
                <w:color w:val="000000"/>
                <w:sz w:val="18"/>
                <w:szCs w:val="18"/>
                <w:rtl/>
              </w:rPr>
              <w:t>4,000</w:t>
            </w:r>
          </w:p>
        </w:tc>
        <w:tc>
          <w:tcPr>
            <w:tcW w:w="1259" w:type="pct"/>
            <w:tcBorders>
              <w:top w:val="nil"/>
              <w:left w:val="nil"/>
              <w:bottom w:val="single" w:sz="4" w:space="0" w:color="BFBFBF"/>
              <w:right w:val="single" w:sz="4" w:space="0" w:color="BFBFBF"/>
            </w:tcBorders>
            <w:shd w:val="clear" w:color="auto" w:fill="auto"/>
            <w:noWrap/>
            <w:vAlign w:val="center"/>
          </w:tcPr>
          <w:p w14:paraId="40049307" w14:textId="77777777" w:rsidR="0038275B" w:rsidRPr="0038275B" w:rsidRDefault="0038275B" w:rsidP="00E616C9">
            <w:pPr>
              <w:spacing w:before="120" w:after="120"/>
              <w:jc w:val="right"/>
              <w:rPr>
                <w:rFonts w:eastAsia="Times New Roman"/>
                <w:color w:val="000000"/>
                <w:sz w:val="18"/>
                <w:szCs w:val="18"/>
                <w:rtl/>
              </w:rPr>
            </w:pPr>
            <w:r w:rsidRPr="0038275B">
              <w:rPr>
                <w:rFonts w:hint="cs"/>
                <w:color w:val="000000"/>
                <w:sz w:val="18"/>
                <w:szCs w:val="18"/>
                <w:rtl/>
              </w:rPr>
              <w:t>6,000</w:t>
            </w:r>
          </w:p>
        </w:tc>
        <w:tc>
          <w:tcPr>
            <w:tcW w:w="645" w:type="pct"/>
            <w:tcBorders>
              <w:top w:val="nil"/>
              <w:left w:val="nil"/>
              <w:bottom w:val="single" w:sz="4" w:space="0" w:color="BFBFBF"/>
              <w:right w:val="single" w:sz="4" w:space="0" w:color="BFBFBF"/>
            </w:tcBorders>
            <w:shd w:val="clear" w:color="auto" w:fill="auto"/>
            <w:noWrap/>
            <w:vAlign w:val="center"/>
          </w:tcPr>
          <w:p w14:paraId="0A8956C0"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10,000</w:t>
            </w:r>
          </w:p>
        </w:tc>
      </w:tr>
      <w:tr w:rsidR="0038275B" w:rsidRPr="0038275B" w14:paraId="156D7404" w14:textId="77777777" w:rsidTr="00E616C9">
        <w:trPr>
          <w:trHeight w:val="619"/>
        </w:trPr>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78435D26" w14:textId="77777777" w:rsidR="0038275B" w:rsidRPr="0038275B" w:rsidRDefault="0038275B" w:rsidP="00E616C9">
            <w:pPr>
              <w:spacing w:before="120" w:after="120"/>
              <w:rPr>
                <w:rFonts w:eastAsia="Times New Roman"/>
                <w:color w:val="002839"/>
                <w:sz w:val="18"/>
                <w:szCs w:val="18"/>
                <w:rtl/>
              </w:rPr>
            </w:pPr>
            <w:r w:rsidRPr="0038275B">
              <w:rPr>
                <w:rFonts w:hint="cs"/>
                <w:color w:val="002839"/>
                <w:sz w:val="18"/>
                <w:szCs w:val="18"/>
                <w:rtl/>
              </w:rPr>
              <w:t>فعاليات النشر</w:t>
            </w:r>
          </w:p>
        </w:tc>
        <w:tc>
          <w:tcPr>
            <w:tcW w:w="1341" w:type="pct"/>
            <w:tcBorders>
              <w:top w:val="nil"/>
              <w:left w:val="nil"/>
              <w:bottom w:val="single" w:sz="4" w:space="0" w:color="BFBFBF"/>
              <w:right w:val="single" w:sz="4" w:space="0" w:color="BFBFBF"/>
            </w:tcBorders>
            <w:shd w:val="clear" w:color="auto" w:fill="auto"/>
            <w:noWrap/>
            <w:vAlign w:val="center"/>
          </w:tcPr>
          <w:p w14:paraId="4B5977DC" w14:textId="0E4EC5EE" w:rsidR="0038275B" w:rsidRPr="0038275B" w:rsidRDefault="00AC590F" w:rsidP="00E616C9">
            <w:pPr>
              <w:spacing w:before="120" w:after="120"/>
              <w:jc w:val="right"/>
              <w:rPr>
                <w:rFonts w:eastAsia="Times New Roman"/>
                <w:color w:val="002839"/>
                <w:sz w:val="18"/>
                <w:szCs w:val="18"/>
                <w:rtl/>
              </w:rPr>
            </w:pPr>
            <w:r w:rsidRPr="00220CE0">
              <w:rPr>
                <w:rFonts w:eastAsia="Times New Roman"/>
                <w:color w:val="000000"/>
                <w:sz w:val="18"/>
                <w:szCs w:val="18"/>
              </w:rPr>
              <w:t> </w:t>
            </w:r>
            <w:r w:rsidRPr="00220CE0">
              <w:rPr>
                <w:rFonts w:ascii="Arial Narrow" w:eastAsia="Times New Roman" w:hAnsi="Arial Narrow"/>
                <w:color w:val="002839"/>
                <w:sz w:val="18"/>
                <w:szCs w:val="18"/>
              </w:rPr>
              <w:t>-</w:t>
            </w:r>
          </w:p>
        </w:tc>
        <w:tc>
          <w:tcPr>
            <w:tcW w:w="1259" w:type="pct"/>
            <w:tcBorders>
              <w:top w:val="nil"/>
              <w:left w:val="nil"/>
              <w:bottom w:val="single" w:sz="4" w:space="0" w:color="BFBFBF"/>
              <w:right w:val="single" w:sz="4" w:space="0" w:color="BFBFBF"/>
            </w:tcBorders>
            <w:shd w:val="clear" w:color="auto" w:fill="auto"/>
            <w:noWrap/>
            <w:vAlign w:val="center"/>
          </w:tcPr>
          <w:p w14:paraId="425812E8" w14:textId="77777777" w:rsidR="0038275B" w:rsidRPr="0038275B" w:rsidRDefault="0038275B" w:rsidP="00E616C9">
            <w:pPr>
              <w:spacing w:before="120" w:after="120"/>
              <w:jc w:val="right"/>
              <w:rPr>
                <w:rFonts w:eastAsia="Times New Roman"/>
                <w:color w:val="000000"/>
                <w:sz w:val="18"/>
                <w:szCs w:val="18"/>
                <w:rtl/>
              </w:rPr>
            </w:pPr>
            <w:r w:rsidRPr="0038275B">
              <w:rPr>
                <w:rFonts w:hint="cs"/>
                <w:color w:val="000000"/>
                <w:sz w:val="18"/>
                <w:szCs w:val="18"/>
                <w:rtl/>
              </w:rPr>
              <w:t>40,000</w:t>
            </w:r>
          </w:p>
        </w:tc>
        <w:tc>
          <w:tcPr>
            <w:tcW w:w="645" w:type="pct"/>
            <w:tcBorders>
              <w:top w:val="nil"/>
              <w:left w:val="nil"/>
              <w:bottom w:val="single" w:sz="4" w:space="0" w:color="BFBFBF"/>
              <w:right w:val="single" w:sz="4" w:space="0" w:color="BFBFBF"/>
            </w:tcBorders>
            <w:shd w:val="clear" w:color="auto" w:fill="auto"/>
            <w:noWrap/>
            <w:vAlign w:val="center"/>
          </w:tcPr>
          <w:p w14:paraId="47DA1BE8"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40,000</w:t>
            </w:r>
          </w:p>
        </w:tc>
      </w:tr>
      <w:tr w:rsidR="0038275B" w:rsidRPr="0038275B" w14:paraId="1E9ECA19" w14:textId="77777777" w:rsidTr="00E616C9">
        <w:trPr>
          <w:trHeight w:val="619"/>
        </w:trPr>
        <w:tc>
          <w:tcPr>
            <w:tcW w:w="1755" w:type="pct"/>
            <w:tcBorders>
              <w:top w:val="nil"/>
              <w:left w:val="single" w:sz="4" w:space="0" w:color="BFBFBF"/>
              <w:bottom w:val="single" w:sz="4" w:space="0" w:color="BFBFBF"/>
              <w:right w:val="single" w:sz="4" w:space="0" w:color="BFBFBF"/>
            </w:tcBorders>
            <w:shd w:val="clear" w:color="auto" w:fill="auto"/>
            <w:vAlign w:val="center"/>
          </w:tcPr>
          <w:p w14:paraId="2308840A"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تقييم المشروع</w:t>
            </w:r>
          </w:p>
        </w:tc>
        <w:tc>
          <w:tcPr>
            <w:tcW w:w="1341" w:type="pct"/>
            <w:tcBorders>
              <w:top w:val="nil"/>
              <w:left w:val="nil"/>
              <w:bottom w:val="single" w:sz="4" w:space="0" w:color="BFBFBF"/>
              <w:right w:val="single" w:sz="4" w:space="0" w:color="BFBFBF"/>
            </w:tcBorders>
            <w:shd w:val="clear" w:color="auto" w:fill="auto"/>
            <w:noWrap/>
            <w:vAlign w:val="center"/>
          </w:tcPr>
          <w:p w14:paraId="18BE2B28" w14:textId="485486F8" w:rsidR="0038275B" w:rsidRPr="0038275B" w:rsidRDefault="00AC590F" w:rsidP="00E616C9">
            <w:pPr>
              <w:spacing w:before="120" w:after="120"/>
              <w:jc w:val="right"/>
              <w:rPr>
                <w:rFonts w:eastAsia="Times New Roman"/>
                <w:color w:val="002839"/>
                <w:sz w:val="18"/>
                <w:szCs w:val="18"/>
                <w:rtl/>
              </w:rPr>
            </w:pPr>
            <w:r w:rsidRPr="00220CE0">
              <w:rPr>
                <w:rFonts w:eastAsia="Times New Roman"/>
                <w:color w:val="000000"/>
                <w:sz w:val="18"/>
                <w:szCs w:val="18"/>
              </w:rPr>
              <w:t> </w:t>
            </w:r>
            <w:r w:rsidRPr="00220CE0">
              <w:rPr>
                <w:rFonts w:ascii="Arial Narrow" w:eastAsia="Times New Roman" w:hAnsi="Arial Narrow"/>
                <w:color w:val="002839"/>
                <w:sz w:val="18"/>
                <w:szCs w:val="18"/>
              </w:rPr>
              <w:t>-</w:t>
            </w:r>
          </w:p>
        </w:tc>
        <w:tc>
          <w:tcPr>
            <w:tcW w:w="1259" w:type="pct"/>
            <w:tcBorders>
              <w:top w:val="nil"/>
              <w:left w:val="nil"/>
              <w:bottom w:val="single" w:sz="4" w:space="0" w:color="BFBFBF"/>
              <w:right w:val="single" w:sz="4" w:space="0" w:color="BFBFBF"/>
            </w:tcBorders>
            <w:shd w:val="clear" w:color="auto" w:fill="auto"/>
            <w:noWrap/>
            <w:vAlign w:val="center"/>
          </w:tcPr>
          <w:p w14:paraId="528A67DC" w14:textId="77777777" w:rsidR="0038275B" w:rsidRPr="0038275B" w:rsidRDefault="0038275B" w:rsidP="00E616C9">
            <w:pPr>
              <w:spacing w:before="120" w:after="120"/>
              <w:jc w:val="right"/>
              <w:rPr>
                <w:rFonts w:eastAsia="Times New Roman"/>
                <w:color w:val="000000"/>
                <w:sz w:val="18"/>
                <w:szCs w:val="18"/>
                <w:rtl/>
              </w:rPr>
            </w:pPr>
            <w:r w:rsidRPr="0038275B">
              <w:rPr>
                <w:rFonts w:hint="cs"/>
                <w:color w:val="000000"/>
                <w:sz w:val="18"/>
                <w:szCs w:val="18"/>
                <w:rtl/>
              </w:rPr>
              <w:t>15,000</w:t>
            </w:r>
          </w:p>
        </w:tc>
        <w:tc>
          <w:tcPr>
            <w:tcW w:w="645" w:type="pct"/>
            <w:tcBorders>
              <w:top w:val="nil"/>
              <w:left w:val="nil"/>
              <w:bottom w:val="single" w:sz="4" w:space="0" w:color="BFBFBF"/>
              <w:right w:val="single" w:sz="4" w:space="0" w:color="BFBFBF"/>
            </w:tcBorders>
            <w:shd w:val="clear" w:color="auto" w:fill="auto"/>
            <w:noWrap/>
            <w:vAlign w:val="center"/>
          </w:tcPr>
          <w:p w14:paraId="22BF43F5"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15,000</w:t>
            </w:r>
          </w:p>
        </w:tc>
      </w:tr>
      <w:tr w:rsidR="0038275B" w:rsidRPr="0038275B" w14:paraId="0EF5761F" w14:textId="77777777" w:rsidTr="00E616C9">
        <w:trPr>
          <w:trHeight w:val="619"/>
        </w:trPr>
        <w:tc>
          <w:tcPr>
            <w:tcW w:w="1755" w:type="pct"/>
            <w:tcBorders>
              <w:top w:val="nil"/>
              <w:left w:val="single" w:sz="4" w:space="0" w:color="BFBFBF"/>
              <w:bottom w:val="single" w:sz="4" w:space="0" w:color="BFBFBF"/>
              <w:right w:val="single" w:sz="4" w:space="0" w:color="BFBFBF"/>
            </w:tcBorders>
            <w:shd w:val="clear" w:color="auto" w:fill="auto"/>
            <w:vAlign w:val="center"/>
          </w:tcPr>
          <w:p w14:paraId="4CBBEE7C"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تنظيم لجنة التنمية لأحداث جانبية</w:t>
            </w:r>
          </w:p>
        </w:tc>
        <w:tc>
          <w:tcPr>
            <w:tcW w:w="1341" w:type="pct"/>
            <w:tcBorders>
              <w:top w:val="nil"/>
              <w:left w:val="nil"/>
              <w:bottom w:val="single" w:sz="4" w:space="0" w:color="BFBFBF"/>
              <w:right w:val="single" w:sz="4" w:space="0" w:color="BFBFBF"/>
            </w:tcBorders>
            <w:shd w:val="clear" w:color="auto" w:fill="auto"/>
            <w:noWrap/>
            <w:vAlign w:val="center"/>
          </w:tcPr>
          <w:p w14:paraId="60B8D6DF" w14:textId="2D90409E" w:rsidR="0038275B" w:rsidRPr="0038275B" w:rsidRDefault="00AC590F" w:rsidP="00E616C9">
            <w:pPr>
              <w:spacing w:before="120" w:after="120"/>
              <w:jc w:val="right"/>
              <w:rPr>
                <w:rFonts w:eastAsia="Times New Roman"/>
                <w:color w:val="002839"/>
                <w:sz w:val="18"/>
                <w:szCs w:val="18"/>
                <w:rtl/>
              </w:rPr>
            </w:pPr>
            <w:r w:rsidRPr="00220CE0">
              <w:rPr>
                <w:rFonts w:eastAsia="Times New Roman"/>
                <w:color w:val="000000"/>
                <w:sz w:val="18"/>
                <w:szCs w:val="18"/>
              </w:rPr>
              <w:t> </w:t>
            </w:r>
            <w:r w:rsidRPr="00220CE0">
              <w:rPr>
                <w:rFonts w:ascii="Arial Narrow" w:eastAsia="Times New Roman" w:hAnsi="Arial Narrow"/>
                <w:color w:val="002839"/>
                <w:sz w:val="18"/>
                <w:szCs w:val="18"/>
              </w:rPr>
              <w:t>-</w:t>
            </w:r>
          </w:p>
        </w:tc>
        <w:tc>
          <w:tcPr>
            <w:tcW w:w="1259" w:type="pct"/>
            <w:tcBorders>
              <w:top w:val="nil"/>
              <w:left w:val="nil"/>
              <w:bottom w:val="single" w:sz="4" w:space="0" w:color="BFBFBF"/>
              <w:right w:val="single" w:sz="4" w:space="0" w:color="BFBFBF"/>
            </w:tcBorders>
            <w:shd w:val="clear" w:color="auto" w:fill="auto"/>
            <w:noWrap/>
            <w:vAlign w:val="center"/>
          </w:tcPr>
          <w:p w14:paraId="2E182252" w14:textId="77777777" w:rsidR="0038275B" w:rsidRPr="0038275B" w:rsidRDefault="0038275B" w:rsidP="00E616C9">
            <w:pPr>
              <w:spacing w:before="120" w:after="120"/>
              <w:jc w:val="right"/>
              <w:rPr>
                <w:rFonts w:eastAsia="Times New Roman"/>
                <w:color w:val="000000"/>
                <w:sz w:val="18"/>
                <w:szCs w:val="18"/>
                <w:rtl/>
              </w:rPr>
            </w:pPr>
            <w:r w:rsidRPr="0038275B">
              <w:rPr>
                <w:rFonts w:hint="cs"/>
                <w:color w:val="000000"/>
                <w:sz w:val="18"/>
                <w:szCs w:val="18"/>
                <w:rtl/>
              </w:rPr>
              <w:t>15,000</w:t>
            </w:r>
          </w:p>
        </w:tc>
        <w:tc>
          <w:tcPr>
            <w:tcW w:w="645" w:type="pct"/>
            <w:tcBorders>
              <w:top w:val="nil"/>
              <w:left w:val="nil"/>
              <w:bottom w:val="single" w:sz="4" w:space="0" w:color="BFBFBF"/>
              <w:right w:val="single" w:sz="4" w:space="0" w:color="BFBFBF"/>
            </w:tcBorders>
            <w:shd w:val="clear" w:color="auto" w:fill="auto"/>
            <w:noWrap/>
            <w:vAlign w:val="center"/>
          </w:tcPr>
          <w:p w14:paraId="6EE9808C"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15,000</w:t>
            </w:r>
          </w:p>
        </w:tc>
      </w:tr>
      <w:tr w:rsidR="0038275B" w:rsidRPr="0038275B" w14:paraId="0E22515E" w14:textId="77777777" w:rsidTr="00E616C9">
        <w:trPr>
          <w:trHeight w:val="250"/>
        </w:trPr>
        <w:tc>
          <w:tcPr>
            <w:tcW w:w="1755" w:type="pct"/>
            <w:tcBorders>
              <w:top w:val="single" w:sz="4" w:space="0" w:color="BFBFBF"/>
              <w:left w:val="single" w:sz="4" w:space="0" w:color="BFBFBF"/>
              <w:bottom w:val="single" w:sz="4" w:space="0" w:color="BFBFBF"/>
              <w:right w:val="single" w:sz="4" w:space="0" w:color="BFBFBF"/>
            </w:tcBorders>
            <w:shd w:val="clear" w:color="000000" w:fill="EDF0F3"/>
            <w:vAlign w:val="center"/>
            <w:hideMark/>
          </w:tcPr>
          <w:p w14:paraId="79C12F17" w14:textId="77777777" w:rsidR="0038275B" w:rsidRPr="0038275B" w:rsidRDefault="0038275B" w:rsidP="00E616C9">
            <w:pPr>
              <w:spacing w:before="120"/>
              <w:rPr>
                <w:rFonts w:eastAsia="Times New Roman"/>
                <w:b/>
                <w:bCs/>
                <w:color w:val="002839"/>
                <w:sz w:val="18"/>
                <w:szCs w:val="18"/>
                <w:rtl/>
              </w:rPr>
            </w:pPr>
            <w:r w:rsidRPr="0038275B">
              <w:rPr>
                <w:rFonts w:hint="cs"/>
                <w:b/>
                <w:bCs/>
                <w:color w:val="002839"/>
                <w:sz w:val="18"/>
                <w:szCs w:val="18"/>
                <w:rtl/>
              </w:rPr>
              <w:t>المجموع</w:t>
            </w:r>
            <w:r w:rsidRPr="0038275B">
              <w:rPr>
                <w:rFonts w:hint="cs"/>
                <w:rtl/>
              </w:rPr>
              <w:t xml:space="preserve"> </w:t>
            </w:r>
          </w:p>
        </w:tc>
        <w:tc>
          <w:tcPr>
            <w:tcW w:w="1341" w:type="pct"/>
            <w:tcBorders>
              <w:top w:val="single" w:sz="4" w:space="0" w:color="BFBFBF"/>
              <w:left w:val="nil"/>
              <w:bottom w:val="single" w:sz="4" w:space="0" w:color="BFBFBF"/>
              <w:right w:val="single" w:sz="4" w:space="0" w:color="BFBFBF"/>
            </w:tcBorders>
            <w:shd w:val="clear" w:color="000000" w:fill="EDF0F3"/>
            <w:noWrap/>
            <w:vAlign w:val="bottom"/>
          </w:tcPr>
          <w:p w14:paraId="03388F87" w14:textId="77777777" w:rsidR="0038275B" w:rsidRPr="0038275B" w:rsidRDefault="0038275B" w:rsidP="00E616C9">
            <w:pPr>
              <w:spacing w:before="120" w:after="120"/>
              <w:jc w:val="right"/>
              <w:rPr>
                <w:rFonts w:eastAsia="Times New Roman"/>
                <w:b/>
                <w:bCs/>
                <w:color w:val="002839"/>
                <w:sz w:val="18"/>
                <w:szCs w:val="18"/>
                <w:rtl/>
              </w:rPr>
            </w:pPr>
            <w:r w:rsidRPr="0038275B">
              <w:rPr>
                <w:rFonts w:hint="cs"/>
                <w:b/>
                <w:bCs/>
                <w:color w:val="002839"/>
                <w:sz w:val="18"/>
                <w:szCs w:val="18"/>
                <w:rtl/>
              </w:rPr>
              <w:t>213,100</w:t>
            </w:r>
          </w:p>
        </w:tc>
        <w:tc>
          <w:tcPr>
            <w:tcW w:w="1259" w:type="pct"/>
            <w:tcBorders>
              <w:top w:val="single" w:sz="4" w:space="0" w:color="BFBFBF"/>
              <w:left w:val="nil"/>
              <w:bottom w:val="single" w:sz="4" w:space="0" w:color="BFBFBF"/>
              <w:right w:val="single" w:sz="4" w:space="0" w:color="BFBFBF"/>
            </w:tcBorders>
            <w:shd w:val="clear" w:color="000000" w:fill="EDF0F3"/>
            <w:noWrap/>
            <w:vAlign w:val="bottom"/>
          </w:tcPr>
          <w:p w14:paraId="2BE6DF6C" w14:textId="77777777" w:rsidR="0038275B" w:rsidRPr="0038275B" w:rsidRDefault="0038275B" w:rsidP="00E616C9">
            <w:pPr>
              <w:spacing w:before="120" w:after="120"/>
              <w:jc w:val="right"/>
              <w:rPr>
                <w:rFonts w:eastAsia="Times New Roman"/>
                <w:b/>
                <w:bCs/>
                <w:color w:val="002839"/>
                <w:sz w:val="18"/>
                <w:szCs w:val="18"/>
                <w:rtl/>
              </w:rPr>
            </w:pPr>
            <w:r w:rsidRPr="0038275B">
              <w:rPr>
                <w:rFonts w:hint="cs"/>
                <w:b/>
                <w:bCs/>
                <w:color w:val="002839"/>
                <w:sz w:val="18"/>
                <w:szCs w:val="18"/>
                <w:rtl/>
              </w:rPr>
              <w:t>203,100</w:t>
            </w:r>
          </w:p>
        </w:tc>
        <w:tc>
          <w:tcPr>
            <w:tcW w:w="645" w:type="pct"/>
            <w:tcBorders>
              <w:top w:val="single" w:sz="4" w:space="0" w:color="BFBFBF"/>
              <w:left w:val="nil"/>
              <w:bottom w:val="single" w:sz="4" w:space="0" w:color="BFBFBF"/>
              <w:right w:val="single" w:sz="4" w:space="0" w:color="BFBFBF"/>
            </w:tcBorders>
            <w:shd w:val="clear" w:color="000000" w:fill="EDF0F3"/>
            <w:noWrap/>
            <w:vAlign w:val="bottom"/>
          </w:tcPr>
          <w:p w14:paraId="5316009C" w14:textId="77777777" w:rsidR="0038275B" w:rsidRPr="0038275B" w:rsidRDefault="0038275B" w:rsidP="00E616C9">
            <w:pPr>
              <w:spacing w:before="120" w:after="120"/>
              <w:jc w:val="right"/>
              <w:rPr>
                <w:rFonts w:eastAsia="Times New Roman"/>
                <w:b/>
                <w:bCs/>
                <w:color w:val="002839"/>
                <w:sz w:val="18"/>
                <w:szCs w:val="18"/>
                <w:rtl/>
              </w:rPr>
            </w:pPr>
            <w:r w:rsidRPr="0038275B">
              <w:rPr>
                <w:rFonts w:hint="cs"/>
                <w:b/>
                <w:bCs/>
                <w:color w:val="002839"/>
                <w:sz w:val="18"/>
                <w:szCs w:val="18"/>
                <w:rtl/>
              </w:rPr>
              <w:t>416,200</w:t>
            </w:r>
          </w:p>
        </w:tc>
      </w:tr>
    </w:tbl>
    <w:p w14:paraId="55983DD1" w14:textId="77777777" w:rsidR="0038275B" w:rsidRPr="0038275B" w:rsidRDefault="0038275B" w:rsidP="0038275B">
      <w:pPr>
        <w:rPr>
          <w:b/>
          <w:bCs/>
        </w:rPr>
      </w:pPr>
    </w:p>
    <w:p w14:paraId="4C885D62" w14:textId="77777777" w:rsidR="0038275B" w:rsidRPr="0038275B" w:rsidRDefault="0038275B" w:rsidP="0038275B">
      <w:pPr>
        <w:rPr>
          <w:b/>
          <w:bCs/>
        </w:rPr>
      </w:pPr>
    </w:p>
    <w:p w14:paraId="26734601" w14:textId="77777777" w:rsidR="0038275B" w:rsidRPr="0038275B" w:rsidRDefault="0038275B" w:rsidP="0038275B">
      <w:pPr>
        <w:pStyle w:val="ListParagraph"/>
        <w:numPr>
          <w:ilvl w:val="0"/>
          <w:numId w:val="10"/>
        </w:numPr>
        <w:bidi/>
        <w:spacing w:after="120"/>
        <w:ind w:left="357" w:hanging="357"/>
        <w:contextualSpacing w:val="0"/>
        <w:rPr>
          <w:rFonts w:cs="Calibri"/>
          <w:b/>
          <w:bCs/>
          <w:rtl/>
        </w:rPr>
      </w:pPr>
      <w:r w:rsidRPr="0038275B">
        <w:rPr>
          <w:rFonts w:cs="Calibri" w:hint="cs"/>
          <w:b/>
          <w:bCs/>
          <w:rtl/>
        </w:rPr>
        <w:lastRenderedPageBreak/>
        <w:t>ميزانية المشروع حسب فئة التكلفة</w:t>
      </w:r>
    </w:p>
    <w:tbl>
      <w:tblPr>
        <w:bidiVisual/>
        <w:tblW w:w="5550" w:type="pct"/>
        <w:tblLook w:val="04A0" w:firstRow="1" w:lastRow="0" w:firstColumn="1" w:lastColumn="0" w:noHBand="0" w:noVBand="1"/>
      </w:tblPr>
      <w:tblGrid>
        <w:gridCol w:w="3859"/>
        <w:gridCol w:w="1361"/>
        <w:gridCol w:w="1361"/>
        <w:gridCol w:w="1307"/>
        <w:gridCol w:w="1304"/>
        <w:gridCol w:w="1317"/>
        <w:gridCol w:w="1307"/>
        <w:gridCol w:w="1317"/>
        <w:gridCol w:w="1481"/>
        <w:gridCol w:w="922"/>
      </w:tblGrid>
      <w:tr w:rsidR="0038275B" w:rsidRPr="0038275B" w14:paraId="6E28E125" w14:textId="77777777" w:rsidTr="00E616C9">
        <w:trPr>
          <w:gridAfter w:val="1"/>
          <w:wAfter w:w="1089" w:type="dxa"/>
          <w:trHeight w:val="432"/>
        </w:trPr>
        <w:tc>
          <w:tcPr>
            <w:tcW w:w="3859" w:type="dxa"/>
            <w:tcBorders>
              <w:top w:val="single" w:sz="4" w:space="0" w:color="BFBFBF"/>
              <w:left w:val="single" w:sz="4" w:space="0" w:color="BFBFBF"/>
              <w:bottom w:val="nil"/>
              <w:right w:val="single" w:sz="4" w:space="0" w:color="A6A6A6"/>
            </w:tcBorders>
            <w:shd w:val="clear" w:color="000000" w:fill="C7CFD8"/>
            <w:noWrap/>
            <w:vAlign w:val="bottom"/>
            <w:hideMark/>
          </w:tcPr>
          <w:p w14:paraId="2F516031" w14:textId="77777777" w:rsidR="0038275B" w:rsidRPr="0038275B" w:rsidRDefault="0038275B" w:rsidP="00E616C9">
            <w:pPr>
              <w:spacing w:before="120" w:after="120"/>
              <w:rPr>
                <w:rFonts w:eastAsia="Times New Roman"/>
                <w:i/>
                <w:iCs/>
                <w:color w:val="002839"/>
                <w:sz w:val="18"/>
                <w:szCs w:val="18"/>
                <w:rtl/>
              </w:rPr>
            </w:pPr>
            <w:r w:rsidRPr="0038275B">
              <w:rPr>
                <w:rFonts w:hint="cs"/>
                <w:i/>
                <w:iCs/>
                <w:color w:val="002839"/>
                <w:sz w:val="18"/>
                <w:szCs w:val="18"/>
                <w:rtl/>
              </w:rPr>
              <w:t>(بالفرنكات السويسرية)</w:t>
            </w:r>
          </w:p>
        </w:tc>
        <w:tc>
          <w:tcPr>
            <w:tcW w:w="2722"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5FE40ABF"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الأسفار والتدريب والمنح</w:t>
            </w:r>
            <w:r w:rsidRPr="0038275B">
              <w:rPr>
                <w:rFonts w:hint="cs"/>
                <w:rtl/>
              </w:rPr>
              <w:t xml:space="preserve"> </w:t>
            </w:r>
          </w:p>
        </w:tc>
        <w:tc>
          <w:tcPr>
            <w:tcW w:w="6385"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4A7D1E26"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الخدمات التعاقدية</w:t>
            </w:r>
          </w:p>
        </w:tc>
        <w:tc>
          <w:tcPr>
            <w:tcW w:w="1481" w:type="dxa"/>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14:paraId="3CFA6CB3"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المجموع</w:t>
            </w:r>
          </w:p>
        </w:tc>
      </w:tr>
      <w:tr w:rsidR="0038275B" w:rsidRPr="0038275B" w14:paraId="715FE0F6" w14:textId="77777777" w:rsidTr="00E616C9">
        <w:trPr>
          <w:gridAfter w:val="1"/>
          <w:wAfter w:w="1089" w:type="dxa"/>
          <w:trHeight w:val="432"/>
        </w:trPr>
        <w:tc>
          <w:tcPr>
            <w:tcW w:w="3859" w:type="dxa"/>
            <w:tcBorders>
              <w:top w:val="nil"/>
              <w:left w:val="single" w:sz="4" w:space="0" w:color="BFBFBF"/>
              <w:bottom w:val="single" w:sz="4" w:space="0" w:color="BFBFBF"/>
              <w:right w:val="single" w:sz="4" w:space="0" w:color="A6A6A6"/>
            </w:tcBorders>
            <w:shd w:val="clear" w:color="000000" w:fill="C7CFD8"/>
            <w:noWrap/>
            <w:vAlign w:val="bottom"/>
            <w:hideMark/>
          </w:tcPr>
          <w:p w14:paraId="31524BA4" w14:textId="77777777" w:rsidR="0038275B" w:rsidRPr="0038275B" w:rsidRDefault="0038275B" w:rsidP="00E616C9">
            <w:pPr>
              <w:spacing w:before="120" w:after="120"/>
              <w:rPr>
                <w:rFonts w:eastAsia="Times New Roman"/>
                <w:b/>
                <w:bCs/>
                <w:color w:val="002839"/>
                <w:sz w:val="18"/>
                <w:szCs w:val="18"/>
                <w:rtl/>
              </w:rPr>
            </w:pPr>
            <w:r w:rsidRPr="0038275B">
              <w:rPr>
                <w:rFonts w:hint="cs"/>
                <w:b/>
                <w:bCs/>
                <w:color w:val="002839"/>
                <w:sz w:val="18"/>
                <w:szCs w:val="18"/>
                <w:rtl/>
              </w:rPr>
              <w:t>الأنشطة</w:t>
            </w:r>
          </w:p>
        </w:tc>
        <w:tc>
          <w:tcPr>
            <w:tcW w:w="1361" w:type="dxa"/>
            <w:tcBorders>
              <w:top w:val="nil"/>
              <w:left w:val="nil"/>
              <w:bottom w:val="single" w:sz="4" w:space="0" w:color="BFBFBF"/>
              <w:right w:val="single" w:sz="4" w:space="0" w:color="A6A6A6"/>
            </w:tcBorders>
            <w:shd w:val="clear" w:color="000000" w:fill="C7CFD8"/>
            <w:vAlign w:val="center"/>
            <w:hideMark/>
          </w:tcPr>
          <w:p w14:paraId="3D2CAE84"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بعثات الموظفين</w:t>
            </w:r>
          </w:p>
        </w:tc>
        <w:tc>
          <w:tcPr>
            <w:tcW w:w="1361" w:type="dxa"/>
            <w:tcBorders>
              <w:top w:val="nil"/>
              <w:left w:val="nil"/>
              <w:bottom w:val="single" w:sz="4" w:space="0" w:color="BFBFBF"/>
              <w:right w:val="single" w:sz="4" w:space="0" w:color="A6A6A6"/>
            </w:tcBorders>
            <w:shd w:val="clear" w:color="000000" w:fill="C7CFD8"/>
            <w:vAlign w:val="center"/>
            <w:hideMark/>
          </w:tcPr>
          <w:p w14:paraId="762FD2EB"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أسفار الغير</w:t>
            </w:r>
          </w:p>
        </w:tc>
        <w:tc>
          <w:tcPr>
            <w:tcW w:w="1307" w:type="dxa"/>
            <w:tcBorders>
              <w:top w:val="nil"/>
              <w:left w:val="nil"/>
              <w:bottom w:val="single" w:sz="4" w:space="0" w:color="BFBFBF"/>
              <w:right w:val="single" w:sz="4" w:space="0" w:color="A6A6A6"/>
            </w:tcBorders>
            <w:shd w:val="clear" w:color="000000" w:fill="C7CFD8"/>
            <w:noWrap/>
            <w:vAlign w:val="center"/>
            <w:hideMark/>
          </w:tcPr>
          <w:p w14:paraId="23BB80D4"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المؤتمرات</w:t>
            </w:r>
          </w:p>
        </w:tc>
        <w:tc>
          <w:tcPr>
            <w:tcW w:w="1137" w:type="dxa"/>
            <w:tcBorders>
              <w:top w:val="nil"/>
              <w:left w:val="nil"/>
              <w:bottom w:val="single" w:sz="4" w:space="0" w:color="BFBFBF"/>
              <w:right w:val="single" w:sz="4" w:space="0" w:color="A6A6A6"/>
            </w:tcBorders>
            <w:shd w:val="clear" w:color="000000" w:fill="C7CFD8"/>
            <w:noWrap/>
            <w:vAlign w:val="center"/>
            <w:hideMark/>
          </w:tcPr>
          <w:p w14:paraId="6B49F771"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النشر</w:t>
            </w:r>
          </w:p>
        </w:tc>
        <w:tc>
          <w:tcPr>
            <w:tcW w:w="1317" w:type="dxa"/>
            <w:tcBorders>
              <w:top w:val="nil"/>
              <w:left w:val="nil"/>
              <w:bottom w:val="single" w:sz="4" w:space="0" w:color="BFBFBF"/>
              <w:right w:val="single" w:sz="4" w:space="0" w:color="A6A6A6"/>
            </w:tcBorders>
            <w:shd w:val="clear" w:color="000000" w:fill="C7CFD8"/>
            <w:vAlign w:val="center"/>
            <w:hideMark/>
          </w:tcPr>
          <w:p w14:paraId="0FA68D42"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البلد المضيف/ الجهات المستفيدة</w:t>
            </w:r>
          </w:p>
        </w:tc>
        <w:tc>
          <w:tcPr>
            <w:tcW w:w="1307" w:type="dxa"/>
            <w:tcBorders>
              <w:top w:val="nil"/>
              <w:left w:val="nil"/>
              <w:bottom w:val="single" w:sz="4" w:space="0" w:color="BFBFBF"/>
              <w:right w:val="single" w:sz="4" w:space="0" w:color="A6A6A6"/>
            </w:tcBorders>
            <w:shd w:val="clear" w:color="000000" w:fill="C7CFD8"/>
            <w:vAlign w:val="center"/>
            <w:hideMark/>
          </w:tcPr>
          <w:p w14:paraId="0385E357"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زمالات الويبو</w:t>
            </w:r>
          </w:p>
        </w:tc>
        <w:tc>
          <w:tcPr>
            <w:tcW w:w="1317" w:type="dxa"/>
            <w:tcBorders>
              <w:top w:val="nil"/>
              <w:left w:val="nil"/>
              <w:bottom w:val="single" w:sz="4" w:space="0" w:color="BFBFBF"/>
              <w:right w:val="nil"/>
            </w:tcBorders>
            <w:shd w:val="clear" w:color="000000" w:fill="C7CFD8"/>
            <w:vAlign w:val="center"/>
            <w:hideMark/>
          </w:tcPr>
          <w:p w14:paraId="426F2339" w14:textId="77777777" w:rsidR="0038275B" w:rsidRPr="0038275B" w:rsidRDefault="0038275B" w:rsidP="00E616C9">
            <w:pPr>
              <w:spacing w:before="120" w:after="120"/>
              <w:jc w:val="center"/>
              <w:rPr>
                <w:rFonts w:eastAsia="Times New Roman"/>
                <w:b/>
                <w:bCs/>
                <w:color w:val="002839"/>
                <w:sz w:val="18"/>
                <w:szCs w:val="18"/>
                <w:rtl/>
              </w:rPr>
            </w:pPr>
            <w:r w:rsidRPr="0038275B">
              <w:rPr>
                <w:rFonts w:hint="cs"/>
                <w:b/>
                <w:bCs/>
                <w:color w:val="002839"/>
                <w:sz w:val="18"/>
                <w:szCs w:val="18"/>
                <w:rtl/>
              </w:rPr>
              <w:t>الخدمات التعاقدية الأخرى</w:t>
            </w:r>
          </w:p>
        </w:tc>
        <w:tc>
          <w:tcPr>
            <w:tcW w:w="1481" w:type="dxa"/>
            <w:vMerge/>
            <w:tcBorders>
              <w:top w:val="single" w:sz="4" w:space="0" w:color="BFBFBF"/>
              <w:left w:val="single" w:sz="4" w:space="0" w:color="A6A6A6"/>
              <w:bottom w:val="single" w:sz="4" w:space="0" w:color="BFBFBF"/>
              <w:right w:val="single" w:sz="4" w:space="0" w:color="BFBFBF"/>
            </w:tcBorders>
            <w:vAlign w:val="center"/>
            <w:hideMark/>
          </w:tcPr>
          <w:p w14:paraId="3CA71866" w14:textId="77777777" w:rsidR="0038275B" w:rsidRPr="0038275B" w:rsidRDefault="0038275B" w:rsidP="00E616C9">
            <w:pPr>
              <w:spacing w:before="120" w:after="120"/>
              <w:rPr>
                <w:rFonts w:eastAsia="Times New Roman"/>
                <w:b/>
                <w:bCs/>
                <w:color w:val="002839"/>
                <w:sz w:val="18"/>
                <w:szCs w:val="18"/>
              </w:rPr>
            </w:pPr>
          </w:p>
        </w:tc>
      </w:tr>
      <w:tr w:rsidR="0038275B" w:rsidRPr="0038275B" w14:paraId="044F8110" w14:textId="77777777" w:rsidTr="00E616C9">
        <w:trPr>
          <w:gridAfter w:val="1"/>
          <w:wAfter w:w="1089" w:type="dxa"/>
          <w:trHeight w:val="432"/>
        </w:trPr>
        <w:tc>
          <w:tcPr>
            <w:tcW w:w="3859" w:type="dxa"/>
            <w:tcBorders>
              <w:top w:val="nil"/>
              <w:left w:val="single" w:sz="4" w:space="0" w:color="BFBFBF"/>
              <w:bottom w:val="single" w:sz="4" w:space="0" w:color="BFBFBF"/>
              <w:right w:val="single" w:sz="4" w:space="0" w:color="BFBFBF"/>
            </w:tcBorders>
            <w:shd w:val="clear" w:color="auto" w:fill="auto"/>
            <w:vAlign w:val="center"/>
            <w:hideMark/>
          </w:tcPr>
          <w:p w14:paraId="06462A64"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تنسيق المشروع</w:t>
            </w:r>
          </w:p>
        </w:tc>
        <w:tc>
          <w:tcPr>
            <w:tcW w:w="1361" w:type="dxa"/>
            <w:tcBorders>
              <w:top w:val="nil"/>
              <w:left w:val="nil"/>
              <w:bottom w:val="single" w:sz="4" w:space="0" w:color="BFBFBF"/>
              <w:right w:val="single" w:sz="4" w:space="0" w:color="BFBFBF"/>
            </w:tcBorders>
            <w:shd w:val="clear" w:color="auto" w:fill="auto"/>
            <w:noWrap/>
            <w:vAlign w:val="center"/>
          </w:tcPr>
          <w:p w14:paraId="4CD4FCE5"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61" w:type="dxa"/>
            <w:tcBorders>
              <w:top w:val="nil"/>
              <w:left w:val="nil"/>
              <w:bottom w:val="single" w:sz="4" w:space="0" w:color="BFBFBF"/>
              <w:right w:val="single" w:sz="4" w:space="0" w:color="BFBFBF"/>
            </w:tcBorders>
            <w:shd w:val="clear" w:color="auto" w:fill="auto"/>
            <w:noWrap/>
            <w:vAlign w:val="center"/>
          </w:tcPr>
          <w:p w14:paraId="21F6AA5F"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07" w:type="dxa"/>
            <w:tcBorders>
              <w:top w:val="nil"/>
              <w:left w:val="nil"/>
              <w:bottom w:val="single" w:sz="4" w:space="0" w:color="BFBFBF"/>
              <w:right w:val="single" w:sz="4" w:space="0" w:color="BFBFBF"/>
            </w:tcBorders>
            <w:shd w:val="clear" w:color="auto" w:fill="auto"/>
            <w:noWrap/>
            <w:vAlign w:val="center"/>
          </w:tcPr>
          <w:p w14:paraId="0EF2B570"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137" w:type="dxa"/>
            <w:tcBorders>
              <w:top w:val="nil"/>
              <w:left w:val="nil"/>
              <w:bottom w:val="single" w:sz="4" w:space="0" w:color="BFBFBF"/>
              <w:right w:val="single" w:sz="4" w:space="0" w:color="BFBFBF"/>
            </w:tcBorders>
            <w:shd w:val="clear" w:color="auto" w:fill="auto"/>
            <w:noWrap/>
            <w:vAlign w:val="center"/>
          </w:tcPr>
          <w:p w14:paraId="102742A3"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4D341C7D"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07" w:type="dxa"/>
            <w:tcBorders>
              <w:top w:val="nil"/>
              <w:left w:val="nil"/>
              <w:bottom w:val="single" w:sz="4" w:space="0" w:color="BFBFBF"/>
              <w:right w:val="single" w:sz="4" w:space="0" w:color="BFBFBF"/>
            </w:tcBorders>
            <w:shd w:val="clear" w:color="auto" w:fill="auto"/>
            <w:noWrap/>
            <w:vAlign w:val="center"/>
          </w:tcPr>
          <w:p w14:paraId="6335C6DE"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154,200</w:t>
            </w:r>
          </w:p>
        </w:tc>
        <w:tc>
          <w:tcPr>
            <w:tcW w:w="1317" w:type="dxa"/>
            <w:tcBorders>
              <w:top w:val="nil"/>
              <w:left w:val="nil"/>
              <w:bottom w:val="single" w:sz="4" w:space="0" w:color="BFBFBF"/>
              <w:right w:val="single" w:sz="4" w:space="0" w:color="BFBFBF"/>
            </w:tcBorders>
            <w:shd w:val="clear" w:color="auto" w:fill="auto"/>
            <w:noWrap/>
            <w:vAlign w:val="center"/>
          </w:tcPr>
          <w:p w14:paraId="211B1C3A"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481" w:type="dxa"/>
            <w:tcBorders>
              <w:top w:val="nil"/>
              <w:left w:val="nil"/>
              <w:bottom w:val="single" w:sz="4" w:space="0" w:color="BFBFBF"/>
              <w:right w:val="single" w:sz="4" w:space="0" w:color="BFBFBF"/>
            </w:tcBorders>
            <w:shd w:val="clear" w:color="auto" w:fill="auto"/>
            <w:noWrap/>
            <w:vAlign w:val="center"/>
          </w:tcPr>
          <w:p w14:paraId="28168DED"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154,200</w:t>
            </w:r>
          </w:p>
        </w:tc>
      </w:tr>
      <w:tr w:rsidR="0038275B" w:rsidRPr="0038275B" w14:paraId="3AA804D6" w14:textId="77777777" w:rsidTr="00E616C9">
        <w:trPr>
          <w:gridAfter w:val="1"/>
          <w:wAfter w:w="1089" w:type="dxa"/>
          <w:trHeight w:val="432"/>
        </w:trPr>
        <w:tc>
          <w:tcPr>
            <w:tcW w:w="3859" w:type="dxa"/>
            <w:tcBorders>
              <w:top w:val="nil"/>
              <w:left w:val="single" w:sz="4" w:space="0" w:color="BFBFBF"/>
              <w:bottom w:val="single" w:sz="4" w:space="0" w:color="BFBFBF"/>
              <w:right w:val="single" w:sz="4" w:space="0" w:color="BFBFBF"/>
            </w:tcBorders>
            <w:shd w:val="clear" w:color="auto" w:fill="auto"/>
            <w:vAlign w:val="center"/>
            <w:hideMark/>
          </w:tcPr>
          <w:p w14:paraId="7916EC9F"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تحديد/تقييم أنواع حقوق الملكية الفكرية ذات الصلة بالنسبة للمهرجانات الثقافية المختارة</w:t>
            </w:r>
          </w:p>
        </w:tc>
        <w:tc>
          <w:tcPr>
            <w:tcW w:w="1361" w:type="dxa"/>
            <w:tcBorders>
              <w:top w:val="nil"/>
              <w:left w:val="nil"/>
              <w:bottom w:val="single" w:sz="4" w:space="0" w:color="BFBFBF"/>
              <w:right w:val="single" w:sz="4" w:space="0" w:color="BFBFBF"/>
            </w:tcBorders>
            <w:shd w:val="clear" w:color="auto" w:fill="auto"/>
            <w:noWrap/>
            <w:vAlign w:val="center"/>
          </w:tcPr>
          <w:p w14:paraId="7F80773C"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61" w:type="dxa"/>
            <w:tcBorders>
              <w:top w:val="nil"/>
              <w:left w:val="nil"/>
              <w:bottom w:val="single" w:sz="4" w:space="0" w:color="BFBFBF"/>
              <w:right w:val="single" w:sz="4" w:space="0" w:color="BFBFBF"/>
            </w:tcBorders>
            <w:shd w:val="clear" w:color="auto" w:fill="auto"/>
            <w:noWrap/>
            <w:vAlign w:val="center"/>
          </w:tcPr>
          <w:p w14:paraId="7E6B3327"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07" w:type="dxa"/>
            <w:tcBorders>
              <w:top w:val="nil"/>
              <w:left w:val="nil"/>
              <w:bottom w:val="single" w:sz="4" w:space="0" w:color="BFBFBF"/>
              <w:right w:val="single" w:sz="4" w:space="0" w:color="BFBFBF"/>
            </w:tcBorders>
            <w:shd w:val="clear" w:color="auto" w:fill="auto"/>
            <w:noWrap/>
            <w:vAlign w:val="center"/>
          </w:tcPr>
          <w:p w14:paraId="719650D5"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137" w:type="dxa"/>
            <w:tcBorders>
              <w:top w:val="nil"/>
              <w:left w:val="nil"/>
              <w:bottom w:val="single" w:sz="4" w:space="0" w:color="BFBFBF"/>
              <w:right w:val="single" w:sz="4" w:space="0" w:color="BFBFBF"/>
            </w:tcBorders>
            <w:shd w:val="clear" w:color="auto" w:fill="auto"/>
            <w:noWrap/>
            <w:vAlign w:val="center"/>
          </w:tcPr>
          <w:p w14:paraId="2EA7EA59" w14:textId="28BE00F5" w:rsidR="0038275B" w:rsidRPr="0038275B" w:rsidRDefault="00AC590F"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17" w:type="dxa"/>
            <w:tcBorders>
              <w:top w:val="nil"/>
              <w:left w:val="nil"/>
              <w:bottom w:val="single" w:sz="4" w:space="0" w:color="BFBFBF"/>
              <w:right w:val="single" w:sz="4" w:space="0" w:color="BFBFBF"/>
            </w:tcBorders>
            <w:shd w:val="clear" w:color="auto" w:fill="auto"/>
            <w:noWrap/>
            <w:vAlign w:val="center"/>
          </w:tcPr>
          <w:p w14:paraId="7AD6329E"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40,000</w:t>
            </w:r>
          </w:p>
        </w:tc>
        <w:tc>
          <w:tcPr>
            <w:tcW w:w="1307" w:type="dxa"/>
            <w:tcBorders>
              <w:top w:val="nil"/>
              <w:left w:val="nil"/>
              <w:bottom w:val="single" w:sz="4" w:space="0" w:color="BFBFBF"/>
              <w:right w:val="single" w:sz="4" w:space="0" w:color="BFBFBF"/>
            </w:tcBorders>
            <w:shd w:val="clear" w:color="auto" w:fill="auto"/>
            <w:noWrap/>
            <w:vAlign w:val="center"/>
          </w:tcPr>
          <w:p w14:paraId="0660D2E2" w14:textId="1AB6C067" w:rsidR="0038275B" w:rsidRPr="0038275B" w:rsidRDefault="00AC590F"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17" w:type="dxa"/>
            <w:tcBorders>
              <w:top w:val="nil"/>
              <w:left w:val="nil"/>
              <w:bottom w:val="single" w:sz="4" w:space="0" w:color="BFBFBF"/>
              <w:right w:val="single" w:sz="4" w:space="0" w:color="BFBFBF"/>
            </w:tcBorders>
            <w:shd w:val="clear" w:color="auto" w:fill="auto"/>
            <w:noWrap/>
            <w:vAlign w:val="center"/>
          </w:tcPr>
          <w:p w14:paraId="4B86E8C4" w14:textId="47DB2F6A" w:rsidR="0038275B" w:rsidRPr="0038275B" w:rsidRDefault="00AC590F"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481" w:type="dxa"/>
            <w:tcBorders>
              <w:top w:val="nil"/>
              <w:left w:val="nil"/>
              <w:bottom w:val="single" w:sz="4" w:space="0" w:color="BFBFBF"/>
              <w:right w:val="single" w:sz="4" w:space="0" w:color="BFBFBF"/>
            </w:tcBorders>
            <w:shd w:val="clear" w:color="auto" w:fill="auto"/>
            <w:noWrap/>
            <w:vAlign w:val="center"/>
          </w:tcPr>
          <w:p w14:paraId="119C77AE"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40,000</w:t>
            </w:r>
          </w:p>
        </w:tc>
      </w:tr>
      <w:tr w:rsidR="0038275B" w:rsidRPr="0038275B" w14:paraId="6C78E943" w14:textId="77777777" w:rsidTr="00E616C9">
        <w:trPr>
          <w:gridAfter w:val="1"/>
          <w:wAfter w:w="1089" w:type="dxa"/>
          <w:trHeight w:val="432"/>
        </w:trPr>
        <w:tc>
          <w:tcPr>
            <w:tcW w:w="3859" w:type="dxa"/>
            <w:tcBorders>
              <w:top w:val="nil"/>
              <w:left w:val="single" w:sz="4" w:space="0" w:color="BFBFBF"/>
              <w:bottom w:val="single" w:sz="4" w:space="0" w:color="BFBFBF"/>
              <w:right w:val="single" w:sz="4" w:space="0" w:color="BFBFBF"/>
            </w:tcBorders>
            <w:shd w:val="clear" w:color="auto" w:fill="auto"/>
            <w:vAlign w:val="center"/>
            <w:hideMark/>
          </w:tcPr>
          <w:p w14:paraId="5ACE492D"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خطط عمل عملية تستند إلى تحديد/تقييم أنواع حقوق الملكية الفكرية ذات الصلة</w:t>
            </w:r>
          </w:p>
        </w:tc>
        <w:tc>
          <w:tcPr>
            <w:tcW w:w="1361" w:type="dxa"/>
            <w:tcBorders>
              <w:top w:val="nil"/>
              <w:left w:val="nil"/>
              <w:bottom w:val="single" w:sz="4" w:space="0" w:color="BFBFBF"/>
              <w:right w:val="single" w:sz="4" w:space="0" w:color="BFBFBF"/>
            </w:tcBorders>
            <w:shd w:val="clear" w:color="auto" w:fill="auto"/>
            <w:noWrap/>
            <w:vAlign w:val="center"/>
          </w:tcPr>
          <w:p w14:paraId="36DA2F78"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61" w:type="dxa"/>
            <w:tcBorders>
              <w:top w:val="nil"/>
              <w:left w:val="nil"/>
              <w:bottom w:val="single" w:sz="4" w:space="0" w:color="BFBFBF"/>
              <w:right w:val="single" w:sz="4" w:space="0" w:color="BFBFBF"/>
            </w:tcBorders>
            <w:shd w:val="clear" w:color="auto" w:fill="auto"/>
            <w:noWrap/>
            <w:vAlign w:val="center"/>
          </w:tcPr>
          <w:p w14:paraId="6B5BEC8D"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07" w:type="dxa"/>
            <w:tcBorders>
              <w:top w:val="nil"/>
              <w:left w:val="nil"/>
              <w:bottom w:val="single" w:sz="4" w:space="0" w:color="BFBFBF"/>
              <w:right w:val="single" w:sz="4" w:space="0" w:color="BFBFBF"/>
            </w:tcBorders>
            <w:shd w:val="clear" w:color="auto" w:fill="auto"/>
            <w:noWrap/>
            <w:vAlign w:val="center"/>
          </w:tcPr>
          <w:p w14:paraId="408ED4E2"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137" w:type="dxa"/>
            <w:tcBorders>
              <w:top w:val="nil"/>
              <w:left w:val="nil"/>
              <w:bottom w:val="single" w:sz="4" w:space="0" w:color="BFBFBF"/>
              <w:right w:val="single" w:sz="4" w:space="0" w:color="BFBFBF"/>
            </w:tcBorders>
            <w:shd w:val="clear" w:color="auto" w:fill="auto"/>
            <w:noWrap/>
            <w:vAlign w:val="center"/>
          </w:tcPr>
          <w:p w14:paraId="4289BF16"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397498CB" w14:textId="28B4EA01" w:rsidR="0038275B" w:rsidRPr="0038275B" w:rsidRDefault="003A5DCB" w:rsidP="00E616C9">
            <w:pPr>
              <w:spacing w:before="120" w:after="120"/>
              <w:jc w:val="right"/>
              <w:rPr>
                <w:rFonts w:eastAsia="Times New Roman"/>
                <w:color w:val="002839"/>
                <w:sz w:val="18"/>
                <w:szCs w:val="18"/>
                <w:rtl/>
              </w:rPr>
            </w:pPr>
            <w:r w:rsidRPr="00F124E8">
              <w:rPr>
                <w:rFonts w:eastAsia="Times New Roman"/>
                <w:color w:val="002839"/>
                <w:sz w:val="18"/>
                <w:szCs w:val="18"/>
              </w:rPr>
              <w:t>20,000</w:t>
            </w:r>
          </w:p>
        </w:tc>
        <w:tc>
          <w:tcPr>
            <w:tcW w:w="1307" w:type="dxa"/>
            <w:tcBorders>
              <w:top w:val="nil"/>
              <w:left w:val="nil"/>
              <w:bottom w:val="single" w:sz="4" w:space="0" w:color="BFBFBF"/>
              <w:right w:val="single" w:sz="4" w:space="0" w:color="BFBFBF"/>
            </w:tcBorders>
            <w:shd w:val="clear" w:color="auto" w:fill="auto"/>
            <w:noWrap/>
            <w:vAlign w:val="center"/>
          </w:tcPr>
          <w:p w14:paraId="49166981" w14:textId="7557E35E"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7BDA57D2"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481" w:type="dxa"/>
            <w:tcBorders>
              <w:top w:val="nil"/>
              <w:left w:val="nil"/>
              <w:bottom w:val="single" w:sz="4" w:space="0" w:color="BFBFBF"/>
              <w:right w:val="single" w:sz="4" w:space="0" w:color="BFBFBF"/>
            </w:tcBorders>
            <w:shd w:val="clear" w:color="auto" w:fill="auto"/>
            <w:noWrap/>
            <w:vAlign w:val="center"/>
          </w:tcPr>
          <w:p w14:paraId="02680AF4" w14:textId="59109CA2" w:rsidR="0038275B" w:rsidRPr="0038275B" w:rsidRDefault="003A5DCB" w:rsidP="00E616C9">
            <w:pPr>
              <w:spacing w:before="120" w:after="120"/>
              <w:jc w:val="right"/>
              <w:rPr>
                <w:rFonts w:eastAsia="Times New Roman"/>
                <w:color w:val="002839"/>
                <w:sz w:val="18"/>
                <w:szCs w:val="18"/>
                <w:rtl/>
              </w:rPr>
            </w:pPr>
            <w:r w:rsidRPr="00F124E8">
              <w:rPr>
                <w:rFonts w:eastAsia="Times New Roman"/>
                <w:color w:val="002839"/>
                <w:sz w:val="18"/>
                <w:szCs w:val="18"/>
              </w:rPr>
              <w:t>20,000</w:t>
            </w:r>
          </w:p>
        </w:tc>
      </w:tr>
      <w:tr w:rsidR="0038275B" w:rsidRPr="0038275B" w14:paraId="39B8E80E" w14:textId="77777777" w:rsidTr="00E616C9">
        <w:trPr>
          <w:gridAfter w:val="1"/>
          <w:wAfter w:w="1089" w:type="dxa"/>
          <w:trHeight w:val="432"/>
        </w:trPr>
        <w:tc>
          <w:tcPr>
            <w:tcW w:w="3859" w:type="dxa"/>
            <w:tcBorders>
              <w:top w:val="nil"/>
              <w:left w:val="single" w:sz="4" w:space="0" w:color="BFBFBF"/>
              <w:bottom w:val="single" w:sz="4" w:space="0" w:color="BFBFBF"/>
              <w:right w:val="single" w:sz="4" w:space="0" w:color="BFBFBF"/>
            </w:tcBorders>
            <w:shd w:val="clear" w:color="auto" w:fill="auto"/>
            <w:vAlign w:val="center"/>
            <w:hideMark/>
          </w:tcPr>
          <w:p w14:paraId="75999923"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مواد تدريبية بشأن حقوق الملكية الفكرية ذات الصلة وأهميتها وإسهامها في تعزيز سياحة المهرجانات</w:t>
            </w:r>
          </w:p>
        </w:tc>
        <w:tc>
          <w:tcPr>
            <w:tcW w:w="1361" w:type="dxa"/>
            <w:tcBorders>
              <w:top w:val="nil"/>
              <w:left w:val="nil"/>
              <w:bottom w:val="single" w:sz="4" w:space="0" w:color="BFBFBF"/>
              <w:right w:val="single" w:sz="4" w:space="0" w:color="BFBFBF"/>
            </w:tcBorders>
            <w:shd w:val="clear" w:color="auto" w:fill="auto"/>
            <w:noWrap/>
            <w:vAlign w:val="center"/>
          </w:tcPr>
          <w:p w14:paraId="2094D6EB"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61" w:type="dxa"/>
            <w:tcBorders>
              <w:top w:val="nil"/>
              <w:left w:val="nil"/>
              <w:bottom w:val="single" w:sz="4" w:space="0" w:color="BFBFBF"/>
              <w:right w:val="single" w:sz="4" w:space="0" w:color="BFBFBF"/>
            </w:tcBorders>
            <w:shd w:val="clear" w:color="auto" w:fill="auto"/>
            <w:noWrap/>
            <w:vAlign w:val="center"/>
          </w:tcPr>
          <w:p w14:paraId="0905AAF3"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07" w:type="dxa"/>
            <w:tcBorders>
              <w:top w:val="nil"/>
              <w:left w:val="nil"/>
              <w:bottom w:val="single" w:sz="4" w:space="0" w:color="BFBFBF"/>
              <w:right w:val="single" w:sz="4" w:space="0" w:color="BFBFBF"/>
            </w:tcBorders>
            <w:shd w:val="clear" w:color="auto" w:fill="auto"/>
            <w:noWrap/>
            <w:vAlign w:val="center"/>
          </w:tcPr>
          <w:p w14:paraId="397BDAE2"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137" w:type="dxa"/>
            <w:tcBorders>
              <w:top w:val="nil"/>
              <w:left w:val="nil"/>
              <w:bottom w:val="single" w:sz="4" w:space="0" w:color="BFBFBF"/>
              <w:right w:val="single" w:sz="4" w:space="0" w:color="BFBFBF"/>
            </w:tcBorders>
            <w:shd w:val="clear" w:color="auto" w:fill="auto"/>
            <w:noWrap/>
            <w:vAlign w:val="center"/>
          </w:tcPr>
          <w:p w14:paraId="5F88E931" w14:textId="516FBEF6"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2266D585"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30,000</w:t>
            </w:r>
          </w:p>
        </w:tc>
        <w:tc>
          <w:tcPr>
            <w:tcW w:w="1307" w:type="dxa"/>
            <w:tcBorders>
              <w:top w:val="nil"/>
              <w:left w:val="nil"/>
              <w:bottom w:val="single" w:sz="4" w:space="0" w:color="BFBFBF"/>
              <w:right w:val="single" w:sz="4" w:space="0" w:color="BFBFBF"/>
            </w:tcBorders>
            <w:shd w:val="clear" w:color="auto" w:fill="auto"/>
            <w:noWrap/>
            <w:vAlign w:val="center"/>
          </w:tcPr>
          <w:p w14:paraId="5E1A0530"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2745F348"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2,000</w:t>
            </w:r>
          </w:p>
        </w:tc>
        <w:tc>
          <w:tcPr>
            <w:tcW w:w="1481" w:type="dxa"/>
            <w:tcBorders>
              <w:top w:val="nil"/>
              <w:left w:val="nil"/>
              <w:bottom w:val="single" w:sz="4" w:space="0" w:color="BFBFBF"/>
              <w:right w:val="single" w:sz="4" w:space="0" w:color="BFBFBF"/>
            </w:tcBorders>
            <w:shd w:val="clear" w:color="auto" w:fill="auto"/>
            <w:noWrap/>
            <w:vAlign w:val="center"/>
          </w:tcPr>
          <w:p w14:paraId="4192D9C3"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32,000</w:t>
            </w:r>
          </w:p>
        </w:tc>
      </w:tr>
      <w:tr w:rsidR="0038275B" w:rsidRPr="0038275B" w14:paraId="30FBA220" w14:textId="77777777" w:rsidTr="00E616C9">
        <w:trPr>
          <w:gridAfter w:val="1"/>
          <w:wAfter w:w="1089" w:type="dxa"/>
          <w:trHeight w:val="432"/>
        </w:trPr>
        <w:tc>
          <w:tcPr>
            <w:tcW w:w="3859" w:type="dxa"/>
            <w:tcBorders>
              <w:top w:val="nil"/>
              <w:left w:val="single" w:sz="4" w:space="0" w:color="BFBFBF"/>
              <w:bottom w:val="single" w:sz="4" w:space="0" w:color="BFBFBF"/>
              <w:right w:val="single" w:sz="4" w:space="0" w:color="BFBFBF"/>
            </w:tcBorders>
            <w:shd w:val="clear" w:color="auto" w:fill="auto"/>
            <w:vAlign w:val="center"/>
          </w:tcPr>
          <w:p w14:paraId="05AB2F3D"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تدريب أصحاب المصلحة الرئيسيين في البلدان المستفيدة</w:t>
            </w:r>
          </w:p>
        </w:tc>
        <w:tc>
          <w:tcPr>
            <w:tcW w:w="1361" w:type="dxa"/>
            <w:tcBorders>
              <w:top w:val="nil"/>
              <w:left w:val="nil"/>
              <w:bottom w:val="single" w:sz="4" w:space="0" w:color="BFBFBF"/>
              <w:right w:val="single" w:sz="4" w:space="0" w:color="BFBFBF"/>
            </w:tcBorders>
            <w:shd w:val="clear" w:color="auto" w:fill="auto"/>
            <w:noWrap/>
            <w:vAlign w:val="center"/>
          </w:tcPr>
          <w:p w14:paraId="133FFBF3"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10,000</w:t>
            </w:r>
          </w:p>
        </w:tc>
        <w:tc>
          <w:tcPr>
            <w:tcW w:w="1361" w:type="dxa"/>
            <w:tcBorders>
              <w:top w:val="nil"/>
              <w:left w:val="nil"/>
              <w:bottom w:val="single" w:sz="4" w:space="0" w:color="BFBFBF"/>
              <w:right w:val="single" w:sz="4" w:space="0" w:color="BFBFBF"/>
            </w:tcBorders>
            <w:shd w:val="clear" w:color="auto" w:fill="auto"/>
            <w:noWrap/>
            <w:vAlign w:val="center"/>
          </w:tcPr>
          <w:p w14:paraId="18B14304"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10,000</w:t>
            </w:r>
          </w:p>
        </w:tc>
        <w:tc>
          <w:tcPr>
            <w:tcW w:w="1307" w:type="dxa"/>
            <w:tcBorders>
              <w:top w:val="nil"/>
              <w:left w:val="nil"/>
              <w:bottom w:val="single" w:sz="4" w:space="0" w:color="BFBFBF"/>
              <w:right w:val="single" w:sz="4" w:space="0" w:color="BFBFBF"/>
            </w:tcBorders>
            <w:shd w:val="clear" w:color="auto" w:fill="auto"/>
            <w:noWrap/>
            <w:vAlign w:val="center"/>
          </w:tcPr>
          <w:p w14:paraId="6364AA98"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40,000</w:t>
            </w:r>
          </w:p>
        </w:tc>
        <w:tc>
          <w:tcPr>
            <w:tcW w:w="1137" w:type="dxa"/>
            <w:tcBorders>
              <w:top w:val="nil"/>
              <w:left w:val="nil"/>
              <w:bottom w:val="single" w:sz="4" w:space="0" w:color="BFBFBF"/>
              <w:right w:val="single" w:sz="4" w:space="0" w:color="BFBFBF"/>
            </w:tcBorders>
            <w:shd w:val="clear" w:color="auto" w:fill="auto"/>
            <w:noWrap/>
            <w:vAlign w:val="center"/>
          </w:tcPr>
          <w:p w14:paraId="27F187A0" w14:textId="0E47F7D4"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77ECC902"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07" w:type="dxa"/>
            <w:tcBorders>
              <w:top w:val="nil"/>
              <w:left w:val="nil"/>
              <w:bottom w:val="single" w:sz="4" w:space="0" w:color="BFBFBF"/>
              <w:right w:val="single" w:sz="4" w:space="0" w:color="BFBFBF"/>
            </w:tcBorders>
            <w:shd w:val="clear" w:color="auto" w:fill="auto"/>
            <w:noWrap/>
            <w:vAlign w:val="center"/>
          </w:tcPr>
          <w:p w14:paraId="51E8414B"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561DC5EB" w14:textId="343582FB"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481" w:type="dxa"/>
            <w:tcBorders>
              <w:top w:val="nil"/>
              <w:left w:val="nil"/>
              <w:bottom w:val="single" w:sz="4" w:space="0" w:color="BFBFBF"/>
              <w:right w:val="single" w:sz="4" w:space="0" w:color="BFBFBF"/>
            </w:tcBorders>
            <w:shd w:val="clear" w:color="auto" w:fill="auto"/>
            <w:noWrap/>
            <w:vAlign w:val="center"/>
          </w:tcPr>
          <w:p w14:paraId="4F3EA2E2"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60,000</w:t>
            </w:r>
          </w:p>
        </w:tc>
      </w:tr>
      <w:tr w:rsidR="0038275B" w:rsidRPr="0038275B" w14:paraId="4411534A" w14:textId="77777777" w:rsidTr="00E616C9">
        <w:trPr>
          <w:gridAfter w:val="1"/>
          <w:wAfter w:w="1089" w:type="dxa"/>
          <w:trHeight w:val="432"/>
        </w:trPr>
        <w:tc>
          <w:tcPr>
            <w:tcW w:w="3859" w:type="dxa"/>
            <w:tcBorders>
              <w:top w:val="nil"/>
              <w:left w:val="single" w:sz="4" w:space="0" w:color="BFBFBF"/>
              <w:bottom w:val="single" w:sz="4" w:space="0" w:color="BFBFBF"/>
              <w:right w:val="single" w:sz="4" w:space="0" w:color="BFBFBF"/>
            </w:tcBorders>
            <w:shd w:val="clear" w:color="auto" w:fill="auto"/>
            <w:vAlign w:val="center"/>
          </w:tcPr>
          <w:p w14:paraId="4087804A"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مواد إذكاء الوعي بشأن أهمية استخدام الملكية الفكرية في سياحة المهرجانات</w:t>
            </w:r>
          </w:p>
        </w:tc>
        <w:tc>
          <w:tcPr>
            <w:tcW w:w="1361" w:type="dxa"/>
            <w:tcBorders>
              <w:top w:val="nil"/>
              <w:left w:val="nil"/>
              <w:bottom w:val="single" w:sz="4" w:space="0" w:color="BFBFBF"/>
              <w:right w:val="single" w:sz="4" w:space="0" w:color="BFBFBF"/>
            </w:tcBorders>
            <w:shd w:val="clear" w:color="auto" w:fill="auto"/>
            <w:noWrap/>
            <w:vAlign w:val="center"/>
          </w:tcPr>
          <w:p w14:paraId="2951687B"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61" w:type="dxa"/>
            <w:tcBorders>
              <w:top w:val="nil"/>
              <w:left w:val="nil"/>
              <w:bottom w:val="single" w:sz="4" w:space="0" w:color="BFBFBF"/>
              <w:right w:val="single" w:sz="4" w:space="0" w:color="BFBFBF"/>
            </w:tcBorders>
            <w:shd w:val="clear" w:color="auto" w:fill="auto"/>
            <w:noWrap/>
            <w:vAlign w:val="center"/>
          </w:tcPr>
          <w:p w14:paraId="3322091B"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07" w:type="dxa"/>
            <w:tcBorders>
              <w:top w:val="nil"/>
              <w:left w:val="nil"/>
              <w:bottom w:val="single" w:sz="4" w:space="0" w:color="BFBFBF"/>
              <w:right w:val="single" w:sz="4" w:space="0" w:color="BFBFBF"/>
            </w:tcBorders>
            <w:shd w:val="clear" w:color="auto" w:fill="auto"/>
            <w:noWrap/>
            <w:vAlign w:val="center"/>
          </w:tcPr>
          <w:p w14:paraId="3BC42328"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137" w:type="dxa"/>
            <w:tcBorders>
              <w:top w:val="nil"/>
              <w:left w:val="nil"/>
              <w:bottom w:val="single" w:sz="4" w:space="0" w:color="BFBFBF"/>
              <w:right w:val="single" w:sz="4" w:space="0" w:color="BFBFBF"/>
            </w:tcBorders>
            <w:shd w:val="clear" w:color="auto" w:fill="auto"/>
            <w:noWrap/>
            <w:vAlign w:val="center"/>
          </w:tcPr>
          <w:p w14:paraId="6E8580E8"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12AF3A26" w14:textId="1801E8E8" w:rsidR="0038275B" w:rsidRPr="0038275B" w:rsidRDefault="003A5DCB" w:rsidP="00E616C9">
            <w:pPr>
              <w:spacing w:before="120" w:after="120"/>
              <w:jc w:val="right"/>
              <w:rPr>
                <w:rFonts w:eastAsia="Times New Roman"/>
                <w:color w:val="002839"/>
                <w:sz w:val="18"/>
                <w:szCs w:val="18"/>
                <w:rtl/>
              </w:rPr>
            </w:pPr>
            <w:r w:rsidRPr="00F124E8">
              <w:rPr>
                <w:rFonts w:eastAsia="Times New Roman"/>
                <w:color w:val="002839"/>
                <w:sz w:val="18"/>
                <w:szCs w:val="18"/>
              </w:rPr>
              <w:t>20,000</w:t>
            </w:r>
          </w:p>
        </w:tc>
        <w:tc>
          <w:tcPr>
            <w:tcW w:w="1307" w:type="dxa"/>
            <w:tcBorders>
              <w:top w:val="nil"/>
              <w:left w:val="nil"/>
              <w:bottom w:val="single" w:sz="4" w:space="0" w:color="BFBFBF"/>
              <w:right w:val="single" w:sz="4" w:space="0" w:color="BFBFBF"/>
            </w:tcBorders>
            <w:shd w:val="clear" w:color="auto" w:fill="auto"/>
            <w:noWrap/>
            <w:vAlign w:val="center"/>
          </w:tcPr>
          <w:p w14:paraId="67566CA3" w14:textId="40086392"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7992A930"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10,000</w:t>
            </w:r>
          </w:p>
        </w:tc>
        <w:tc>
          <w:tcPr>
            <w:tcW w:w="1481" w:type="dxa"/>
            <w:tcBorders>
              <w:top w:val="nil"/>
              <w:left w:val="nil"/>
              <w:bottom w:val="single" w:sz="4" w:space="0" w:color="BFBFBF"/>
              <w:right w:val="single" w:sz="4" w:space="0" w:color="BFBFBF"/>
            </w:tcBorders>
            <w:shd w:val="clear" w:color="auto" w:fill="auto"/>
            <w:noWrap/>
            <w:vAlign w:val="center"/>
          </w:tcPr>
          <w:p w14:paraId="0A719FEF"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30,000</w:t>
            </w:r>
          </w:p>
        </w:tc>
      </w:tr>
      <w:tr w:rsidR="0038275B" w:rsidRPr="0038275B" w14:paraId="0F374168" w14:textId="77777777" w:rsidTr="00E616C9">
        <w:trPr>
          <w:gridAfter w:val="1"/>
          <w:wAfter w:w="1089" w:type="dxa"/>
          <w:trHeight w:val="432"/>
        </w:trPr>
        <w:tc>
          <w:tcPr>
            <w:tcW w:w="3859" w:type="dxa"/>
            <w:tcBorders>
              <w:top w:val="nil"/>
              <w:left w:val="single" w:sz="4" w:space="0" w:color="BFBFBF"/>
              <w:bottom w:val="single" w:sz="4" w:space="0" w:color="BFBFBF"/>
              <w:right w:val="single" w:sz="4" w:space="0" w:color="BFBFBF"/>
            </w:tcBorders>
            <w:shd w:val="clear" w:color="auto" w:fill="auto"/>
            <w:vAlign w:val="center"/>
            <w:hideMark/>
          </w:tcPr>
          <w:p w14:paraId="67B511F3"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حملة توعية عامة بشأن الملكية الفكرية لسياحة المهرجانات</w:t>
            </w:r>
          </w:p>
        </w:tc>
        <w:tc>
          <w:tcPr>
            <w:tcW w:w="1361" w:type="dxa"/>
            <w:tcBorders>
              <w:top w:val="nil"/>
              <w:left w:val="nil"/>
              <w:bottom w:val="single" w:sz="4" w:space="0" w:color="BFBFBF"/>
              <w:right w:val="single" w:sz="4" w:space="0" w:color="BFBFBF"/>
            </w:tcBorders>
            <w:shd w:val="clear" w:color="auto" w:fill="auto"/>
            <w:noWrap/>
            <w:vAlign w:val="center"/>
          </w:tcPr>
          <w:p w14:paraId="287E8FD7"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61" w:type="dxa"/>
            <w:tcBorders>
              <w:top w:val="nil"/>
              <w:left w:val="nil"/>
              <w:bottom w:val="single" w:sz="4" w:space="0" w:color="BFBFBF"/>
              <w:right w:val="single" w:sz="4" w:space="0" w:color="BFBFBF"/>
            </w:tcBorders>
            <w:shd w:val="clear" w:color="auto" w:fill="auto"/>
            <w:noWrap/>
            <w:vAlign w:val="center"/>
          </w:tcPr>
          <w:p w14:paraId="1A60E88D"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07" w:type="dxa"/>
            <w:tcBorders>
              <w:top w:val="nil"/>
              <w:left w:val="nil"/>
              <w:bottom w:val="single" w:sz="4" w:space="0" w:color="BFBFBF"/>
              <w:right w:val="single" w:sz="4" w:space="0" w:color="BFBFBF"/>
            </w:tcBorders>
            <w:shd w:val="clear" w:color="auto" w:fill="auto"/>
            <w:noWrap/>
            <w:vAlign w:val="center"/>
          </w:tcPr>
          <w:p w14:paraId="12C61A9A"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04" w:type="dxa"/>
            <w:tcBorders>
              <w:top w:val="nil"/>
              <w:left w:val="nil"/>
              <w:bottom w:val="single" w:sz="4" w:space="0" w:color="BFBFBF"/>
              <w:right w:val="single" w:sz="4" w:space="0" w:color="BFBFBF"/>
            </w:tcBorders>
            <w:shd w:val="clear" w:color="auto" w:fill="auto"/>
            <w:noWrap/>
            <w:vAlign w:val="center"/>
          </w:tcPr>
          <w:p w14:paraId="54F75452"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17" w:type="dxa"/>
            <w:tcBorders>
              <w:top w:val="nil"/>
              <w:left w:val="nil"/>
              <w:bottom w:val="single" w:sz="4" w:space="0" w:color="BFBFBF"/>
              <w:right w:val="single" w:sz="4" w:space="0" w:color="BFBFBF"/>
            </w:tcBorders>
            <w:shd w:val="clear" w:color="auto" w:fill="auto"/>
            <w:noWrap/>
            <w:vAlign w:val="center"/>
          </w:tcPr>
          <w:p w14:paraId="2F6AA77B"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10,000</w:t>
            </w:r>
          </w:p>
        </w:tc>
        <w:tc>
          <w:tcPr>
            <w:tcW w:w="1307" w:type="dxa"/>
            <w:tcBorders>
              <w:top w:val="nil"/>
              <w:left w:val="nil"/>
              <w:bottom w:val="single" w:sz="4" w:space="0" w:color="BFBFBF"/>
              <w:right w:val="single" w:sz="4" w:space="0" w:color="BFBFBF"/>
            </w:tcBorders>
            <w:shd w:val="clear" w:color="auto" w:fill="auto"/>
            <w:noWrap/>
            <w:vAlign w:val="center"/>
          </w:tcPr>
          <w:p w14:paraId="29A7DD6C"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17" w:type="dxa"/>
            <w:tcBorders>
              <w:top w:val="nil"/>
              <w:left w:val="nil"/>
              <w:bottom w:val="single" w:sz="4" w:space="0" w:color="BFBFBF"/>
              <w:right w:val="single" w:sz="4" w:space="0" w:color="BFBFBF"/>
            </w:tcBorders>
            <w:shd w:val="clear" w:color="auto" w:fill="auto"/>
            <w:noWrap/>
            <w:vAlign w:val="center"/>
          </w:tcPr>
          <w:p w14:paraId="27E63381"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481" w:type="dxa"/>
            <w:tcBorders>
              <w:top w:val="nil"/>
              <w:left w:val="nil"/>
              <w:bottom w:val="single" w:sz="4" w:space="0" w:color="BFBFBF"/>
              <w:right w:val="single" w:sz="4" w:space="0" w:color="BFBFBF"/>
            </w:tcBorders>
            <w:shd w:val="clear" w:color="auto" w:fill="auto"/>
            <w:noWrap/>
            <w:vAlign w:val="center"/>
          </w:tcPr>
          <w:p w14:paraId="4552A957"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10,000</w:t>
            </w:r>
          </w:p>
        </w:tc>
      </w:tr>
      <w:tr w:rsidR="0038275B" w:rsidRPr="0038275B" w14:paraId="0A3A4602" w14:textId="77777777" w:rsidTr="00E616C9">
        <w:trPr>
          <w:trHeight w:val="432"/>
        </w:trPr>
        <w:tc>
          <w:tcPr>
            <w:tcW w:w="3859" w:type="dxa"/>
            <w:tcBorders>
              <w:top w:val="nil"/>
              <w:left w:val="single" w:sz="4" w:space="0" w:color="BFBFBF"/>
              <w:bottom w:val="single" w:sz="4" w:space="0" w:color="BFBFBF"/>
              <w:right w:val="single" w:sz="4" w:space="0" w:color="BFBFBF"/>
            </w:tcBorders>
            <w:shd w:val="clear" w:color="auto" w:fill="auto"/>
            <w:vAlign w:val="center"/>
            <w:hideMark/>
          </w:tcPr>
          <w:p w14:paraId="55D4DB3E"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فعاليات النشر</w:t>
            </w:r>
          </w:p>
        </w:tc>
        <w:tc>
          <w:tcPr>
            <w:tcW w:w="1361" w:type="dxa"/>
            <w:tcBorders>
              <w:top w:val="nil"/>
              <w:left w:val="nil"/>
              <w:bottom w:val="single" w:sz="4" w:space="0" w:color="BFBFBF"/>
              <w:right w:val="single" w:sz="4" w:space="0" w:color="BFBFBF"/>
            </w:tcBorders>
            <w:shd w:val="clear" w:color="auto" w:fill="auto"/>
            <w:noWrap/>
            <w:vAlign w:val="center"/>
          </w:tcPr>
          <w:p w14:paraId="61EBB6A8"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10,000</w:t>
            </w:r>
          </w:p>
        </w:tc>
        <w:tc>
          <w:tcPr>
            <w:tcW w:w="1361" w:type="dxa"/>
            <w:tcBorders>
              <w:top w:val="nil"/>
              <w:left w:val="nil"/>
              <w:bottom w:val="single" w:sz="4" w:space="0" w:color="BFBFBF"/>
              <w:right w:val="single" w:sz="4" w:space="0" w:color="BFBFBF"/>
            </w:tcBorders>
            <w:shd w:val="clear" w:color="auto" w:fill="auto"/>
            <w:noWrap/>
            <w:vAlign w:val="center"/>
          </w:tcPr>
          <w:p w14:paraId="2ACB42C5" w14:textId="02704C69"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07" w:type="dxa"/>
            <w:tcBorders>
              <w:top w:val="nil"/>
              <w:left w:val="nil"/>
              <w:bottom w:val="single" w:sz="4" w:space="0" w:color="BFBFBF"/>
              <w:right w:val="single" w:sz="4" w:space="0" w:color="BFBFBF"/>
            </w:tcBorders>
            <w:shd w:val="clear" w:color="auto" w:fill="auto"/>
            <w:noWrap/>
            <w:vAlign w:val="center"/>
          </w:tcPr>
          <w:p w14:paraId="52CD3D15"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30,000</w:t>
            </w:r>
          </w:p>
        </w:tc>
        <w:tc>
          <w:tcPr>
            <w:tcW w:w="1304" w:type="dxa"/>
            <w:tcBorders>
              <w:top w:val="nil"/>
              <w:left w:val="nil"/>
              <w:bottom w:val="single" w:sz="4" w:space="0" w:color="BFBFBF"/>
              <w:right w:val="single" w:sz="4" w:space="0" w:color="BFBFBF"/>
            </w:tcBorders>
            <w:shd w:val="clear" w:color="auto" w:fill="auto"/>
            <w:noWrap/>
            <w:vAlign w:val="center"/>
          </w:tcPr>
          <w:p w14:paraId="26AD2D57"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17" w:type="dxa"/>
            <w:tcBorders>
              <w:top w:val="nil"/>
              <w:left w:val="nil"/>
              <w:bottom w:val="single" w:sz="4" w:space="0" w:color="BFBFBF"/>
              <w:right w:val="single" w:sz="4" w:space="0" w:color="BFBFBF"/>
            </w:tcBorders>
            <w:shd w:val="clear" w:color="auto" w:fill="auto"/>
            <w:noWrap/>
            <w:vAlign w:val="center"/>
          </w:tcPr>
          <w:p w14:paraId="5CB12CDC"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07" w:type="dxa"/>
            <w:tcBorders>
              <w:top w:val="nil"/>
              <w:left w:val="nil"/>
              <w:bottom w:val="single" w:sz="4" w:space="0" w:color="BFBFBF"/>
              <w:right w:val="single" w:sz="4" w:space="0" w:color="BFBFBF"/>
            </w:tcBorders>
            <w:shd w:val="clear" w:color="auto" w:fill="auto"/>
            <w:noWrap/>
            <w:vAlign w:val="center"/>
          </w:tcPr>
          <w:p w14:paraId="1412CDFD"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30752320" w14:textId="32578EA7"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481" w:type="dxa"/>
            <w:tcBorders>
              <w:top w:val="nil"/>
              <w:left w:val="nil"/>
              <w:bottom w:val="single" w:sz="4" w:space="0" w:color="BFBFBF"/>
              <w:right w:val="single" w:sz="4" w:space="0" w:color="BFBFBF"/>
            </w:tcBorders>
            <w:shd w:val="clear" w:color="auto" w:fill="auto"/>
            <w:noWrap/>
            <w:vAlign w:val="center"/>
          </w:tcPr>
          <w:p w14:paraId="18D14FA7"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40,000</w:t>
            </w:r>
          </w:p>
        </w:tc>
        <w:tc>
          <w:tcPr>
            <w:tcW w:w="1089" w:type="dxa"/>
            <w:vAlign w:val="center"/>
          </w:tcPr>
          <w:p w14:paraId="30E98905" w14:textId="77777777" w:rsidR="0038275B" w:rsidRPr="0038275B" w:rsidRDefault="0038275B" w:rsidP="00E616C9">
            <w:pPr>
              <w:rPr>
                <w:sz w:val="18"/>
                <w:szCs w:val="18"/>
              </w:rPr>
            </w:pPr>
          </w:p>
        </w:tc>
      </w:tr>
      <w:tr w:rsidR="0038275B" w:rsidRPr="0038275B" w14:paraId="4F797C7C" w14:textId="77777777" w:rsidTr="00E616C9">
        <w:trPr>
          <w:gridAfter w:val="1"/>
          <w:wAfter w:w="1089" w:type="dxa"/>
          <w:trHeight w:val="432"/>
        </w:trPr>
        <w:tc>
          <w:tcPr>
            <w:tcW w:w="3859" w:type="dxa"/>
            <w:tcBorders>
              <w:top w:val="nil"/>
              <w:left w:val="single" w:sz="4" w:space="0" w:color="BFBFBF"/>
              <w:bottom w:val="single" w:sz="4" w:space="0" w:color="BFBFBF"/>
              <w:right w:val="single" w:sz="4" w:space="0" w:color="BFBFBF"/>
            </w:tcBorders>
            <w:shd w:val="clear" w:color="auto" w:fill="auto"/>
            <w:vAlign w:val="center"/>
          </w:tcPr>
          <w:p w14:paraId="789C6F40"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تقييم المشروع</w:t>
            </w:r>
          </w:p>
        </w:tc>
        <w:tc>
          <w:tcPr>
            <w:tcW w:w="1361" w:type="dxa"/>
            <w:tcBorders>
              <w:top w:val="nil"/>
              <w:left w:val="nil"/>
              <w:bottom w:val="single" w:sz="4" w:space="0" w:color="BFBFBF"/>
              <w:right w:val="single" w:sz="4" w:space="0" w:color="BFBFBF"/>
            </w:tcBorders>
            <w:shd w:val="clear" w:color="auto" w:fill="auto"/>
            <w:noWrap/>
            <w:vAlign w:val="center"/>
          </w:tcPr>
          <w:p w14:paraId="2464D0C1" w14:textId="596F4629" w:rsidR="0038275B" w:rsidRPr="0038275B" w:rsidRDefault="0038275B" w:rsidP="00E616C9">
            <w:pPr>
              <w:spacing w:before="120" w:after="120"/>
              <w:jc w:val="right"/>
              <w:rPr>
                <w:rFonts w:eastAsia="Times New Roman"/>
                <w:color w:val="002839"/>
                <w:sz w:val="18"/>
                <w:szCs w:val="18"/>
                <w:rtl/>
              </w:rPr>
            </w:pPr>
          </w:p>
        </w:tc>
        <w:tc>
          <w:tcPr>
            <w:tcW w:w="1361" w:type="dxa"/>
            <w:tcBorders>
              <w:top w:val="nil"/>
              <w:left w:val="nil"/>
              <w:bottom w:val="single" w:sz="4" w:space="0" w:color="BFBFBF"/>
              <w:right w:val="single" w:sz="4" w:space="0" w:color="BFBFBF"/>
            </w:tcBorders>
            <w:shd w:val="clear" w:color="auto" w:fill="auto"/>
            <w:noWrap/>
            <w:vAlign w:val="center"/>
          </w:tcPr>
          <w:p w14:paraId="4AA9422C"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07" w:type="dxa"/>
            <w:tcBorders>
              <w:top w:val="nil"/>
              <w:left w:val="nil"/>
              <w:bottom w:val="single" w:sz="4" w:space="0" w:color="BFBFBF"/>
              <w:right w:val="single" w:sz="4" w:space="0" w:color="BFBFBF"/>
            </w:tcBorders>
            <w:shd w:val="clear" w:color="auto" w:fill="auto"/>
            <w:noWrap/>
            <w:vAlign w:val="center"/>
          </w:tcPr>
          <w:p w14:paraId="5A5C6574"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04" w:type="dxa"/>
            <w:tcBorders>
              <w:top w:val="nil"/>
              <w:left w:val="nil"/>
              <w:bottom w:val="single" w:sz="4" w:space="0" w:color="BFBFBF"/>
              <w:right w:val="single" w:sz="4" w:space="0" w:color="BFBFBF"/>
            </w:tcBorders>
            <w:shd w:val="clear" w:color="auto" w:fill="auto"/>
            <w:noWrap/>
            <w:vAlign w:val="center"/>
          </w:tcPr>
          <w:p w14:paraId="25ACFA52" w14:textId="342465FC"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w:t>
            </w:r>
          </w:p>
        </w:tc>
        <w:tc>
          <w:tcPr>
            <w:tcW w:w="1317" w:type="dxa"/>
            <w:tcBorders>
              <w:top w:val="nil"/>
              <w:left w:val="nil"/>
              <w:bottom w:val="single" w:sz="4" w:space="0" w:color="BFBFBF"/>
              <w:right w:val="single" w:sz="4" w:space="0" w:color="BFBFBF"/>
            </w:tcBorders>
            <w:shd w:val="clear" w:color="auto" w:fill="auto"/>
            <w:noWrap/>
            <w:vAlign w:val="center"/>
          </w:tcPr>
          <w:p w14:paraId="780BD3D5"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15,000</w:t>
            </w:r>
          </w:p>
        </w:tc>
        <w:tc>
          <w:tcPr>
            <w:tcW w:w="1307" w:type="dxa"/>
            <w:tcBorders>
              <w:top w:val="nil"/>
              <w:left w:val="nil"/>
              <w:bottom w:val="single" w:sz="4" w:space="0" w:color="BFBFBF"/>
              <w:right w:val="single" w:sz="4" w:space="0" w:color="BFBFBF"/>
            </w:tcBorders>
            <w:shd w:val="clear" w:color="auto" w:fill="auto"/>
            <w:noWrap/>
            <w:vAlign w:val="center"/>
          </w:tcPr>
          <w:p w14:paraId="78CA8D7C" w14:textId="69260F5E"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0DA2B8AC" w14:textId="4FFF4C54"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481" w:type="dxa"/>
            <w:tcBorders>
              <w:top w:val="nil"/>
              <w:left w:val="nil"/>
              <w:bottom w:val="single" w:sz="4" w:space="0" w:color="BFBFBF"/>
              <w:right w:val="single" w:sz="4" w:space="0" w:color="BFBFBF"/>
            </w:tcBorders>
            <w:shd w:val="clear" w:color="auto" w:fill="auto"/>
            <w:noWrap/>
            <w:vAlign w:val="center"/>
          </w:tcPr>
          <w:p w14:paraId="3693643E"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15,000</w:t>
            </w:r>
          </w:p>
        </w:tc>
      </w:tr>
      <w:tr w:rsidR="0038275B" w:rsidRPr="0038275B" w14:paraId="17655285" w14:textId="77777777" w:rsidTr="00E616C9">
        <w:trPr>
          <w:gridAfter w:val="1"/>
          <w:wAfter w:w="1089" w:type="dxa"/>
          <w:trHeight w:val="432"/>
        </w:trPr>
        <w:tc>
          <w:tcPr>
            <w:tcW w:w="3859" w:type="dxa"/>
            <w:tcBorders>
              <w:top w:val="nil"/>
              <w:left w:val="single" w:sz="4" w:space="0" w:color="BFBFBF"/>
              <w:bottom w:val="single" w:sz="4" w:space="0" w:color="BFBFBF"/>
              <w:right w:val="single" w:sz="4" w:space="0" w:color="BFBFBF"/>
            </w:tcBorders>
            <w:shd w:val="clear" w:color="auto" w:fill="auto"/>
            <w:vAlign w:val="center"/>
          </w:tcPr>
          <w:p w14:paraId="02A97259" w14:textId="77777777" w:rsidR="0038275B" w:rsidRPr="0038275B" w:rsidRDefault="0038275B" w:rsidP="00E616C9">
            <w:pPr>
              <w:spacing w:before="120"/>
              <w:rPr>
                <w:rFonts w:eastAsia="Times New Roman"/>
                <w:color w:val="002839"/>
                <w:sz w:val="18"/>
                <w:szCs w:val="18"/>
                <w:rtl/>
              </w:rPr>
            </w:pPr>
            <w:r w:rsidRPr="0038275B">
              <w:rPr>
                <w:rFonts w:hint="cs"/>
                <w:color w:val="002839"/>
                <w:sz w:val="18"/>
                <w:szCs w:val="18"/>
                <w:rtl/>
              </w:rPr>
              <w:t>تنظيم لجنة التنمية لأحداث جانبية</w:t>
            </w:r>
          </w:p>
        </w:tc>
        <w:tc>
          <w:tcPr>
            <w:tcW w:w="1361" w:type="dxa"/>
            <w:tcBorders>
              <w:top w:val="nil"/>
              <w:left w:val="nil"/>
              <w:bottom w:val="single" w:sz="4" w:space="0" w:color="BFBFBF"/>
              <w:right w:val="single" w:sz="4" w:space="0" w:color="BFBFBF"/>
            </w:tcBorders>
            <w:shd w:val="clear" w:color="auto" w:fill="auto"/>
            <w:noWrap/>
            <w:vAlign w:val="center"/>
          </w:tcPr>
          <w:p w14:paraId="399476E1" w14:textId="36EEA318"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61" w:type="dxa"/>
            <w:tcBorders>
              <w:top w:val="nil"/>
              <w:left w:val="nil"/>
              <w:bottom w:val="single" w:sz="4" w:space="0" w:color="BFBFBF"/>
              <w:right w:val="single" w:sz="4" w:space="0" w:color="BFBFBF"/>
            </w:tcBorders>
            <w:shd w:val="clear" w:color="auto" w:fill="auto"/>
            <w:noWrap/>
            <w:vAlign w:val="center"/>
          </w:tcPr>
          <w:p w14:paraId="0FA17893"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07" w:type="dxa"/>
            <w:tcBorders>
              <w:top w:val="nil"/>
              <w:left w:val="nil"/>
              <w:bottom w:val="single" w:sz="4" w:space="0" w:color="BFBFBF"/>
              <w:right w:val="single" w:sz="4" w:space="0" w:color="BFBFBF"/>
            </w:tcBorders>
            <w:shd w:val="clear" w:color="auto" w:fill="auto"/>
            <w:noWrap/>
            <w:vAlign w:val="center"/>
          </w:tcPr>
          <w:p w14:paraId="409B59EC"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04" w:type="dxa"/>
            <w:tcBorders>
              <w:top w:val="nil"/>
              <w:left w:val="nil"/>
              <w:bottom w:val="single" w:sz="4" w:space="0" w:color="BFBFBF"/>
              <w:right w:val="single" w:sz="4" w:space="0" w:color="BFBFBF"/>
            </w:tcBorders>
            <w:shd w:val="clear" w:color="auto" w:fill="auto"/>
            <w:noWrap/>
            <w:vAlign w:val="center"/>
          </w:tcPr>
          <w:p w14:paraId="22D58741" w14:textId="4F211496"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74B29E41"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15,000</w:t>
            </w:r>
          </w:p>
        </w:tc>
        <w:tc>
          <w:tcPr>
            <w:tcW w:w="1307" w:type="dxa"/>
            <w:tcBorders>
              <w:top w:val="nil"/>
              <w:left w:val="nil"/>
              <w:bottom w:val="single" w:sz="4" w:space="0" w:color="BFBFBF"/>
              <w:right w:val="single" w:sz="4" w:space="0" w:color="BFBFBF"/>
            </w:tcBorders>
            <w:shd w:val="clear" w:color="auto" w:fill="auto"/>
            <w:noWrap/>
            <w:vAlign w:val="center"/>
          </w:tcPr>
          <w:p w14:paraId="036E150F" w14:textId="2C40DC47"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317" w:type="dxa"/>
            <w:tcBorders>
              <w:top w:val="nil"/>
              <w:left w:val="nil"/>
              <w:bottom w:val="single" w:sz="4" w:space="0" w:color="BFBFBF"/>
              <w:right w:val="single" w:sz="4" w:space="0" w:color="BFBFBF"/>
            </w:tcBorders>
            <w:shd w:val="clear" w:color="auto" w:fill="auto"/>
            <w:noWrap/>
            <w:vAlign w:val="center"/>
          </w:tcPr>
          <w:p w14:paraId="312A943A" w14:textId="34C7FB32" w:rsidR="0038275B" w:rsidRPr="0038275B" w:rsidRDefault="003A5DCB" w:rsidP="00E616C9">
            <w:pPr>
              <w:spacing w:before="120" w:after="120"/>
              <w:jc w:val="right"/>
              <w:rPr>
                <w:rFonts w:eastAsia="Times New Roman"/>
                <w:color w:val="002839"/>
                <w:sz w:val="18"/>
                <w:szCs w:val="18"/>
                <w:rtl/>
              </w:rPr>
            </w:pPr>
            <w:r w:rsidRPr="0038275B">
              <w:rPr>
                <w:rFonts w:hint="cs"/>
                <w:color w:val="002839"/>
                <w:sz w:val="18"/>
                <w:szCs w:val="18"/>
                <w:rtl/>
              </w:rPr>
              <w:t> -</w:t>
            </w:r>
          </w:p>
        </w:tc>
        <w:tc>
          <w:tcPr>
            <w:tcW w:w="1481" w:type="dxa"/>
            <w:tcBorders>
              <w:top w:val="nil"/>
              <w:left w:val="nil"/>
              <w:bottom w:val="single" w:sz="4" w:space="0" w:color="BFBFBF"/>
              <w:right w:val="single" w:sz="4" w:space="0" w:color="BFBFBF"/>
            </w:tcBorders>
            <w:shd w:val="clear" w:color="auto" w:fill="auto"/>
            <w:noWrap/>
            <w:vAlign w:val="center"/>
          </w:tcPr>
          <w:p w14:paraId="49853C40" w14:textId="77777777" w:rsidR="0038275B" w:rsidRPr="0038275B" w:rsidRDefault="0038275B" w:rsidP="00E616C9">
            <w:pPr>
              <w:spacing w:before="120" w:after="120"/>
              <w:jc w:val="right"/>
              <w:rPr>
                <w:rFonts w:eastAsia="Times New Roman"/>
                <w:color w:val="002839"/>
                <w:sz w:val="18"/>
                <w:szCs w:val="18"/>
                <w:rtl/>
              </w:rPr>
            </w:pPr>
            <w:r w:rsidRPr="0038275B">
              <w:rPr>
                <w:rFonts w:hint="cs"/>
                <w:color w:val="002839"/>
                <w:sz w:val="18"/>
                <w:szCs w:val="18"/>
                <w:rtl/>
              </w:rPr>
              <w:t>15,000</w:t>
            </w:r>
          </w:p>
        </w:tc>
      </w:tr>
      <w:tr w:rsidR="0038275B" w:rsidRPr="0038275B" w14:paraId="4684BB2F" w14:textId="77777777" w:rsidTr="00E616C9">
        <w:trPr>
          <w:gridAfter w:val="1"/>
          <w:wAfter w:w="1089" w:type="dxa"/>
          <w:trHeight w:val="432"/>
        </w:trPr>
        <w:tc>
          <w:tcPr>
            <w:tcW w:w="3859" w:type="dxa"/>
            <w:tcBorders>
              <w:top w:val="nil"/>
              <w:left w:val="single" w:sz="4" w:space="0" w:color="BFBFBF"/>
              <w:bottom w:val="single" w:sz="4" w:space="0" w:color="BFBFBF"/>
              <w:right w:val="single" w:sz="4" w:space="0" w:color="BFBFBF"/>
            </w:tcBorders>
            <w:shd w:val="clear" w:color="000000" w:fill="EDF0F3"/>
            <w:vAlign w:val="center"/>
            <w:hideMark/>
          </w:tcPr>
          <w:p w14:paraId="251B880B" w14:textId="77777777" w:rsidR="0038275B" w:rsidRPr="0038275B" w:rsidRDefault="0038275B" w:rsidP="00E616C9">
            <w:pPr>
              <w:spacing w:before="120" w:after="120"/>
              <w:rPr>
                <w:rFonts w:eastAsia="Times New Roman"/>
                <w:b/>
                <w:bCs/>
                <w:color w:val="002839"/>
                <w:sz w:val="18"/>
                <w:szCs w:val="18"/>
                <w:rtl/>
              </w:rPr>
            </w:pPr>
            <w:r w:rsidRPr="0038275B">
              <w:rPr>
                <w:rFonts w:hint="cs"/>
                <w:b/>
                <w:bCs/>
                <w:color w:val="002839"/>
                <w:sz w:val="18"/>
                <w:szCs w:val="18"/>
                <w:rtl/>
              </w:rPr>
              <w:t>المجموع</w:t>
            </w:r>
            <w:r w:rsidRPr="0038275B">
              <w:rPr>
                <w:rFonts w:hint="cs"/>
                <w:rtl/>
              </w:rPr>
              <w:t xml:space="preserve"> </w:t>
            </w:r>
          </w:p>
        </w:tc>
        <w:tc>
          <w:tcPr>
            <w:tcW w:w="1361" w:type="dxa"/>
            <w:tcBorders>
              <w:top w:val="nil"/>
              <w:left w:val="nil"/>
              <w:bottom w:val="single" w:sz="4" w:space="0" w:color="BFBFBF"/>
              <w:right w:val="single" w:sz="4" w:space="0" w:color="BFBFBF"/>
            </w:tcBorders>
            <w:shd w:val="clear" w:color="000000" w:fill="EDF0F3"/>
            <w:noWrap/>
            <w:vAlign w:val="center"/>
          </w:tcPr>
          <w:p w14:paraId="2C3ECBAA" w14:textId="6DBFAD1A" w:rsidR="0038275B" w:rsidRPr="0038275B" w:rsidRDefault="003A5DCB" w:rsidP="00E616C9">
            <w:pPr>
              <w:spacing w:before="120" w:after="120"/>
              <w:jc w:val="right"/>
              <w:rPr>
                <w:rFonts w:eastAsia="Times New Roman"/>
                <w:b/>
                <w:bCs/>
                <w:color w:val="002839"/>
                <w:sz w:val="18"/>
                <w:szCs w:val="18"/>
                <w:rtl/>
              </w:rPr>
            </w:pPr>
            <w:r w:rsidRPr="00F124E8">
              <w:rPr>
                <w:rFonts w:eastAsia="Times New Roman"/>
                <w:b/>
                <w:bCs/>
                <w:color w:val="002839"/>
                <w:sz w:val="18"/>
                <w:szCs w:val="18"/>
              </w:rPr>
              <w:t>20,000</w:t>
            </w:r>
          </w:p>
        </w:tc>
        <w:tc>
          <w:tcPr>
            <w:tcW w:w="1361" w:type="dxa"/>
            <w:tcBorders>
              <w:top w:val="nil"/>
              <w:left w:val="nil"/>
              <w:bottom w:val="single" w:sz="4" w:space="0" w:color="BFBFBF"/>
              <w:right w:val="single" w:sz="4" w:space="0" w:color="BFBFBF"/>
            </w:tcBorders>
            <w:shd w:val="clear" w:color="000000" w:fill="EDF0F3"/>
            <w:noWrap/>
            <w:vAlign w:val="center"/>
          </w:tcPr>
          <w:p w14:paraId="0017FF0B" w14:textId="77777777" w:rsidR="0038275B" w:rsidRPr="0038275B" w:rsidRDefault="0038275B" w:rsidP="00E616C9">
            <w:pPr>
              <w:spacing w:before="120" w:after="120"/>
              <w:jc w:val="right"/>
              <w:rPr>
                <w:rFonts w:eastAsia="Times New Roman"/>
                <w:b/>
                <w:bCs/>
                <w:color w:val="002839"/>
                <w:sz w:val="18"/>
                <w:szCs w:val="18"/>
                <w:rtl/>
              </w:rPr>
            </w:pPr>
            <w:r w:rsidRPr="0038275B">
              <w:rPr>
                <w:rFonts w:hint="cs"/>
                <w:b/>
                <w:bCs/>
                <w:color w:val="002839"/>
                <w:sz w:val="18"/>
                <w:szCs w:val="18"/>
                <w:rtl/>
              </w:rPr>
              <w:t>10,000</w:t>
            </w:r>
          </w:p>
        </w:tc>
        <w:tc>
          <w:tcPr>
            <w:tcW w:w="1307" w:type="dxa"/>
            <w:tcBorders>
              <w:top w:val="nil"/>
              <w:left w:val="nil"/>
              <w:bottom w:val="single" w:sz="4" w:space="0" w:color="BFBFBF"/>
              <w:right w:val="single" w:sz="4" w:space="0" w:color="BFBFBF"/>
            </w:tcBorders>
            <w:shd w:val="clear" w:color="000000" w:fill="EDF0F3"/>
            <w:noWrap/>
            <w:vAlign w:val="center"/>
          </w:tcPr>
          <w:p w14:paraId="33A00B02" w14:textId="77777777" w:rsidR="0038275B" w:rsidRPr="0038275B" w:rsidRDefault="0038275B" w:rsidP="00E616C9">
            <w:pPr>
              <w:spacing w:before="120" w:after="120"/>
              <w:jc w:val="right"/>
              <w:rPr>
                <w:rFonts w:eastAsia="Times New Roman"/>
                <w:b/>
                <w:bCs/>
                <w:color w:val="002839"/>
                <w:sz w:val="18"/>
                <w:szCs w:val="18"/>
                <w:rtl/>
              </w:rPr>
            </w:pPr>
            <w:r w:rsidRPr="0038275B">
              <w:rPr>
                <w:rFonts w:hint="cs"/>
                <w:b/>
                <w:bCs/>
                <w:color w:val="002839"/>
                <w:sz w:val="18"/>
                <w:szCs w:val="18"/>
                <w:rtl/>
              </w:rPr>
              <w:t>70,000</w:t>
            </w:r>
            <w:r w:rsidRPr="0038275B">
              <w:rPr>
                <w:rFonts w:hint="cs"/>
                <w:rtl/>
              </w:rPr>
              <w:t xml:space="preserve"> </w:t>
            </w:r>
          </w:p>
        </w:tc>
        <w:tc>
          <w:tcPr>
            <w:tcW w:w="1304" w:type="dxa"/>
            <w:tcBorders>
              <w:top w:val="nil"/>
              <w:left w:val="nil"/>
              <w:bottom w:val="single" w:sz="4" w:space="0" w:color="BFBFBF"/>
              <w:right w:val="single" w:sz="4" w:space="0" w:color="BFBFBF"/>
            </w:tcBorders>
            <w:shd w:val="clear" w:color="000000" w:fill="EDF0F3"/>
            <w:noWrap/>
            <w:vAlign w:val="center"/>
          </w:tcPr>
          <w:p w14:paraId="1DD3268B" w14:textId="77777777" w:rsidR="0038275B" w:rsidRPr="0038275B" w:rsidRDefault="0038275B" w:rsidP="00E616C9">
            <w:pPr>
              <w:spacing w:before="120" w:after="120"/>
              <w:jc w:val="right"/>
              <w:rPr>
                <w:rFonts w:eastAsia="Times New Roman"/>
                <w:b/>
                <w:bCs/>
                <w:color w:val="002839"/>
                <w:sz w:val="18"/>
                <w:szCs w:val="18"/>
                <w:rtl/>
              </w:rPr>
            </w:pPr>
            <w:r w:rsidRPr="0038275B">
              <w:rPr>
                <w:rFonts w:hint="cs"/>
                <w:b/>
                <w:bCs/>
                <w:sz w:val="18"/>
                <w:szCs w:val="18"/>
                <w:rtl/>
              </w:rPr>
              <w:t>-</w:t>
            </w:r>
          </w:p>
        </w:tc>
        <w:tc>
          <w:tcPr>
            <w:tcW w:w="1317" w:type="dxa"/>
            <w:tcBorders>
              <w:top w:val="nil"/>
              <w:left w:val="nil"/>
              <w:bottom w:val="single" w:sz="4" w:space="0" w:color="BFBFBF"/>
              <w:right w:val="single" w:sz="4" w:space="0" w:color="BFBFBF"/>
            </w:tcBorders>
            <w:shd w:val="clear" w:color="000000" w:fill="EDF0F3"/>
            <w:noWrap/>
            <w:vAlign w:val="center"/>
          </w:tcPr>
          <w:p w14:paraId="487A694E" w14:textId="77777777" w:rsidR="0038275B" w:rsidRPr="0038275B" w:rsidRDefault="0038275B" w:rsidP="00E616C9">
            <w:pPr>
              <w:spacing w:before="120" w:after="120"/>
              <w:jc w:val="right"/>
              <w:rPr>
                <w:rFonts w:eastAsia="Times New Roman"/>
                <w:b/>
                <w:bCs/>
                <w:color w:val="002839"/>
                <w:sz w:val="18"/>
                <w:szCs w:val="18"/>
                <w:rtl/>
              </w:rPr>
            </w:pPr>
            <w:r w:rsidRPr="0038275B">
              <w:rPr>
                <w:rFonts w:hint="cs"/>
                <w:b/>
                <w:bCs/>
                <w:color w:val="002839"/>
                <w:sz w:val="18"/>
                <w:szCs w:val="18"/>
                <w:rtl/>
              </w:rPr>
              <w:t>150,000</w:t>
            </w:r>
            <w:r w:rsidRPr="0038275B">
              <w:rPr>
                <w:rFonts w:hint="cs"/>
                <w:rtl/>
              </w:rPr>
              <w:t xml:space="preserve"> </w:t>
            </w:r>
          </w:p>
        </w:tc>
        <w:tc>
          <w:tcPr>
            <w:tcW w:w="1307" w:type="dxa"/>
            <w:tcBorders>
              <w:top w:val="nil"/>
              <w:left w:val="nil"/>
              <w:bottom w:val="single" w:sz="4" w:space="0" w:color="BFBFBF"/>
              <w:right w:val="single" w:sz="4" w:space="0" w:color="BFBFBF"/>
            </w:tcBorders>
            <w:shd w:val="clear" w:color="000000" w:fill="EDF0F3"/>
            <w:noWrap/>
            <w:vAlign w:val="center"/>
          </w:tcPr>
          <w:p w14:paraId="1B26A1C4" w14:textId="77777777" w:rsidR="0038275B" w:rsidRPr="0038275B" w:rsidRDefault="0038275B" w:rsidP="00E616C9">
            <w:pPr>
              <w:spacing w:before="120" w:after="120"/>
              <w:jc w:val="right"/>
              <w:rPr>
                <w:rFonts w:eastAsia="Times New Roman"/>
                <w:b/>
                <w:bCs/>
                <w:color w:val="002839"/>
                <w:sz w:val="18"/>
                <w:szCs w:val="18"/>
                <w:rtl/>
              </w:rPr>
            </w:pPr>
            <w:r w:rsidRPr="0038275B">
              <w:rPr>
                <w:rFonts w:hint="cs"/>
                <w:b/>
                <w:bCs/>
                <w:color w:val="002839"/>
                <w:sz w:val="18"/>
                <w:szCs w:val="18"/>
                <w:rtl/>
              </w:rPr>
              <w:t>154,200</w:t>
            </w:r>
          </w:p>
        </w:tc>
        <w:tc>
          <w:tcPr>
            <w:tcW w:w="1317" w:type="dxa"/>
            <w:tcBorders>
              <w:top w:val="nil"/>
              <w:left w:val="nil"/>
              <w:bottom w:val="single" w:sz="4" w:space="0" w:color="BFBFBF"/>
              <w:right w:val="single" w:sz="4" w:space="0" w:color="BFBFBF"/>
            </w:tcBorders>
            <w:shd w:val="clear" w:color="000000" w:fill="EDF0F3"/>
            <w:noWrap/>
            <w:vAlign w:val="center"/>
          </w:tcPr>
          <w:p w14:paraId="34189A2B" w14:textId="77777777" w:rsidR="0038275B" w:rsidRPr="0038275B" w:rsidRDefault="0038275B" w:rsidP="00E616C9">
            <w:pPr>
              <w:spacing w:before="120" w:after="120"/>
              <w:jc w:val="right"/>
              <w:rPr>
                <w:rFonts w:eastAsia="Times New Roman"/>
                <w:b/>
                <w:bCs/>
                <w:color w:val="002839"/>
                <w:sz w:val="18"/>
                <w:szCs w:val="18"/>
                <w:rtl/>
              </w:rPr>
            </w:pPr>
            <w:r w:rsidRPr="0038275B">
              <w:rPr>
                <w:rFonts w:hint="cs"/>
                <w:b/>
                <w:bCs/>
                <w:color w:val="002839"/>
                <w:sz w:val="18"/>
                <w:szCs w:val="18"/>
                <w:rtl/>
              </w:rPr>
              <w:t>12,000</w:t>
            </w:r>
            <w:r w:rsidRPr="0038275B">
              <w:rPr>
                <w:rFonts w:hint="cs"/>
                <w:rtl/>
              </w:rPr>
              <w:t xml:space="preserve"> </w:t>
            </w:r>
          </w:p>
        </w:tc>
        <w:tc>
          <w:tcPr>
            <w:tcW w:w="1481" w:type="dxa"/>
            <w:tcBorders>
              <w:top w:val="nil"/>
              <w:left w:val="nil"/>
              <w:bottom w:val="single" w:sz="4" w:space="0" w:color="BFBFBF"/>
              <w:right w:val="single" w:sz="4" w:space="0" w:color="BFBFBF"/>
            </w:tcBorders>
            <w:shd w:val="clear" w:color="000000" w:fill="EDF0F3"/>
            <w:noWrap/>
            <w:vAlign w:val="center"/>
          </w:tcPr>
          <w:p w14:paraId="2EDF45C7" w14:textId="77777777" w:rsidR="0038275B" w:rsidRPr="0038275B" w:rsidRDefault="0038275B" w:rsidP="00E616C9">
            <w:pPr>
              <w:spacing w:before="120" w:after="120"/>
              <w:jc w:val="right"/>
              <w:rPr>
                <w:rFonts w:eastAsia="Times New Roman"/>
                <w:b/>
                <w:bCs/>
                <w:color w:val="002839"/>
                <w:sz w:val="18"/>
                <w:szCs w:val="18"/>
                <w:rtl/>
              </w:rPr>
            </w:pPr>
            <w:r w:rsidRPr="0038275B">
              <w:rPr>
                <w:rFonts w:hint="cs"/>
                <w:b/>
                <w:bCs/>
                <w:color w:val="002839"/>
                <w:sz w:val="18"/>
                <w:szCs w:val="18"/>
                <w:rtl/>
              </w:rPr>
              <w:t>416,200</w:t>
            </w:r>
          </w:p>
        </w:tc>
      </w:tr>
    </w:tbl>
    <w:p w14:paraId="6D0DD662" w14:textId="77777777" w:rsidR="0038275B" w:rsidRPr="0038275B" w:rsidRDefault="0038275B" w:rsidP="0038275B">
      <w:pPr>
        <w:tabs>
          <w:tab w:val="left" w:pos="7088"/>
        </w:tabs>
        <w:spacing w:before="480"/>
        <w:ind w:left="5534"/>
        <w:rPr>
          <w:rtl/>
        </w:rPr>
        <w:sectPr w:rsidR="0038275B" w:rsidRPr="0038275B" w:rsidSect="0038275B">
          <w:pgSz w:w="16840" w:h="11907" w:orient="landscape" w:code="9"/>
          <w:pgMar w:top="1417" w:right="1417" w:bottom="1417" w:left="1417" w:header="709" w:footer="709" w:gutter="0"/>
          <w:cols w:space="720"/>
          <w:titlePg/>
          <w:docGrid w:linePitch="299"/>
        </w:sectPr>
      </w:pPr>
      <w:r w:rsidRPr="0038275B">
        <w:rPr>
          <w:rFonts w:hint="cs"/>
          <w:rtl/>
        </w:rPr>
        <w:tab/>
        <w:t>‏[يلي ذلك المرفق الثاني]</w:t>
      </w:r>
    </w:p>
    <w:p w14:paraId="46E66569" w14:textId="4F60B728" w:rsidR="0038275B" w:rsidRPr="0038275B" w:rsidRDefault="00BD4625" w:rsidP="0038275B">
      <w:pPr>
        <w:spacing w:after="120"/>
        <w:rPr>
          <w:b/>
          <w:rtl/>
        </w:rPr>
      </w:pPr>
      <w:r>
        <w:rPr>
          <w:rFonts w:hint="cs"/>
          <w:b/>
          <w:bCs/>
          <w:rtl/>
        </w:rPr>
        <w:lastRenderedPageBreak/>
        <w:t>6</w:t>
      </w:r>
      <w:r w:rsidR="0038275B" w:rsidRPr="0038275B">
        <w:rPr>
          <w:rFonts w:hint="cs"/>
          <w:b/>
          <w:bCs/>
          <w:rtl/>
        </w:rPr>
        <w:t>. طلب المشاركة بصفة بلد رائد/مستفيد</w:t>
      </w:r>
    </w:p>
    <w:tbl>
      <w:tblPr>
        <w:bidiVisual/>
        <w:tblW w:w="9496"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6937"/>
      </w:tblGrid>
      <w:tr w:rsidR="0038275B" w:rsidRPr="0038275B" w14:paraId="53B865BB" w14:textId="77777777" w:rsidTr="00E616C9">
        <w:trPr>
          <w:trHeight w:val="388"/>
        </w:trPr>
        <w:tc>
          <w:tcPr>
            <w:tcW w:w="9496" w:type="dxa"/>
            <w:gridSpan w:val="2"/>
            <w:shd w:val="clear" w:color="auto" w:fill="DBE5F1" w:themeFill="accent1" w:themeFillTint="33"/>
          </w:tcPr>
          <w:p w14:paraId="0FCD5812" w14:textId="77777777" w:rsidR="0038275B" w:rsidRPr="0038275B" w:rsidRDefault="0038275B" w:rsidP="00E616C9">
            <w:pPr>
              <w:pStyle w:val="TableParagraph"/>
              <w:bidi/>
              <w:spacing w:before="85"/>
              <w:ind w:left="110"/>
              <w:jc w:val="center"/>
              <w:rPr>
                <w:rFonts w:cs="Calibri"/>
                <w:b/>
                <w:rtl/>
              </w:rPr>
            </w:pPr>
            <w:r w:rsidRPr="0038275B">
              <w:rPr>
                <w:rFonts w:cs="Calibri" w:hint="cs"/>
                <w:b/>
                <w:bCs/>
                <w:rtl/>
              </w:rPr>
              <w:t>نموذج تقديم الطلبات من أجل المشاركة بصفة بلد رائد/مستفيد</w:t>
            </w:r>
          </w:p>
        </w:tc>
      </w:tr>
      <w:tr w:rsidR="0038275B" w:rsidRPr="0038275B" w14:paraId="033A7691" w14:textId="77777777" w:rsidTr="00E616C9">
        <w:trPr>
          <w:trHeight w:val="434"/>
        </w:trPr>
        <w:tc>
          <w:tcPr>
            <w:tcW w:w="2559" w:type="dxa"/>
            <w:shd w:val="clear" w:color="auto" w:fill="DBE5F1" w:themeFill="accent1" w:themeFillTint="33"/>
          </w:tcPr>
          <w:p w14:paraId="6423A3CD" w14:textId="77777777" w:rsidR="0038275B" w:rsidRPr="0038275B" w:rsidRDefault="0038275B" w:rsidP="00E616C9">
            <w:pPr>
              <w:pStyle w:val="TableParagraph"/>
              <w:bidi/>
              <w:spacing w:before="107"/>
              <w:ind w:left="110"/>
              <w:rPr>
                <w:rFonts w:cs="Calibri"/>
                <w:b/>
                <w:rtl/>
              </w:rPr>
            </w:pPr>
            <w:r w:rsidRPr="0038275B">
              <w:rPr>
                <w:rFonts w:cs="Calibri" w:hint="cs"/>
                <w:b/>
                <w:bCs/>
                <w:rtl/>
              </w:rPr>
              <w:t>معايير الاختيار</w:t>
            </w:r>
          </w:p>
        </w:tc>
        <w:tc>
          <w:tcPr>
            <w:tcW w:w="6937" w:type="dxa"/>
            <w:shd w:val="clear" w:color="auto" w:fill="DBE5F1" w:themeFill="accent1" w:themeFillTint="33"/>
          </w:tcPr>
          <w:p w14:paraId="464FECC1" w14:textId="77777777" w:rsidR="0038275B" w:rsidRPr="0038275B" w:rsidRDefault="0038275B" w:rsidP="00E616C9">
            <w:pPr>
              <w:pStyle w:val="TableParagraph"/>
              <w:bidi/>
              <w:spacing w:before="107"/>
              <w:ind w:left="107"/>
              <w:rPr>
                <w:rFonts w:cs="Calibri"/>
                <w:b/>
                <w:rtl/>
              </w:rPr>
            </w:pPr>
            <w:r w:rsidRPr="0038275B">
              <w:rPr>
                <w:rFonts w:cs="Calibri" w:hint="cs"/>
                <w:b/>
                <w:bCs/>
                <w:rtl/>
              </w:rPr>
              <w:t>وصف موجز</w:t>
            </w:r>
          </w:p>
        </w:tc>
      </w:tr>
      <w:tr w:rsidR="0038275B" w:rsidRPr="0038275B" w14:paraId="32A4DD8D" w14:textId="77777777" w:rsidTr="00E616C9">
        <w:trPr>
          <w:trHeight w:val="1246"/>
        </w:trPr>
        <w:tc>
          <w:tcPr>
            <w:tcW w:w="2559" w:type="dxa"/>
            <w:shd w:val="clear" w:color="auto" w:fill="F1F1F1"/>
          </w:tcPr>
          <w:p w14:paraId="74E352F8" w14:textId="77777777" w:rsidR="0038275B" w:rsidRPr="0038275B" w:rsidRDefault="0038275B" w:rsidP="00E616C9">
            <w:pPr>
              <w:pStyle w:val="TableParagraph"/>
              <w:tabs>
                <w:tab w:val="left" w:pos="470"/>
              </w:tabs>
              <w:bidi/>
              <w:spacing w:before="240" w:after="240"/>
              <w:ind w:left="108"/>
              <w:rPr>
                <w:rFonts w:cs="Calibri"/>
                <w:rtl/>
              </w:rPr>
            </w:pPr>
            <w:r w:rsidRPr="0038275B">
              <w:rPr>
                <w:rFonts w:cs="Calibri" w:hint="cs"/>
                <w:rtl/>
              </w:rPr>
              <w:t>1.</w:t>
            </w:r>
            <w:r w:rsidRPr="0038275B">
              <w:rPr>
                <w:rFonts w:cs="Calibri" w:hint="cs"/>
                <w:rtl/>
              </w:rPr>
              <w:tab/>
              <w:t>إبداء الرغبة</w:t>
            </w:r>
          </w:p>
        </w:tc>
        <w:tc>
          <w:tcPr>
            <w:tcW w:w="6937" w:type="dxa"/>
            <w:shd w:val="clear" w:color="auto" w:fill="F1F1F1"/>
          </w:tcPr>
          <w:p w14:paraId="4FF2DA13" w14:textId="77777777" w:rsidR="0038275B" w:rsidRPr="0038275B" w:rsidRDefault="0038275B" w:rsidP="00E616C9">
            <w:pPr>
              <w:pStyle w:val="TableParagraph"/>
              <w:bidi/>
              <w:spacing w:before="240" w:after="240"/>
              <w:ind w:left="119" w:right="125"/>
              <w:rPr>
                <w:rFonts w:cs="Calibri"/>
                <w:rtl/>
              </w:rPr>
            </w:pPr>
            <w:r w:rsidRPr="0038275B">
              <w:rPr>
                <w:rFonts w:cs="Calibri" w:hint="cs"/>
                <w:rtl/>
              </w:rPr>
              <w:t>تأكيد الاهتمام بالمشاركة لدى الهيئات المعنية بالملكية الفكرية في البلد الذي يطلب المشاركة.</w:t>
            </w:r>
          </w:p>
        </w:tc>
      </w:tr>
      <w:tr w:rsidR="0038275B" w:rsidRPr="0038275B" w14:paraId="1B6D9C44" w14:textId="77777777" w:rsidTr="00E616C9">
        <w:trPr>
          <w:trHeight w:val="779"/>
        </w:trPr>
        <w:tc>
          <w:tcPr>
            <w:tcW w:w="2559" w:type="dxa"/>
            <w:shd w:val="clear" w:color="auto" w:fill="F1F1F1"/>
          </w:tcPr>
          <w:p w14:paraId="79D42B1B" w14:textId="77777777" w:rsidR="0038275B" w:rsidRPr="0038275B" w:rsidRDefault="0038275B" w:rsidP="00E616C9">
            <w:pPr>
              <w:pStyle w:val="TableParagraph"/>
              <w:tabs>
                <w:tab w:val="left" w:pos="470"/>
              </w:tabs>
              <w:bidi/>
              <w:spacing w:before="240" w:after="240"/>
              <w:ind w:left="465" w:right="550" w:hanging="357"/>
              <w:rPr>
                <w:rFonts w:cs="Calibri"/>
                <w:rtl/>
              </w:rPr>
            </w:pPr>
            <w:r w:rsidRPr="0038275B">
              <w:rPr>
                <w:rFonts w:cs="Calibri" w:hint="cs"/>
                <w:rtl/>
              </w:rPr>
              <w:t>2.</w:t>
            </w:r>
            <w:r w:rsidRPr="0038275B">
              <w:rPr>
                <w:rFonts w:cs="Calibri" w:hint="cs"/>
                <w:rtl/>
              </w:rPr>
              <w:tab/>
              <w:t>المؤسسات والإطار القانوني</w:t>
            </w:r>
          </w:p>
        </w:tc>
        <w:tc>
          <w:tcPr>
            <w:tcW w:w="6937" w:type="dxa"/>
            <w:shd w:val="clear" w:color="auto" w:fill="F1F1F1"/>
          </w:tcPr>
          <w:p w14:paraId="5B86B68C" w14:textId="77777777" w:rsidR="0038275B" w:rsidRPr="0038275B" w:rsidRDefault="0038275B" w:rsidP="00E616C9">
            <w:pPr>
              <w:pStyle w:val="TableParagraph"/>
              <w:bidi/>
              <w:spacing w:before="240" w:after="240"/>
              <w:ind w:left="119" w:right="125"/>
              <w:rPr>
                <w:rFonts w:cs="Calibri"/>
                <w:rtl/>
              </w:rPr>
            </w:pPr>
            <w:r w:rsidRPr="0038275B">
              <w:rPr>
                <w:rFonts w:cs="Calibri" w:hint="cs"/>
                <w:rtl/>
              </w:rPr>
              <w:t>يرجى ذكر الهيئات أو المؤسسات الوطنية المشرفة على الموضوع المتعلق بالملكية الفكرية الذي سيعالجه المشروع (سياحة).</w:t>
            </w:r>
          </w:p>
          <w:p w14:paraId="5A160FEB" w14:textId="77777777" w:rsidR="0038275B" w:rsidRPr="0038275B" w:rsidRDefault="0038275B" w:rsidP="00E616C9">
            <w:pPr>
              <w:pStyle w:val="TableParagraph"/>
              <w:bidi/>
              <w:spacing w:before="240" w:after="240"/>
              <w:ind w:left="119" w:right="125"/>
              <w:rPr>
                <w:rFonts w:cs="Calibri"/>
                <w:rtl/>
              </w:rPr>
            </w:pPr>
            <w:r w:rsidRPr="0038275B">
              <w:rPr>
                <w:rFonts w:cs="Calibri" w:hint="cs"/>
                <w:rtl/>
              </w:rPr>
              <w:t>وينبغي، قدر الإمكان، أن يذكر الطلب رابط الموقع الإلكتروني للمؤسسة المعنية، والنصوص القانونية الوجيهة.</w:t>
            </w:r>
          </w:p>
        </w:tc>
      </w:tr>
      <w:tr w:rsidR="0038275B" w:rsidRPr="0038275B" w14:paraId="09C4E7F8" w14:textId="77777777" w:rsidTr="00E616C9">
        <w:trPr>
          <w:trHeight w:val="521"/>
        </w:trPr>
        <w:tc>
          <w:tcPr>
            <w:tcW w:w="2559" w:type="dxa"/>
            <w:shd w:val="clear" w:color="auto" w:fill="F1F1F1"/>
          </w:tcPr>
          <w:p w14:paraId="571093C6" w14:textId="77777777" w:rsidR="0038275B" w:rsidRPr="0038275B" w:rsidRDefault="0038275B" w:rsidP="00E616C9">
            <w:pPr>
              <w:pStyle w:val="TableParagraph"/>
              <w:tabs>
                <w:tab w:val="left" w:pos="470"/>
              </w:tabs>
              <w:bidi/>
              <w:spacing w:before="240" w:after="240"/>
              <w:ind w:left="465" w:right="193" w:hanging="357"/>
              <w:rPr>
                <w:rFonts w:cs="Calibri"/>
                <w:bCs/>
                <w:rtl/>
              </w:rPr>
            </w:pPr>
            <w:r w:rsidRPr="0038275B">
              <w:rPr>
                <w:rFonts w:cs="Calibri" w:hint="cs"/>
                <w:rtl/>
              </w:rPr>
              <w:t>3.</w:t>
            </w:r>
            <w:r w:rsidRPr="0038275B">
              <w:rPr>
                <w:rFonts w:cs="Calibri" w:hint="cs"/>
                <w:rtl/>
              </w:rPr>
              <w:tab/>
              <w:t xml:space="preserve">المعايير وفقاً لوثيقة مشروع </w:t>
            </w:r>
            <w:proofErr w:type="gramStart"/>
            <w:r w:rsidRPr="0038275B">
              <w:rPr>
                <w:rFonts w:cs="Calibri" w:hint="cs"/>
                <w:rtl/>
              </w:rPr>
              <w:t>أجندة</w:t>
            </w:r>
            <w:proofErr w:type="gramEnd"/>
            <w:r w:rsidRPr="0038275B">
              <w:rPr>
                <w:rFonts w:cs="Calibri" w:hint="cs"/>
                <w:rtl/>
              </w:rPr>
              <w:t xml:space="preserve"> التنمية</w:t>
            </w:r>
          </w:p>
        </w:tc>
        <w:tc>
          <w:tcPr>
            <w:tcW w:w="6937" w:type="dxa"/>
            <w:shd w:val="clear" w:color="auto" w:fill="F1F1F1"/>
          </w:tcPr>
          <w:p w14:paraId="3202002D" w14:textId="77777777" w:rsidR="0038275B" w:rsidRPr="0038275B" w:rsidRDefault="0038275B" w:rsidP="0038275B">
            <w:pPr>
              <w:pStyle w:val="TableParagraph"/>
              <w:numPr>
                <w:ilvl w:val="0"/>
                <w:numId w:val="20"/>
              </w:numPr>
              <w:bidi/>
              <w:spacing w:before="240" w:after="240"/>
              <w:ind w:left="470" w:right="125" w:hanging="357"/>
              <w:rPr>
                <w:rFonts w:cs="Calibri"/>
                <w:rtl/>
              </w:rPr>
            </w:pPr>
            <w:r w:rsidRPr="0038275B">
              <w:rPr>
                <w:rFonts w:cs="Calibri" w:hint="cs"/>
                <w:rtl/>
              </w:rPr>
              <w:t>وجود سياسات إنمائية وطنية/إقليمية تُعتبر السياحة في إطارها أداة للتنمية الإقليمية والتخفيف من حدة الفقر وإيجاد فرص عمل وتمكين النساء والشباب والتنمية الاقتصادية والاجتماعية والثقافية بوجه عام؛</w:t>
            </w:r>
          </w:p>
          <w:p w14:paraId="11CD91BF" w14:textId="77777777" w:rsidR="0038275B" w:rsidRPr="0038275B" w:rsidRDefault="0038275B" w:rsidP="0038275B">
            <w:pPr>
              <w:pStyle w:val="TableParagraph"/>
              <w:numPr>
                <w:ilvl w:val="0"/>
                <w:numId w:val="20"/>
              </w:numPr>
              <w:bidi/>
              <w:spacing w:before="240" w:after="240"/>
              <w:ind w:left="470" w:right="125" w:hanging="357"/>
              <w:rPr>
                <w:rFonts w:cs="Calibri"/>
                <w:rtl/>
              </w:rPr>
            </w:pPr>
            <w:r w:rsidRPr="0038275B">
              <w:rPr>
                <w:rFonts w:cs="Calibri" w:hint="cs"/>
                <w:rtl/>
              </w:rPr>
              <w:t>البلد يتميّز بمهرجان ثقافي فريد لجذب السياحة؛ </w:t>
            </w:r>
          </w:p>
          <w:p w14:paraId="165D063C" w14:textId="77777777" w:rsidR="0038275B" w:rsidRPr="0038275B" w:rsidRDefault="0038275B" w:rsidP="0038275B">
            <w:pPr>
              <w:pStyle w:val="TableParagraph"/>
              <w:numPr>
                <w:ilvl w:val="0"/>
                <w:numId w:val="20"/>
              </w:numPr>
              <w:bidi/>
              <w:spacing w:before="240" w:after="240"/>
              <w:ind w:left="470" w:right="125" w:hanging="357"/>
              <w:rPr>
                <w:rFonts w:cs="Calibri"/>
                <w:rtl/>
              </w:rPr>
            </w:pPr>
            <w:r w:rsidRPr="0038275B">
              <w:rPr>
                <w:rFonts w:cs="Calibri" w:hint="cs"/>
                <w:rtl/>
              </w:rPr>
              <w:t xml:space="preserve">اهتمام مثبت على المستوى المجتمعي والسياسي بزيادة القدرة التنافسية والقدرة الابتكارية للأنشطة </w:t>
            </w:r>
            <w:proofErr w:type="spellStart"/>
            <w:r w:rsidRPr="0038275B">
              <w:rPr>
                <w:rFonts w:cs="Calibri" w:hint="cs"/>
                <w:rtl/>
              </w:rPr>
              <w:t>المضطلع</w:t>
            </w:r>
            <w:proofErr w:type="spellEnd"/>
            <w:r w:rsidRPr="0038275B">
              <w:rPr>
                <w:rFonts w:cs="Calibri" w:hint="cs"/>
                <w:rtl/>
              </w:rPr>
              <w:t xml:space="preserve"> بها في سياق المهرجانات الثقافية.</w:t>
            </w:r>
          </w:p>
        </w:tc>
      </w:tr>
      <w:tr w:rsidR="0038275B" w:rsidRPr="0038275B" w14:paraId="22BA9F7E" w14:textId="77777777" w:rsidTr="00E616C9">
        <w:trPr>
          <w:trHeight w:val="431"/>
        </w:trPr>
        <w:tc>
          <w:tcPr>
            <w:tcW w:w="2559" w:type="dxa"/>
            <w:shd w:val="clear" w:color="auto" w:fill="F1F1F1"/>
          </w:tcPr>
          <w:p w14:paraId="6203C319" w14:textId="77777777" w:rsidR="0038275B" w:rsidRPr="0038275B" w:rsidRDefault="0038275B" w:rsidP="00E616C9">
            <w:pPr>
              <w:pStyle w:val="TableParagraph"/>
              <w:tabs>
                <w:tab w:val="left" w:pos="470"/>
              </w:tabs>
              <w:bidi/>
              <w:spacing w:before="240" w:after="240"/>
              <w:ind w:left="108"/>
              <w:rPr>
                <w:rFonts w:cs="Calibri"/>
                <w:rtl/>
              </w:rPr>
            </w:pPr>
            <w:r w:rsidRPr="0038275B">
              <w:rPr>
                <w:rFonts w:cs="Calibri" w:hint="cs"/>
                <w:rtl/>
              </w:rPr>
              <w:t>.4</w:t>
            </w:r>
            <w:r w:rsidRPr="0038275B">
              <w:rPr>
                <w:rFonts w:cs="Calibri" w:hint="cs"/>
                <w:rtl/>
              </w:rPr>
              <w:tab/>
              <w:t>الحاجة إلى الدعم</w:t>
            </w:r>
          </w:p>
        </w:tc>
        <w:tc>
          <w:tcPr>
            <w:tcW w:w="6937" w:type="dxa"/>
            <w:shd w:val="clear" w:color="auto" w:fill="F1F1F1"/>
          </w:tcPr>
          <w:p w14:paraId="45608427" w14:textId="77777777" w:rsidR="0038275B" w:rsidRPr="0038275B" w:rsidRDefault="0038275B" w:rsidP="00E616C9">
            <w:pPr>
              <w:pStyle w:val="TableParagraph"/>
              <w:bidi/>
              <w:spacing w:before="240" w:after="240"/>
              <w:ind w:left="119" w:right="125"/>
              <w:rPr>
                <w:rFonts w:cs="Calibri"/>
                <w:rtl/>
              </w:rPr>
            </w:pPr>
            <w:r w:rsidRPr="0038275B">
              <w:rPr>
                <w:rFonts w:cs="Calibri" w:hint="cs"/>
                <w:rtl/>
              </w:rPr>
              <w:t>تبرير موجز للحاجة الفعلية إلى الحصول على الدعم الذي سيقدمه المشروع.</w:t>
            </w:r>
          </w:p>
        </w:tc>
      </w:tr>
      <w:tr w:rsidR="0038275B" w:rsidRPr="0038275B" w14:paraId="223AC827" w14:textId="77777777" w:rsidTr="00E616C9">
        <w:trPr>
          <w:trHeight w:val="738"/>
        </w:trPr>
        <w:tc>
          <w:tcPr>
            <w:tcW w:w="2559" w:type="dxa"/>
            <w:shd w:val="clear" w:color="auto" w:fill="F1F1F1"/>
          </w:tcPr>
          <w:p w14:paraId="6C8557A6" w14:textId="02F3D3D2" w:rsidR="0038275B" w:rsidRPr="0038275B" w:rsidRDefault="00BD4625" w:rsidP="00E616C9">
            <w:pPr>
              <w:pStyle w:val="TableParagraph"/>
              <w:tabs>
                <w:tab w:val="left" w:pos="470"/>
              </w:tabs>
              <w:bidi/>
              <w:spacing w:before="240" w:after="240"/>
              <w:ind w:left="108"/>
              <w:rPr>
                <w:rFonts w:cs="Calibri"/>
                <w:rtl/>
              </w:rPr>
            </w:pPr>
            <w:r>
              <w:rPr>
                <w:rFonts w:cs="Calibri" w:hint="cs"/>
                <w:rtl/>
              </w:rPr>
              <w:t>5</w:t>
            </w:r>
            <w:r w:rsidR="0038275B" w:rsidRPr="0038275B">
              <w:rPr>
                <w:rFonts w:cs="Calibri" w:hint="cs"/>
                <w:rtl/>
              </w:rPr>
              <w:t>.</w:t>
            </w:r>
            <w:r w:rsidR="0038275B" w:rsidRPr="0038275B">
              <w:rPr>
                <w:rFonts w:cs="Calibri" w:hint="cs"/>
                <w:rtl/>
              </w:rPr>
              <w:tab/>
              <w:t>الالتزام</w:t>
            </w:r>
          </w:p>
        </w:tc>
        <w:tc>
          <w:tcPr>
            <w:tcW w:w="6937" w:type="dxa"/>
            <w:shd w:val="clear" w:color="auto" w:fill="F1F1F1"/>
          </w:tcPr>
          <w:p w14:paraId="528061F5" w14:textId="77777777" w:rsidR="0038275B" w:rsidRPr="0038275B" w:rsidRDefault="0038275B" w:rsidP="00E616C9">
            <w:pPr>
              <w:pStyle w:val="TableParagraph"/>
              <w:bidi/>
              <w:spacing w:before="240" w:after="240"/>
              <w:ind w:left="119" w:right="125"/>
              <w:rPr>
                <w:rFonts w:cs="Calibri"/>
                <w:rtl/>
              </w:rPr>
            </w:pPr>
            <w:r w:rsidRPr="0038275B">
              <w:rPr>
                <w:rFonts w:cs="Calibri" w:hint="cs"/>
                <w:rtl/>
              </w:rPr>
              <w:t>تأكيد بالتزام البلد الطالب بتخصيص ما يلزم من الموارد والدعم اللوجستي من أجل التنفيذ الفعَّال للمشروع، واستدامته.</w:t>
            </w:r>
          </w:p>
        </w:tc>
      </w:tr>
      <w:tr w:rsidR="0038275B" w:rsidRPr="0038275B" w14:paraId="40843169" w14:textId="77777777" w:rsidTr="00E616C9">
        <w:trPr>
          <w:trHeight w:val="738"/>
        </w:trPr>
        <w:tc>
          <w:tcPr>
            <w:tcW w:w="2559" w:type="dxa"/>
            <w:shd w:val="clear" w:color="auto" w:fill="F1F1F1"/>
          </w:tcPr>
          <w:p w14:paraId="441D32F8" w14:textId="4B61E8C5" w:rsidR="0038275B" w:rsidRPr="0038275B" w:rsidRDefault="00BD4625" w:rsidP="00E616C9">
            <w:pPr>
              <w:pStyle w:val="TableParagraph"/>
              <w:tabs>
                <w:tab w:val="left" w:pos="470"/>
              </w:tabs>
              <w:bidi/>
              <w:spacing w:before="240" w:after="240"/>
              <w:ind w:left="108"/>
              <w:rPr>
                <w:rFonts w:cs="Calibri"/>
                <w:rtl/>
              </w:rPr>
            </w:pPr>
            <w:r>
              <w:rPr>
                <w:rFonts w:cs="Calibri" w:hint="cs"/>
                <w:rtl/>
              </w:rPr>
              <w:t>6</w:t>
            </w:r>
            <w:r w:rsidR="0038275B" w:rsidRPr="0038275B">
              <w:rPr>
                <w:rFonts w:cs="Calibri" w:hint="cs"/>
                <w:rtl/>
              </w:rPr>
              <w:t>.</w:t>
            </w:r>
            <w:r w:rsidR="0038275B" w:rsidRPr="0038275B">
              <w:rPr>
                <w:rFonts w:cs="Calibri" w:hint="cs"/>
                <w:rtl/>
              </w:rPr>
              <w:tab/>
              <w:t>المنسق الوطني/ جهة التنسيق الوطنية</w:t>
            </w:r>
          </w:p>
        </w:tc>
        <w:tc>
          <w:tcPr>
            <w:tcW w:w="6937" w:type="dxa"/>
            <w:shd w:val="clear" w:color="auto" w:fill="F1F1F1"/>
          </w:tcPr>
          <w:p w14:paraId="2F3933C7" w14:textId="77777777" w:rsidR="0038275B" w:rsidRPr="0038275B" w:rsidRDefault="0038275B" w:rsidP="00E616C9">
            <w:pPr>
              <w:pStyle w:val="TableParagraph"/>
              <w:bidi/>
              <w:spacing w:before="240" w:after="240"/>
              <w:ind w:left="119" w:right="125"/>
              <w:rPr>
                <w:rFonts w:cs="Calibri"/>
                <w:rtl/>
              </w:rPr>
            </w:pPr>
            <w:r w:rsidRPr="0038275B">
              <w:rPr>
                <w:rFonts w:cs="Calibri" w:hint="cs"/>
                <w:rtl/>
              </w:rPr>
              <w:t>ينبغي للبلد الطالب اقتراح شخص، وذكر منصبه والمنظمة التي يعمل فيها، ليؤدي دور المنسق الوطني خلال فترة المشروع، وليضطلع بدور الممثل المؤسسي للبلد.</w:t>
            </w:r>
          </w:p>
        </w:tc>
      </w:tr>
      <w:tr w:rsidR="0038275B" w:rsidRPr="0038275B" w14:paraId="51DF969A" w14:textId="77777777" w:rsidTr="00E616C9">
        <w:trPr>
          <w:trHeight w:val="433"/>
        </w:trPr>
        <w:tc>
          <w:tcPr>
            <w:tcW w:w="2559" w:type="dxa"/>
            <w:shd w:val="clear" w:color="auto" w:fill="F1F1F1"/>
          </w:tcPr>
          <w:p w14:paraId="2A685400" w14:textId="56E9CE1D" w:rsidR="0038275B" w:rsidRPr="0038275B" w:rsidRDefault="00BD4625" w:rsidP="00E616C9">
            <w:pPr>
              <w:pStyle w:val="TableParagraph"/>
              <w:tabs>
                <w:tab w:val="left" w:pos="470"/>
              </w:tabs>
              <w:bidi/>
              <w:spacing w:before="240" w:after="240"/>
              <w:ind w:left="108"/>
              <w:rPr>
                <w:rFonts w:cs="Calibri"/>
                <w:rtl/>
              </w:rPr>
            </w:pPr>
            <w:r>
              <w:rPr>
                <w:rFonts w:cs="Calibri" w:hint="cs"/>
                <w:rtl/>
              </w:rPr>
              <w:t>7</w:t>
            </w:r>
            <w:r w:rsidR="0038275B" w:rsidRPr="0038275B">
              <w:rPr>
                <w:rFonts w:cs="Calibri" w:hint="cs"/>
                <w:rtl/>
              </w:rPr>
              <w:t>.</w:t>
            </w:r>
            <w:r w:rsidR="0038275B" w:rsidRPr="0038275B">
              <w:rPr>
                <w:rFonts w:cs="Calibri" w:hint="cs"/>
                <w:rtl/>
              </w:rPr>
              <w:tab/>
              <w:t>التعليقات</w:t>
            </w:r>
          </w:p>
        </w:tc>
        <w:tc>
          <w:tcPr>
            <w:tcW w:w="6937" w:type="dxa"/>
            <w:shd w:val="clear" w:color="auto" w:fill="F1F1F1"/>
          </w:tcPr>
          <w:p w14:paraId="7F6B4915" w14:textId="77777777" w:rsidR="0038275B" w:rsidRPr="0038275B" w:rsidRDefault="0038275B" w:rsidP="00E616C9">
            <w:pPr>
              <w:pStyle w:val="TableParagraph"/>
              <w:bidi/>
              <w:spacing w:before="240" w:after="240"/>
              <w:ind w:left="119" w:right="125"/>
              <w:rPr>
                <w:rFonts w:cs="Calibri"/>
                <w:rtl/>
              </w:rPr>
            </w:pPr>
            <w:r w:rsidRPr="0038275B">
              <w:rPr>
                <w:rFonts w:cs="Calibri" w:hint="cs"/>
                <w:rtl/>
              </w:rPr>
              <w:t>أي معلومات أخرى يودّ البلد المُودع للطلب أن يذكرها في الطلب.</w:t>
            </w:r>
          </w:p>
        </w:tc>
      </w:tr>
    </w:tbl>
    <w:p w14:paraId="09A1620C" w14:textId="77777777" w:rsidR="0038275B" w:rsidRPr="0038275B" w:rsidRDefault="0038275B" w:rsidP="0038275B">
      <w:pPr>
        <w:pStyle w:val="Endofdocument-Annex"/>
        <w:spacing w:before="600"/>
        <w:rPr>
          <w:rtl/>
        </w:rPr>
      </w:pPr>
      <w:r w:rsidRPr="0038275B">
        <w:rPr>
          <w:rFonts w:hint="cs"/>
          <w:rtl/>
        </w:rPr>
        <w:t>[نهاية المرفق الثاني والوثيقة]</w:t>
      </w:r>
    </w:p>
    <w:p w14:paraId="0F3B2082" w14:textId="77777777" w:rsidR="0038275B" w:rsidRPr="0038275B" w:rsidRDefault="0038275B" w:rsidP="0038275B">
      <w:pPr>
        <w:spacing w:after="240"/>
      </w:pPr>
    </w:p>
    <w:sectPr w:rsidR="0038275B" w:rsidRPr="0038275B">
      <w:headerReference w:type="default" r:id="rId23"/>
      <w:headerReference w:type="first" r:id="rId24"/>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DF83" w14:textId="77777777" w:rsidR="00363B79" w:rsidRDefault="00363B79">
      <w:r>
        <w:separator/>
      </w:r>
    </w:p>
  </w:endnote>
  <w:endnote w:type="continuationSeparator" w:id="0">
    <w:p w14:paraId="44D1B64B" w14:textId="77777777" w:rsidR="00363B79" w:rsidRDefault="00363B79">
      <w:r>
        <w:separator/>
      </w:r>
    </w:p>
    <w:p w14:paraId="3C4B2C8B" w14:textId="77777777" w:rsidR="00363B79" w:rsidRDefault="00363B79">
      <w:pPr>
        <w:spacing w:after="60"/>
        <w:rPr>
          <w:sz w:val="17"/>
        </w:rPr>
      </w:pPr>
      <w:r>
        <w:rPr>
          <w:sz w:val="17"/>
        </w:rPr>
        <w:t>[Endnote continued from previous page]</w:t>
      </w:r>
    </w:p>
  </w:endnote>
  <w:endnote w:type="continuationNotice" w:id="1">
    <w:p w14:paraId="2121519D" w14:textId="77777777" w:rsidR="00363B79" w:rsidRDefault="00363B79">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FF32" w14:textId="77777777" w:rsidR="0038275B" w:rsidRDefault="00382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6203" w14:textId="77777777" w:rsidR="0038275B" w:rsidRDefault="00382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243D" w14:textId="77777777" w:rsidR="0038275B" w:rsidRDefault="00382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FF97D" w14:textId="77777777" w:rsidR="00363B79" w:rsidRDefault="00363B79">
      <w:r>
        <w:separator/>
      </w:r>
    </w:p>
  </w:footnote>
  <w:footnote w:type="continuationSeparator" w:id="0">
    <w:p w14:paraId="37B957A7" w14:textId="77777777" w:rsidR="00363B79" w:rsidRDefault="00363B79">
      <w:r>
        <w:separator/>
      </w:r>
    </w:p>
    <w:p w14:paraId="5C647AD5" w14:textId="77777777" w:rsidR="00363B79" w:rsidRDefault="00363B79">
      <w:pPr>
        <w:spacing w:after="60"/>
        <w:rPr>
          <w:sz w:val="17"/>
          <w:szCs w:val="17"/>
        </w:rPr>
      </w:pPr>
      <w:r>
        <w:rPr>
          <w:sz w:val="17"/>
          <w:szCs w:val="17"/>
        </w:rPr>
        <w:t>[Footnote continued from previous page]</w:t>
      </w:r>
    </w:p>
  </w:footnote>
  <w:footnote w:type="continuationNotice" w:id="1">
    <w:p w14:paraId="5F6CC6ED" w14:textId="77777777" w:rsidR="00363B79" w:rsidRDefault="00363B79">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 w:id="2">
    <w:p w14:paraId="6A5ACCE7" w14:textId="77777777" w:rsidR="0038275B" w:rsidRDefault="0038275B" w:rsidP="0038275B">
      <w:pPr>
        <w:pStyle w:val="FootnoteText"/>
        <w:rPr>
          <w:rtl/>
        </w:rPr>
      </w:pPr>
      <w:r>
        <w:rPr>
          <w:rStyle w:val="FootnoteReference"/>
        </w:rPr>
        <w:footnoteRef/>
      </w:r>
      <w:r>
        <w:rPr>
          <w:rFonts w:hint="cs"/>
          <w:rtl/>
        </w:rPr>
        <w:t xml:space="preserve"> لن تشرع عملية التنفيذ إلا بعد استكمال الأنشطة السابقة للتنفيذ.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3A42B" w14:textId="77777777" w:rsidR="0038275B" w:rsidRPr="002326AB" w:rsidRDefault="0038275B" w:rsidP="00477D6B">
    <w:pPr>
      <w:jc w:val="right"/>
      <w:rPr>
        <w:caps/>
        <w:rtl/>
      </w:rPr>
    </w:pPr>
    <w:bookmarkStart w:id="5" w:name="Code2"/>
    <w:bookmarkEnd w:id="5"/>
    <w:r>
      <w:rPr>
        <w:caps/>
      </w:rPr>
      <w:t>CDIP/34/XX</w:t>
    </w:r>
  </w:p>
  <w:p w14:paraId="476DCED3" w14:textId="77777777" w:rsidR="0038275B" w:rsidRDefault="0038275B" w:rsidP="00477D6B">
    <w:pPr>
      <w:jc w:val="right"/>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p>
  <w:p w14:paraId="5AA46040" w14:textId="77777777" w:rsidR="0038275B" w:rsidRDefault="0038275B" w:rsidP="00477D6B">
    <w:pPr>
      <w:jc w:val="right"/>
    </w:pPr>
  </w:p>
  <w:p w14:paraId="6F0D4ACB" w14:textId="77777777" w:rsidR="0038275B" w:rsidRDefault="0038275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7445" w14:textId="127A6DE8" w:rsidR="0038275B" w:rsidRPr="00F275AA" w:rsidRDefault="0038275B" w:rsidP="001B580C">
    <w:pPr>
      <w:pBdr>
        <w:top w:val="nil"/>
        <w:left w:val="nil"/>
        <w:bottom w:val="nil"/>
        <w:right w:val="nil"/>
        <w:between w:val="nil"/>
      </w:pBdr>
      <w:bidi w:val="0"/>
      <w:ind w:right="-169"/>
      <w:rPr>
        <w:rFonts w:eastAsia="Calibri"/>
        <w:color w:val="000000"/>
      </w:rPr>
    </w:pPr>
    <w:r>
      <w:rPr>
        <w:color w:val="000000"/>
      </w:rPr>
      <w:t>CDIP/34/5</w:t>
    </w:r>
    <w:r w:rsidR="00F275AA">
      <w:rPr>
        <w:color w:val="000000"/>
      </w:rPr>
      <w:t xml:space="preserve"> Rev.</w:t>
    </w:r>
  </w:p>
  <w:p w14:paraId="4AFFA6F7" w14:textId="77777777" w:rsidR="001B580C" w:rsidRDefault="0038275B" w:rsidP="001B580C">
    <w:pPr>
      <w:bidi w:val="0"/>
      <w:ind w:right="-169"/>
      <w:rPr>
        <w:rtl/>
      </w:rPr>
    </w:pPr>
    <w:r>
      <w:t>Annex I</w:t>
    </w:r>
  </w:p>
  <w:p w14:paraId="3DBA37D5" w14:textId="1DCFE136" w:rsidR="0038275B" w:rsidRDefault="0038275B" w:rsidP="001B580C">
    <w:pPr>
      <w:bidi w:val="0"/>
      <w:ind w:right="-169"/>
      <w:rPr>
        <w:rtl/>
      </w:rPr>
    </w:pPr>
    <w:r>
      <w:fldChar w:fldCharType="begin"/>
    </w:r>
    <w:r>
      <w:rPr>
        <w:rtl/>
      </w:rPr>
      <w:instrText xml:space="preserve"> </w:instrText>
    </w:r>
    <w:r>
      <w:instrText xml:space="preserve">PAGE  \* MERGEFORMAT </w:instrText>
    </w:r>
    <w:r>
      <w:fldChar w:fldCharType="separate"/>
    </w:r>
    <w:r>
      <w:t>2</w:t>
    </w:r>
    <w:r>
      <w:fldChar w:fldCharType="end"/>
    </w:r>
  </w:p>
  <w:p w14:paraId="1C300175" w14:textId="77777777" w:rsidR="0038275B" w:rsidRDefault="0038275B" w:rsidP="001B580C">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68CEF" w14:textId="7D2B032F" w:rsidR="0038275B" w:rsidRPr="00F321E0" w:rsidRDefault="0038275B" w:rsidP="001B580C">
    <w:pPr>
      <w:pBdr>
        <w:top w:val="nil"/>
        <w:left w:val="nil"/>
        <w:bottom w:val="nil"/>
        <w:right w:val="nil"/>
        <w:between w:val="nil"/>
      </w:pBdr>
      <w:bidi w:val="0"/>
      <w:ind w:right="-143"/>
      <w:rPr>
        <w:rFonts w:eastAsia="Calibri"/>
        <w:color w:val="000000"/>
        <w:rtl/>
      </w:rPr>
    </w:pPr>
    <w:r>
      <w:rPr>
        <w:color w:val="000000"/>
      </w:rPr>
      <w:t>CDIP/34/5</w:t>
    </w:r>
    <w:r w:rsidR="00F275AA">
      <w:rPr>
        <w:color w:val="000000"/>
      </w:rPr>
      <w:t xml:space="preserve"> Rev.</w:t>
    </w:r>
  </w:p>
  <w:p w14:paraId="3BE9882A" w14:textId="03038F6F" w:rsidR="0038275B" w:rsidRDefault="0038275B" w:rsidP="001B580C">
    <w:pPr>
      <w:bidi w:val="0"/>
      <w:ind w:right="-143"/>
    </w:pPr>
    <w:r>
      <w:t>ANNEX I</w:t>
    </w:r>
  </w:p>
  <w:p w14:paraId="00B85C2A" w14:textId="45BB1C4C" w:rsidR="001B580C" w:rsidRDefault="001B580C" w:rsidP="001B580C">
    <w:pPr>
      <w:bidi w:val="0"/>
      <w:ind w:right="-143"/>
      <w:rPr>
        <w:rtl/>
      </w:rPr>
    </w:pPr>
    <w:r>
      <w:rPr>
        <w:rFonts w:hint="cs"/>
        <w:rtl/>
      </w:rPr>
      <w:t>المرفق الأول</w:t>
    </w:r>
  </w:p>
  <w:p w14:paraId="154F8A60" w14:textId="77777777" w:rsidR="001B580C" w:rsidRDefault="001B580C" w:rsidP="001B580C">
    <w:pPr>
      <w:bidi w:val="0"/>
      <w:ind w:right="-143"/>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88B2" w14:textId="77777777" w:rsidR="00F275AA" w:rsidRPr="00F275AA" w:rsidRDefault="00F275AA" w:rsidP="00F275AA">
    <w:pPr>
      <w:pBdr>
        <w:top w:val="nil"/>
        <w:left w:val="nil"/>
        <w:bottom w:val="nil"/>
        <w:right w:val="nil"/>
        <w:between w:val="nil"/>
      </w:pBdr>
      <w:bidi w:val="0"/>
      <w:ind w:right="-169"/>
      <w:rPr>
        <w:rFonts w:eastAsia="Calibri"/>
        <w:color w:val="000000"/>
      </w:rPr>
    </w:pPr>
    <w:r>
      <w:rPr>
        <w:color w:val="000000"/>
      </w:rPr>
      <w:t>CDIP/34/5 Rev.</w:t>
    </w:r>
  </w:p>
  <w:p w14:paraId="1D82CEBF" w14:textId="77777777" w:rsidR="001B580C" w:rsidRDefault="001B580C" w:rsidP="001B580C">
    <w:pPr>
      <w:bidi w:val="0"/>
      <w:ind w:right="-169"/>
      <w:rPr>
        <w:rtl/>
      </w:rPr>
    </w:pPr>
    <w:r>
      <w:t>Annex I</w:t>
    </w:r>
  </w:p>
  <w:p w14:paraId="3E423706" w14:textId="77777777" w:rsidR="001B580C" w:rsidRDefault="001B580C" w:rsidP="001B580C">
    <w:pPr>
      <w:bidi w:val="0"/>
      <w:ind w:right="-169"/>
      <w:rPr>
        <w:rtl/>
      </w:rPr>
    </w:pPr>
    <w:r>
      <w:fldChar w:fldCharType="begin"/>
    </w:r>
    <w:r>
      <w:rPr>
        <w:rtl/>
      </w:rPr>
      <w:instrText xml:space="preserve"> </w:instrText>
    </w:r>
    <w:r>
      <w:instrText xml:space="preserve">PAGE  \* MERGEFORMAT </w:instrText>
    </w:r>
    <w:r>
      <w:fldChar w:fldCharType="separate"/>
    </w:r>
    <w:r>
      <w:t>5</w:t>
    </w:r>
    <w:r>
      <w:fldChar w:fldCharType="end"/>
    </w:r>
  </w:p>
  <w:p w14:paraId="0D45BF85" w14:textId="77777777" w:rsidR="001B580C" w:rsidRDefault="001B580C" w:rsidP="001B580C">
    <w:pPr>
      <w:pStyle w:val="Header"/>
      <w:bidi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EA9B" w14:textId="77777777" w:rsidR="00F275AA" w:rsidRPr="00F275AA" w:rsidRDefault="00F275AA" w:rsidP="00F275AA">
    <w:pPr>
      <w:pBdr>
        <w:top w:val="nil"/>
        <w:left w:val="nil"/>
        <w:bottom w:val="nil"/>
        <w:right w:val="nil"/>
        <w:between w:val="nil"/>
      </w:pBdr>
      <w:bidi w:val="0"/>
      <w:ind w:right="-169"/>
      <w:rPr>
        <w:rFonts w:eastAsia="Calibri"/>
        <w:color w:val="000000"/>
      </w:rPr>
    </w:pPr>
    <w:r>
      <w:rPr>
        <w:color w:val="000000"/>
      </w:rPr>
      <w:t>CDIP/34/5 Rev.</w:t>
    </w:r>
  </w:p>
  <w:p w14:paraId="221235EA" w14:textId="77777777" w:rsidR="001B580C" w:rsidRDefault="001B580C" w:rsidP="001B580C">
    <w:pPr>
      <w:bidi w:val="0"/>
      <w:ind w:right="-169"/>
      <w:rPr>
        <w:rtl/>
      </w:rPr>
    </w:pPr>
    <w:r>
      <w:t>Annex I</w:t>
    </w:r>
  </w:p>
  <w:p w14:paraId="2FAB0C61" w14:textId="77777777" w:rsidR="001B580C" w:rsidRDefault="001B580C" w:rsidP="001B580C">
    <w:pPr>
      <w:bidi w:val="0"/>
      <w:ind w:right="-169"/>
      <w:rPr>
        <w:rtl/>
      </w:rPr>
    </w:pPr>
    <w:r>
      <w:fldChar w:fldCharType="begin"/>
    </w:r>
    <w:r>
      <w:rPr>
        <w:rtl/>
      </w:rPr>
      <w:instrText xml:space="preserve"> </w:instrText>
    </w:r>
    <w:r>
      <w:instrText xml:space="preserve">PAGE  \* MERGEFORMAT </w:instrText>
    </w:r>
    <w:r>
      <w:fldChar w:fldCharType="separate"/>
    </w:r>
    <w:r>
      <w:t>5</w:t>
    </w:r>
    <w:r>
      <w:fldChar w:fldCharType="end"/>
    </w:r>
  </w:p>
  <w:p w14:paraId="5006ABD2" w14:textId="77777777" w:rsidR="001B580C" w:rsidRDefault="001B580C" w:rsidP="001B580C">
    <w:pPr>
      <w:pStyle w:val="Header"/>
      <w:bidi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1008" w14:textId="056FF682" w:rsidR="00D442F1" w:rsidRDefault="00F275AA">
    <w:pPr>
      <w:bidi w:val="0"/>
    </w:pPr>
    <w:r>
      <w:t>CDIP/</w:t>
    </w:r>
    <w:r w:rsidR="00531495">
      <w:t>34</w:t>
    </w:r>
    <w:r>
      <w:t>/1 Prov. 1</w:t>
    </w:r>
  </w:p>
  <w:p w14:paraId="72F4D2DA" w14:textId="77777777" w:rsidR="00D442F1" w:rsidRDefault="00F275AA">
    <w:pPr>
      <w:bidi w:val="0"/>
    </w:pPr>
    <w:r>
      <w:fldChar w:fldCharType="begin"/>
    </w:r>
    <w:r>
      <w:instrText xml:space="preserve"> PAGE  \* MERGEFORMAT </w:instrText>
    </w:r>
    <w:r>
      <w:fldChar w:fldCharType="separate"/>
    </w:r>
    <w:r>
      <w:rPr>
        <w:noProof/>
      </w:rPr>
      <w:t>2</w:t>
    </w:r>
    <w:r>
      <w:fldChar w:fldCharType="end"/>
    </w:r>
  </w:p>
  <w:p w14:paraId="3549EE21" w14:textId="77777777" w:rsidR="00D442F1" w:rsidRDefault="00D442F1">
    <w:pPr>
      <w:bidi w:val="0"/>
    </w:pPr>
  </w:p>
  <w:p w14:paraId="7041486B" w14:textId="77777777" w:rsidR="00D442F1" w:rsidRDefault="00D442F1">
    <w:pPr>
      <w:bidi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2343" w14:textId="77777777" w:rsidR="00F275AA" w:rsidRPr="00F275AA" w:rsidRDefault="00F275AA" w:rsidP="00F275AA">
    <w:pPr>
      <w:pBdr>
        <w:top w:val="nil"/>
        <w:left w:val="nil"/>
        <w:bottom w:val="nil"/>
        <w:right w:val="nil"/>
        <w:between w:val="nil"/>
      </w:pBdr>
      <w:bidi w:val="0"/>
      <w:ind w:right="-169"/>
      <w:rPr>
        <w:rFonts w:eastAsia="Calibri"/>
        <w:color w:val="000000"/>
      </w:rPr>
    </w:pPr>
    <w:r>
      <w:rPr>
        <w:color w:val="000000"/>
      </w:rPr>
      <w:t>CDIP/34/5 Rev.</w:t>
    </w:r>
  </w:p>
  <w:p w14:paraId="63A66198" w14:textId="2650A870" w:rsidR="00BD4625" w:rsidRDefault="00BD4625" w:rsidP="00BD4625">
    <w:pPr>
      <w:bidi w:val="0"/>
      <w:ind w:right="-143"/>
    </w:pPr>
    <w:r>
      <w:t xml:space="preserve">ANNEX </w:t>
    </w:r>
    <w:r>
      <w:rPr>
        <w:lang w:val="fr-CH"/>
      </w:rPr>
      <w:t>I</w:t>
    </w:r>
    <w:r>
      <w:t>I</w:t>
    </w:r>
  </w:p>
  <w:p w14:paraId="00FAEF25" w14:textId="6696F84A" w:rsidR="00BD4625" w:rsidRDefault="00BD4625" w:rsidP="00BD4625">
    <w:pPr>
      <w:bidi w:val="0"/>
      <w:ind w:right="-143"/>
      <w:rPr>
        <w:rtl/>
      </w:rPr>
    </w:pPr>
    <w:r>
      <w:rPr>
        <w:rFonts w:hint="cs"/>
        <w:rtl/>
      </w:rPr>
      <w:t>المرفق الثاني</w:t>
    </w:r>
  </w:p>
  <w:p w14:paraId="35B519A3" w14:textId="77777777" w:rsidR="00BD4625" w:rsidRDefault="00BD4625" w:rsidP="00BD4625">
    <w:pPr>
      <w:bidi w:val="0"/>
      <w:ind w:right="-143"/>
      <w:rPr>
        <w:rtl/>
      </w:rPr>
    </w:pPr>
  </w:p>
  <w:p w14:paraId="6720B3EF" w14:textId="77777777" w:rsidR="00BD4625" w:rsidRPr="00BD4625" w:rsidRDefault="00BD4625" w:rsidP="00BD4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EC6A68"/>
    <w:multiLevelType w:val="hybridMultilevel"/>
    <w:tmpl w:val="3F8401D2"/>
    <w:lvl w:ilvl="0" w:tplc="0CA4433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791FA6"/>
    <w:multiLevelType w:val="hybridMultilevel"/>
    <w:tmpl w:val="C03C3A0C"/>
    <w:lvl w:ilvl="0" w:tplc="79180B08">
      <w:start w:val="2"/>
      <w:numFmt w:val="bullet"/>
      <w:lvlText w:val="-"/>
      <w:lvlJc w:val="left"/>
      <w:pPr>
        <w:ind w:left="835" w:hanging="360"/>
      </w:pPr>
      <w:rPr>
        <w:rFonts w:ascii="Arial" w:eastAsia="Arial" w:hAnsi="Arial" w:cs="Aria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4605C2"/>
    <w:multiLevelType w:val="hybridMultilevel"/>
    <w:tmpl w:val="00EA7FD0"/>
    <w:lvl w:ilvl="0" w:tplc="4D88D6DC">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413522"/>
    <w:multiLevelType w:val="hybridMultilevel"/>
    <w:tmpl w:val="62FE43F2"/>
    <w:lvl w:ilvl="0" w:tplc="66DA1B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6727D"/>
    <w:multiLevelType w:val="hybridMultilevel"/>
    <w:tmpl w:val="4C2A7F64"/>
    <w:lvl w:ilvl="0" w:tplc="04090001">
      <w:start w:val="1"/>
      <w:numFmt w:val="bullet"/>
      <w:lvlText w:val=""/>
      <w:lvlJc w:val="left"/>
      <w:pPr>
        <w:ind w:left="475" w:hanging="360"/>
      </w:pPr>
      <w:rPr>
        <w:rFonts w:ascii="Symbol" w:hAnsi="Symbol" w:hint="default"/>
      </w:rPr>
    </w:lvl>
    <w:lvl w:ilvl="1" w:tplc="FFFFFFFF" w:tentative="1">
      <w:start w:val="1"/>
      <w:numFmt w:val="lowerLetter"/>
      <w:lvlText w:val="%2."/>
      <w:lvlJc w:val="left"/>
      <w:pPr>
        <w:ind w:left="1195" w:hanging="360"/>
      </w:pPr>
    </w:lvl>
    <w:lvl w:ilvl="2" w:tplc="FFFFFFFF" w:tentative="1">
      <w:start w:val="1"/>
      <w:numFmt w:val="lowerRoman"/>
      <w:lvlText w:val="%3."/>
      <w:lvlJc w:val="right"/>
      <w:pPr>
        <w:ind w:left="1915" w:hanging="180"/>
      </w:pPr>
    </w:lvl>
    <w:lvl w:ilvl="3" w:tplc="FFFFFFFF" w:tentative="1">
      <w:start w:val="1"/>
      <w:numFmt w:val="decimal"/>
      <w:lvlText w:val="%4."/>
      <w:lvlJc w:val="left"/>
      <w:pPr>
        <w:ind w:left="2635" w:hanging="360"/>
      </w:pPr>
    </w:lvl>
    <w:lvl w:ilvl="4" w:tplc="FFFFFFFF" w:tentative="1">
      <w:start w:val="1"/>
      <w:numFmt w:val="lowerLetter"/>
      <w:lvlText w:val="%5."/>
      <w:lvlJc w:val="left"/>
      <w:pPr>
        <w:ind w:left="3355" w:hanging="360"/>
      </w:pPr>
    </w:lvl>
    <w:lvl w:ilvl="5" w:tplc="FFFFFFFF" w:tentative="1">
      <w:start w:val="1"/>
      <w:numFmt w:val="lowerRoman"/>
      <w:lvlText w:val="%6."/>
      <w:lvlJc w:val="right"/>
      <w:pPr>
        <w:ind w:left="4075" w:hanging="180"/>
      </w:pPr>
    </w:lvl>
    <w:lvl w:ilvl="6" w:tplc="FFFFFFFF" w:tentative="1">
      <w:start w:val="1"/>
      <w:numFmt w:val="decimal"/>
      <w:lvlText w:val="%7."/>
      <w:lvlJc w:val="left"/>
      <w:pPr>
        <w:ind w:left="4795" w:hanging="360"/>
      </w:pPr>
    </w:lvl>
    <w:lvl w:ilvl="7" w:tplc="FFFFFFFF" w:tentative="1">
      <w:start w:val="1"/>
      <w:numFmt w:val="lowerLetter"/>
      <w:lvlText w:val="%8."/>
      <w:lvlJc w:val="left"/>
      <w:pPr>
        <w:ind w:left="5515" w:hanging="360"/>
      </w:pPr>
    </w:lvl>
    <w:lvl w:ilvl="8" w:tplc="FFFFFFFF" w:tentative="1">
      <w:start w:val="1"/>
      <w:numFmt w:val="lowerRoman"/>
      <w:lvlText w:val="%9."/>
      <w:lvlJc w:val="right"/>
      <w:pPr>
        <w:ind w:left="6235" w:hanging="180"/>
      </w:pPr>
    </w:lvl>
  </w:abstractNum>
  <w:abstractNum w:abstractNumId="9" w15:restartNumberingAfterBreak="0">
    <w:nsid w:val="35053026"/>
    <w:multiLevelType w:val="hybridMultilevel"/>
    <w:tmpl w:val="865CEBDA"/>
    <w:lvl w:ilvl="0" w:tplc="A21CB8F0">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1" w15:restartNumberingAfterBreak="0">
    <w:nsid w:val="40AC39E0"/>
    <w:multiLevelType w:val="hybridMultilevel"/>
    <w:tmpl w:val="F7D8CBD6"/>
    <w:lvl w:ilvl="0" w:tplc="8024511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783E9D"/>
    <w:multiLevelType w:val="hybridMultilevel"/>
    <w:tmpl w:val="DD1E855E"/>
    <w:lvl w:ilvl="0" w:tplc="91F625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881C60"/>
    <w:multiLevelType w:val="hybridMultilevel"/>
    <w:tmpl w:val="05FCDC42"/>
    <w:lvl w:ilvl="0" w:tplc="2BF60454">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7" w15:restartNumberingAfterBreak="0">
    <w:nsid w:val="708B5416"/>
    <w:multiLevelType w:val="hybridMultilevel"/>
    <w:tmpl w:val="3F18FFAA"/>
    <w:lvl w:ilvl="0" w:tplc="4D88D6D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A1AB1"/>
    <w:multiLevelType w:val="hybridMultilevel"/>
    <w:tmpl w:val="3C947624"/>
    <w:lvl w:ilvl="0" w:tplc="346C8066">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9" w15:restartNumberingAfterBreak="0">
    <w:nsid w:val="79864F1D"/>
    <w:multiLevelType w:val="hybridMultilevel"/>
    <w:tmpl w:val="D5D02AEE"/>
    <w:lvl w:ilvl="0" w:tplc="4D88D6D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6689">
    <w:abstractNumId w:val="3"/>
  </w:num>
  <w:num w:numId="2" w16cid:durableId="1563058402">
    <w:abstractNumId w:val="12"/>
  </w:num>
  <w:num w:numId="3" w16cid:durableId="1081564125">
    <w:abstractNumId w:val="0"/>
  </w:num>
  <w:num w:numId="4" w16cid:durableId="1385373728">
    <w:abstractNumId w:val="14"/>
  </w:num>
  <w:num w:numId="5" w16cid:durableId="542013573">
    <w:abstractNumId w:val="2"/>
  </w:num>
  <w:num w:numId="6" w16cid:durableId="90206093">
    <w:abstractNumId w:val="5"/>
  </w:num>
  <w:num w:numId="7" w16cid:durableId="1201942948">
    <w:abstractNumId w:val="16"/>
  </w:num>
  <w:num w:numId="8" w16cid:durableId="1655139787">
    <w:abstractNumId w:val="10"/>
  </w:num>
  <w:num w:numId="9" w16cid:durableId="1392777330">
    <w:abstractNumId w:val="13"/>
  </w:num>
  <w:num w:numId="10" w16cid:durableId="1932934360">
    <w:abstractNumId w:val="7"/>
  </w:num>
  <w:num w:numId="11" w16cid:durableId="2146124060">
    <w:abstractNumId w:val="4"/>
  </w:num>
  <w:num w:numId="12" w16cid:durableId="202638184">
    <w:abstractNumId w:val="6"/>
  </w:num>
  <w:num w:numId="13" w16cid:durableId="1661694407">
    <w:abstractNumId w:val="17"/>
  </w:num>
  <w:num w:numId="14" w16cid:durableId="2084331995">
    <w:abstractNumId w:val="19"/>
  </w:num>
  <w:num w:numId="15" w16cid:durableId="310332586">
    <w:abstractNumId w:val="15"/>
  </w:num>
  <w:num w:numId="16" w16cid:durableId="719327562">
    <w:abstractNumId w:val="1"/>
  </w:num>
  <w:num w:numId="17" w16cid:durableId="772097081">
    <w:abstractNumId w:val="11"/>
  </w:num>
  <w:num w:numId="18" w16cid:durableId="1611232014">
    <w:abstractNumId w:val="9"/>
  </w:num>
  <w:num w:numId="19" w16cid:durableId="1169060962">
    <w:abstractNumId w:val="18"/>
  </w:num>
  <w:num w:numId="20" w16cid:durableId="1934393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F1"/>
    <w:rsid w:val="000C6C4D"/>
    <w:rsid w:val="000E6841"/>
    <w:rsid w:val="00114149"/>
    <w:rsid w:val="0013025A"/>
    <w:rsid w:val="001B580C"/>
    <w:rsid w:val="00363B79"/>
    <w:rsid w:val="0038275B"/>
    <w:rsid w:val="003A5DCB"/>
    <w:rsid w:val="00531495"/>
    <w:rsid w:val="00677B6D"/>
    <w:rsid w:val="0084700B"/>
    <w:rsid w:val="008C3C17"/>
    <w:rsid w:val="008D0AC3"/>
    <w:rsid w:val="009102AF"/>
    <w:rsid w:val="009C15CF"/>
    <w:rsid w:val="00AC590F"/>
    <w:rsid w:val="00B91468"/>
    <w:rsid w:val="00BD4625"/>
    <w:rsid w:val="00D442F1"/>
    <w:rsid w:val="00F275A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E3508"/>
  <w15:docId w15:val="{9C94760F-09F0-45D1-BB5E-C48F9CDB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character" w:customStyle="1" w:styleId="BodyTextChar">
    <w:name w:val="Body Text Char"/>
    <w:basedOn w:val="DefaultParagraphFont"/>
    <w:link w:val="BodyText"/>
    <w:rPr>
      <w:rFonts w:ascii="Arial" w:eastAsia="SimSun" w:hAnsi="Arial" w:cs="Calibri"/>
      <w:sz w:val="22"/>
      <w:szCs w:val="22"/>
      <w:lang w:val="en-US" w:eastAsia="zh-CN"/>
    </w:rPr>
  </w:style>
  <w:style w:type="paragraph" w:customStyle="1" w:styleId="TableParagraph">
    <w:name w:val="Table Paragraph"/>
    <w:basedOn w:val="Normal"/>
    <w:uiPriority w:val="1"/>
    <w:qFormat/>
    <w:rsid w:val="0038275B"/>
    <w:pPr>
      <w:widowControl w:val="0"/>
      <w:autoSpaceDE w:val="0"/>
      <w:autoSpaceDN w:val="0"/>
      <w:bidi w:val="0"/>
    </w:pPr>
    <w:rPr>
      <w:rFonts w:eastAsia="Arial" w:cs="Arial"/>
      <w:lang w:eastAsia="en-US"/>
    </w:rPr>
  </w:style>
  <w:style w:type="character" w:styleId="Hyperlink">
    <w:name w:val="Hyperlink"/>
    <w:basedOn w:val="DefaultParagraphFont"/>
    <w:uiPriority w:val="99"/>
    <w:unhideWhenUsed/>
    <w:rsid w:val="0038275B"/>
    <w:rPr>
      <w:color w:val="0000FF" w:themeColor="hyperlink"/>
      <w:u w:val="single"/>
    </w:rPr>
  </w:style>
  <w:style w:type="character" w:customStyle="1" w:styleId="HeaderChar">
    <w:name w:val="Header Char"/>
    <w:basedOn w:val="DefaultParagraphFont"/>
    <w:link w:val="Header"/>
    <w:rsid w:val="0038275B"/>
    <w:rPr>
      <w:rFonts w:ascii="Arial" w:eastAsia="SimSun" w:hAnsi="Arial" w:cs="Calibri"/>
      <w:sz w:val="22"/>
      <w:szCs w:val="22"/>
      <w:lang w:val="en-US" w:eastAsia="zh-CN"/>
    </w:rPr>
  </w:style>
  <w:style w:type="paragraph" w:styleId="ListParagraph">
    <w:name w:val="List Paragraph"/>
    <w:basedOn w:val="Normal"/>
    <w:link w:val="ListParagraphChar"/>
    <w:uiPriority w:val="34"/>
    <w:qFormat/>
    <w:rsid w:val="0038275B"/>
    <w:pPr>
      <w:widowControl w:val="0"/>
      <w:autoSpaceDE w:val="0"/>
      <w:autoSpaceDN w:val="0"/>
      <w:bidi w:val="0"/>
      <w:ind w:left="720"/>
      <w:contextualSpacing/>
    </w:pPr>
    <w:rPr>
      <w:rFonts w:eastAsia="Arial" w:cs="Arial"/>
      <w:lang w:eastAsia="en-US"/>
    </w:rPr>
  </w:style>
  <w:style w:type="paragraph" w:customStyle="1" w:styleId="Default">
    <w:name w:val="Default"/>
    <w:rsid w:val="0038275B"/>
    <w:pPr>
      <w:autoSpaceDE w:val="0"/>
      <w:autoSpaceDN w:val="0"/>
      <w:adjustRightInd w:val="0"/>
    </w:pPr>
    <w:rPr>
      <w:rFonts w:ascii="Arial" w:eastAsia="Batang" w:hAnsi="Arial" w:cs="Arial"/>
      <w:color w:val="000000"/>
      <w:sz w:val="24"/>
      <w:szCs w:val="24"/>
      <w:lang w:val="en-US" w:eastAsia="en-US"/>
    </w:rPr>
  </w:style>
  <w:style w:type="character" w:customStyle="1" w:styleId="FootnoteTextChar">
    <w:name w:val="Footnote Text Char"/>
    <w:basedOn w:val="DefaultParagraphFont"/>
    <w:link w:val="FootnoteText"/>
    <w:semiHidden/>
    <w:rsid w:val="0038275B"/>
    <w:rPr>
      <w:rFonts w:ascii="Arial" w:eastAsia="SimSun" w:hAnsi="Arial" w:cs="Calibri"/>
      <w:sz w:val="18"/>
      <w:szCs w:val="18"/>
      <w:lang w:val="en-US" w:eastAsia="zh-CN"/>
    </w:rPr>
  </w:style>
  <w:style w:type="character" w:styleId="FootnoteReference">
    <w:name w:val="footnote reference"/>
    <w:basedOn w:val="DefaultParagraphFont"/>
    <w:semiHidden/>
    <w:unhideWhenUsed/>
    <w:rsid w:val="0038275B"/>
    <w:rPr>
      <w:vertAlign w:val="superscript"/>
    </w:rPr>
  </w:style>
  <w:style w:type="character" w:customStyle="1" w:styleId="FooterChar">
    <w:name w:val="Footer Char"/>
    <w:basedOn w:val="DefaultParagraphFont"/>
    <w:link w:val="Footer"/>
    <w:uiPriority w:val="99"/>
    <w:rsid w:val="0038275B"/>
    <w:rPr>
      <w:rFonts w:ascii="Arial" w:eastAsia="SimSun" w:hAnsi="Arial" w:cs="Calibri"/>
      <w:sz w:val="22"/>
      <w:szCs w:val="22"/>
      <w:lang w:val="en-US" w:eastAsia="zh-CN"/>
    </w:rPr>
  </w:style>
  <w:style w:type="character" w:customStyle="1" w:styleId="ListParagraphChar">
    <w:name w:val="List Paragraph Char"/>
    <w:basedOn w:val="DefaultParagraphFont"/>
    <w:link w:val="ListParagraph"/>
    <w:uiPriority w:val="34"/>
    <w:rsid w:val="0038275B"/>
    <w:rPr>
      <w:rFonts w:ascii="Arial" w:eastAsia="Arial" w:hAnsi="Arial" w:cs="Arial"/>
      <w:sz w:val="22"/>
      <w:szCs w:val="22"/>
      <w:lang w:val="en-US" w:eastAsia="en-US"/>
    </w:rPr>
  </w:style>
  <w:style w:type="character" w:customStyle="1" w:styleId="Endofdocument-AnnexChar">
    <w:name w:val="[End of document - Annex] Char"/>
    <w:link w:val="Endofdocument-Annex"/>
    <w:rsid w:val="0038275B"/>
    <w:rPr>
      <w:rFonts w:ascii="Arial" w:eastAsia="SimSun" w:hAnsi="Arial" w:cs="Calibri"/>
      <w:sz w:val="22"/>
      <w:szCs w:val="22"/>
      <w:lang w:val="en-US" w:eastAsia="zh-CN"/>
    </w:rPr>
  </w:style>
  <w:style w:type="character" w:styleId="FollowedHyperlink">
    <w:name w:val="FollowedHyperlink"/>
    <w:basedOn w:val="DefaultParagraphFont"/>
    <w:semiHidden/>
    <w:unhideWhenUsed/>
    <w:rsid w:val="001B58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wipo.int/meetings/ar/doc_details.jsp?doc_id=4213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meetings/ar/doc_details.jsp?doc_id=60729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wipo.int/meetings/ar/doc_details.jsp?doc_id=301656" TargetMode="Externa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CDIP_3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98DC-E82C-4AE3-BA1D-19E28B27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CDIP_32_AR.dotx</Template>
  <TotalTime>11</TotalTime>
  <Pages>11</Pages>
  <Words>2587</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CDIP/34/5</vt:lpstr>
    </vt:vector>
  </TitlesOfParts>
  <Company>WIPO</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CDIP/34/5 REV.</dc:title>
  <dc:creator>MERZOUK Fawzi</dc:creator>
  <cp:keywords>FOR OFFICIAL USE ONLY</cp:keywords>
  <cp:lastModifiedBy>AHMIDOUCH Noureddine</cp:lastModifiedBy>
  <cp:revision>6</cp:revision>
  <cp:lastPrinted>2025-04-25T11:20:00Z</cp:lastPrinted>
  <dcterms:created xsi:type="dcterms:W3CDTF">2025-04-25T11:09:00Z</dcterms:created>
  <dcterms:modified xsi:type="dcterms:W3CDTF">2025-04-25T11:21:00Z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2023-07-27T08:20:00Z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a5190d36-4e00-401a-b4be-dabe7702cf17</vt:lpwstr>
  </property>
  <property fmtid="{D5CDD505-2E9C-101B-9397-08002B2CF9AE}" pid="13" name="MSIP_Label_20773ee6-353b-4fb9-a59d-0b94c8c67bea_ContentBits">
    <vt:lpwstr>0</vt:lpwstr>
  </property>
</Properties>
</file>