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C5552" w14:textId="77777777" w:rsidR="008B2CC1" w:rsidRPr="00551382" w:rsidRDefault="00CC3E2D" w:rsidP="00CC3E2D">
      <w:pPr>
        <w:pBdr>
          <w:bottom w:val="single" w:sz="4" w:space="10" w:color="auto"/>
        </w:pBdr>
        <w:bidi w:val="0"/>
        <w:spacing w:after="120"/>
        <w:rPr>
          <w:rFonts w:asciiTheme="minorHAnsi" w:hAnsiTheme="minorHAnsi" w:cstheme="minorHAnsi"/>
          <w:b/>
          <w:sz w:val="32"/>
          <w:szCs w:val="40"/>
        </w:rPr>
      </w:pPr>
      <w:r w:rsidRPr="00551382">
        <w:rPr>
          <w:rFonts w:asciiTheme="minorHAnsi" w:hAnsiTheme="minorHAnsi" w:cstheme="minorHAnsi"/>
          <w:b/>
          <w:noProof/>
          <w:sz w:val="32"/>
          <w:szCs w:val="40"/>
          <w:lang w:eastAsia="en-US"/>
        </w:rPr>
        <mc:AlternateContent>
          <mc:Choice Requires="wpg">
            <w:drawing>
              <wp:inline distT="0" distB="0" distL="0" distR="0" wp14:anchorId="1A22F208" wp14:editId="49ABCB1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08A2F0E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C0206F4" w14:textId="6DDA3CC4" w:rsidR="008B2CC1" w:rsidRPr="00FF0AA2" w:rsidRDefault="004E0043" w:rsidP="00250149">
      <w:pPr>
        <w:bidi w:val="0"/>
        <w:rPr>
          <w:rFonts w:ascii="Arial Black" w:hAnsi="Arial Black" w:cstheme="minorHAnsi"/>
          <w:b/>
          <w:bCs/>
          <w:caps/>
          <w:sz w:val="15"/>
          <w:szCs w:val="15"/>
        </w:rPr>
      </w:pPr>
      <w:r w:rsidRPr="00FF0AA2">
        <w:rPr>
          <w:rFonts w:ascii="Arial Black" w:hAnsi="Arial Black" w:cstheme="minorHAnsi"/>
          <w:b/>
          <w:bCs/>
          <w:caps/>
          <w:sz w:val="15"/>
          <w:szCs w:val="15"/>
        </w:rPr>
        <w:t>PCT</w:t>
      </w:r>
      <w:r w:rsidR="00250149" w:rsidRPr="00FF0AA2">
        <w:rPr>
          <w:rFonts w:ascii="Arial Black" w:hAnsi="Arial Black" w:cstheme="minorHAnsi"/>
          <w:b/>
          <w:bCs/>
          <w:caps/>
          <w:sz w:val="15"/>
          <w:szCs w:val="15"/>
        </w:rPr>
        <w:t>/</w:t>
      </w:r>
      <w:r w:rsidRPr="00FF0AA2">
        <w:rPr>
          <w:rFonts w:ascii="Arial Black" w:hAnsi="Arial Black" w:cstheme="minorHAnsi"/>
          <w:b/>
          <w:bCs/>
          <w:caps/>
          <w:sz w:val="15"/>
          <w:szCs w:val="15"/>
        </w:rPr>
        <w:t>WG</w:t>
      </w:r>
      <w:r w:rsidR="00D90B96" w:rsidRPr="00FF0AA2">
        <w:rPr>
          <w:rFonts w:ascii="Arial Black" w:hAnsi="Arial Black" w:cstheme="minorHAnsi"/>
          <w:b/>
          <w:bCs/>
          <w:caps/>
          <w:sz w:val="15"/>
          <w:szCs w:val="15"/>
        </w:rPr>
        <w:t>/</w:t>
      </w:r>
      <w:bookmarkStart w:id="0" w:name="Code"/>
      <w:bookmarkEnd w:id="0"/>
      <w:r w:rsidR="00200035" w:rsidRPr="00FF0AA2">
        <w:rPr>
          <w:rFonts w:ascii="Arial Black" w:hAnsi="Arial Black" w:cstheme="minorHAnsi"/>
          <w:b/>
          <w:bCs/>
          <w:caps/>
          <w:sz w:val="15"/>
          <w:szCs w:val="15"/>
        </w:rPr>
        <w:t>1</w:t>
      </w:r>
      <w:r w:rsidR="001F4309" w:rsidRPr="00FF0AA2">
        <w:rPr>
          <w:rFonts w:ascii="Arial Black" w:hAnsi="Arial Black" w:cstheme="minorHAnsi"/>
          <w:b/>
          <w:bCs/>
          <w:caps/>
          <w:sz w:val="15"/>
          <w:szCs w:val="15"/>
        </w:rPr>
        <w:t>8</w:t>
      </w:r>
      <w:r w:rsidRPr="00FF0AA2">
        <w:rPr>
          <w:rFonts w:ascii="Arial Black" w:hAnsi="Arial Black" w:cstheme="minorHAnsi"/>
          <w:b/>
          <w:bCs/>
          <w:caps/>
          <w:sz w:val="15"/>
          <w:szCs w:val="15"/>
        </w:rPr>
        <w:t>/</w:t>
      </w:r>
      <w:r w:rsidR="009E572E" w:rsidRPr="00FF0AA2">
        <w:rPr>
          <w:rFonts w:ascii="Arial Black" w:hAnsi="Arial Black" w:cstheme="minorHAnsi"/>
          <w:b/>
          <w:bCs/>
          <w:caps/>
          <w:sz w:val="15"/>
          <w:szCs w:val="15"/>
        </w:rPr>
        <w:t>6</w:t>
      </w:r>
      <w:r w:rsidR="00FC482F" w:rsidRPr="00FF0AA2">
        <w:rPr>
          <w:rFonts w:ascii="Arial Black" w:hAnsi="Arial Black" w:cstheme="minorHAnsi"/>
          <w:b/>
          <w:bCs/>
          <w:caps/>
          <w:sz w:val="15"/>
          <w:szCs w:val="15"/>
        </w:rPr>
        <w:t xml:space="preserve"> </w:t>
      </w:r>
    </w:p>
    <w:p w14:paraId="44D18227" w14:textId="7994DED3" w:rsidR="008B2CC1" w:rsidRPr="00551382" w:rsidRDefault="00CC3E2D" w:rsidP="00CC3E2D">
      <w:pPr>
        <w:jc w:val="right"/>
        <w:rPr>
          <w:rFonts w:asciiTheme="minorHAnsi" w:hAnsiTheme="minorHAnsi" w:cstheme="minorHAnsi"/>
          <w:b/>
          <w:bCs/>
          <w:caps/>
          <w:sz w:val="15"/>
          <w:szCs w:val="15"/>
        </w:rPr>
      </w:pPr>
      <w:bookmarkStart w:id="1" w:name="Original"/>
      <w:r w:rsidRPr="00551382">
        <w:rPr>
          <w:rFonts w:asciiTheme="minorHAnsi" w:hAnsiTheme="minorHAnsi" w:cstheme="minorHAnsi"/>
          <w:b/>
          <w:bCs/>
          <w:caps/>
          <w:sz w:val="15"/>
          <w:szCs w:val="15"/>
          <w:rtl/>
        </w:rPr>
        <w:t xml:space="preserve">الأصل: </w:t>
      </w:r>
      <w:r w:rsidR="009E572E" w:rsidRPr="00551382">
        <w:rPr>
          <w:rFonts w:asciiTheme="minorHAnsi" w:hAnsiTheme="minorHAnsi" w:cstheme="minorHAnsi"/>
          <w:b/>
          <w:bCs/>
          <w:caps/>
          <w:sz w:val="15"/>
          <w:szCs w:val="15"/>
          <w:rtl/>
        </w:rPr>
        <w:t>بالإنكليزية</w:t>
      </w:r>
    </w:p>
    <w:p w14:paraId="347ADEE5" w14:textId="2DACD686" w:rsidR="008B2CC1" w:rsidRPr="00551382" w:rsidRDefault="00CC3E2D" w:rsidP="00CC3E2D">
      <w:pPr>
        <w:spacing w:after="1200"/>
        <w:jc w:val="right"/>
        <w:rPr>
          <w:rFonts w:asciiTheme="minorHAnsi" w:hAnsiTheme="minorHAnsi" w:cstheme="minorHAnsi"/>
          <w:b/>
          <w:bCs/>
          <w:caps/>
          <w:sz w:val="15"/>
          <w:szCs w:val="15"/>
        </w:rPr>
      </w:pPr>
      <w:bookmarkStart w:id="2" w:name="Date"/>
      <w:bookmarkEnd w:id="1"/>
      <w:r w:rsidRPr="00551382">
        <w:rPr>
          <w:rFonts w:asciiTheme="minorHAnsi" w:hAnsiTheme="minorHAnsi" w:cstheme="minorHAnsi"/>
          <w:b/>
          <w:bCs/>
          <w:caps/>
          <w:sz w:val="15"/>
          <w:szCs w:val="15"/>
          <w:rtl/>
        </w:rPr>
        <w:t xml:space="preserve">التاريخ: </w:t>
      </w:r>
      <w:r w:rsidR="009E572E" w:rsidRPr="00551382">
        <w:rPr>
          <w:rFonts w:asciiTheme="minorHAnsi" w:hAnsiTheme="minorHAnsi" w:cstheme="minorHAnsi"/>
          <w:b/>
          <w:bCs/>
          <w:caps/>
          <w:sz w:val="15"/>
          <w:szCs w:val="15"/>
          <w:rtl/>
        </w:rPr>
        <w:t>20 ديسمبر 2024</w:t>
      </w:r>
    </w:p>
    <w:bookmarkEnd w:id="2"/>
    <w:p w14:paraId="68C5D107" w14:textId="77777777" w:rsidR="008B2CC1" w:rsidRPr="00551382" w:rsidRDefault="004E0043" w:rsidP="00250149">
      <w:pPr>
        <w:pStyle w:val="Heading1"/>
        <w:rPr>
          <w:rFonts w:asciiTheme="minorHAnsi" w:hAnsiTheme="minorHAnsi" w:cstheme="minorHAnsi"/>
          <w:rtl/>
        </w:rPr>
      </w:pPr>
      <w:r w:rsidRPr="00551382">
        <w:rPr>
          <w:rFonts w:asciiTheme="minorHAnsi" w:hAnsiTheme="minorHAnsi" w:cstheme="minorHAnsi"/>
          <w:rtl/>
        </w:rPr>
        <w:t>الفريق العامل لمعاهدة التعاون بشأن البراءات</w:t>
      </w:r>
    </w:p>
    <w:p w14:paraId="07F0F195" w14:textId="77777777" w:rsidR="00A90F0A" w:rsidRPr="00551382" w:rsidRDefault="00D67EAE" w:rsidP="00200035">
      <w:pPr>
        <w:outlineLvl w:val="1"/>
        <w:rPr>
          <w:rFonts w:asciiTheme="minorHAnsi" w:hAnsiTheme="minorHAnsi" w:cstheme="minorHAnsi"/>
          <w:bCs/>
          <w:sz w:val="24"/>
          <w:szCs w:val="24"/>
        </w:rPr>
      </w:pPr>
      <w:r w:rsidRPr="00551382">
        <w:rPr>
          <w:rFonts w:asciiTheme="minorHAnsi" w:hAnsiTheme="minorHAnsi" w:cstheme="minorHAnsi"/>
          <w:bCs/>
          <w:sz w:val="24"/>
          <w:szCs w:val="24"/>
          <w:rtl/>
        </w:rPr>
        <w:t xml:space="preserve">الدورة </w:t>
      </w:r>
      <w:r w:rsidR="001F4309" w:rsidRPr="00551382">
        <w:rPr>
          <w:rFonts w:asciiTheme="minorHAnsi" w:hAnsiTheme="minorHAnsi" w:cstheme="minorHAnsi"/>
          <w:bCs/>
          <w:sz w:val="24"/>
          <w:szCs w:val="24"/>
          <w:rtl/>
        </w:rPr>
        <w:t>الثامنة</w:t>
      </w:r>
      <w:r w:rsidR="00250149" w:rsidRPr="00551382">
        <w:rPr>
          <w:rFonts w:asciiTheme="minorHAnsi" w:hAnsiTheme="minorHAnsi" w:cstheme="minorHAnsi"/>
          <w:bCs/>
          <w:sz w:val="24"/>
          <w:szCs w:val="24"/>
          <w:rtl/>
        </w:rPr>
        <w:t xml:space="preserve"> </w:t>
      </w:r>
      <w:r w:rsidR="004E0043" w:rsidRPr="00551382">
        <w:rPr>
          <w:rFonts w:asciiTheme="minorHAnsi" w:hAnsiTheme="minorHAnsi" w:cstheme="minorHAnsi"/>
          <w:bCs/>
          <w:sz w:val="24"/>
          <w:szCs w:val="24"/>
          <w:rtl/>
        </w:rPr>
        <w:t>عشرة</w:t>
      </w:r>
    </w:p>
    <w:p w14:paraId="41709428" w14:textId="77777777" w:rsidR="008B2CC1" w:rsidRPr="00551382" w:rsidRDefault="00D67EAE" w:rsidP="00200035">
      <w:pPr>
        <w:spacing w:after="720"/>
        <w:outlineLvl w:val="1"/>
        <w:rPr>
          <w:rFonts w:asciiTheme="minorHAnsi" w:hAnsiTheme="minorHAnsi" w:cstheme="minorHAnsi"/>
          <w:bCs/>
          <w:sz w:val="24"/>
          <w:szCs w:val="24"/>
        </w:rPr>
      </w:pPr>
      <w:r w:rsidRPr="00551382">
        <w:rPr>
          <w:rFonts w:asciiTheme="minorHAnsi" w:hAnsiTheme="minorHAnsi" w:cstheme="minorHAnsi"/>
          <w:bCs/>
          <w:sz w:val="24"/>
          <w:szCs w:val="24"/>
          <w:rtl/>
        </w:rPr>
        <w:t xml:space="preserve">جنيف، من </w:t>
      </w:r>
      <w:r w:rsidR="001F4309" w:rsidRPr="00551382">
        <w:rPr>
          <w:rFonts w:asciiTheme="minorHAnsi" w:hAnsiTheme="minorHAnsi" w:cstheme="minorHAnsi"/>
          <w:bCs/>
          <w:sz w:val="24"/>
          <w:szCs w:val="24"/>
          <w:rtl/>
        </w:rPr>
        <w:t>18</w:t>
      </w:r>
      <w:r w:rsidRPr="00551382">
        <w:rPr>
          <w:rFonts w:asciiTheme="minorHAnsi" w:hAnsiTheme="minorHAnsi" w:cstheme="minorHAnsi"/>
          <w:bCs/>
          <w:sz w:val="24"/>
          <w:szCs w:val="24"/>
          <w:rtl/>
        </w:rPr>
        <w:t xml:space="preserve"> إلى </w:t>
      </w:r>
      <w:r w:rsidR="001F4309" w:rsidRPr="00551382">
        <w:rPr>
          <w:rFonts w:asciiTheme="minorHAnsi" w:hAnsiTheme="minorHAnsi" w:cstheme="minorHAnsi"/>
          <w:bCs/>
          <w:sz w:val="24"/>
          <w:szCs w:val="24"/>
          <w:rtl/>
        </w:rPr>
        <w:t>20</w:t>
      </w:r>
      <w:r w:rsidRPr="00551382">
        <w:rPr>
          <w:rFonts w:asciiTheme="minorHAnsi" w:hAnsiTheme="minorHAnsi" w:cstheme="minorHAnsi"/>
          <w:bCs/>
          <w:sz w:val="24"/>
          <w:szCs w:val="24"/>
          <w:rtl/>
        </w:rPr>
        <w:t xml:space="preserve"> </w:t>
      </w:r>
      <w:r w:rsidR="00200035" w:rsidRPr="00551382">
        <w:rPr>
          <w:rFonts w:asciiTheme="minorHAnsi" w:hAnsiTheme="minorHAnsi" w:cstheme="minorHAnsi"/>
          <w:bCs/>
          <w:sz w:val="24"/>
          <w:szCs w:val="24"/>
          <w:rtl/>
        </w:rPr>
        <w:t>فبراي</w:t>
      </w:r>
      <w:r w:rsidR="00B96EB2" w:rsidRPr="00551382">
        <w:rPr>
          <w:rFonts w:asciiTheme="minorHAnsi" w:hAnsiTheme="minorHAnsi" w:cstheme="minorHAnsi"/>
          <w:bCs/>
          <w:sz w:val="24"/>
          <w:szCs w:val="24"/>
          <w:rtl/>
        </w:rPr>
        <w:t>ر</w:t>
      </w:r>
      <w:r w:rsidR="00250149" w:rsidRPr="00551382">
        <w:rPr>
          <w:rFonts w:asciiTheme="minorHAnsi" w:hAnsiTheme="minorHAnsi" w:cstheme="minorHAnsi"/>
          <w:bCs/>
          <w:sz w:val="24"/>
          <w:szCs w:val="24"/>
          <w:rtl/>
        </w:rPr>
        <w:t xml:space="preserve"> </w:t>
      </w:r>
      <w:r w:rsidR="001F4309" w:rsidRPr="00551382">
        <w:rPr>
          <w:rFonts w:asciiTheme="minorHAnsi" w:hAnsiTheme="minorHAnsi" w:cstheme="minorHAnsi"/>
          <w:bCs/>
          <w:sz w:val="24"/>
          <w:szCs w:val="24"/>
          <w:rtl/>
        </w:rPr>
        <w:t>2025</w:t>
      </w:r>
    </w:p>
    <w:p w14:paraId="16F090C2" w14:textId="2DDAEF27" w:rsidR="008B2CC1" w:rsidRPr="00551382" w:rsidRDefault="009E572E" w:rsidP="00DD7B7F">
      <w:pPr>
        <w:spacing w:after="360"/>
        <w:outlineLvl w:val="0"/>
        <w:rPr>
          <w:rFonts w:asciiTheme="minorHAnsi" w:hAnsiTheme="minorHAnsi" w:cstheme="minorHAnsi"/>
          <w:caps/>
          <w:sz w:val="24"/>
        </w:rPr>
      </w:pPr>
      <w:bookmarkStart w:id="3" w:name="TitleOfDoc"/>
      <w:r w:rsidRPr="00551382">
        <w:rPr>
          <w:rFonts w:asciiTheme="minorHAnsi" w:hAnsiTheme="minorHAnsi" w:cstheme="minorHAnsi"/>
          <w:caps/>
          <w:sz w:val="28"/>
          <w:szCs w:val="24"/>
          <w:rtl/>
        </w:rPr>
        <w:t>اتفاق نموذجي بين المكتب المعني أو المنظمة المعنية والمكتب الدولي فيما يخص عمل المكتب المعني أو المنظمة المعنية كإدارة للبحث الدولي والفحص التمهيدي الدولي</w:t>
      </w:r>
    </w:p>
    <w:p w14:paraId="3D705969" w14:textId="29591A46" w:rsidR="001F4309" w:rsidRPr="00551382" w:rsidRDefault="00D67EAE" w:rsidP="009D26A5">
      <w:pPr>
        <w:spacing w:after="1040"/>
        <w:rPr>
          <w:rFonts w:asciiTheme="minorHAnsi" w:hAnsiTheme="minorHAnsi" w:cstheme="minorHAnsi"/>
          <w:iCs/>
        </w:rPr>
      </w:pPr>
      <w:bookmarkStart w:id="4" w:name="Prepared"/>
      <w:bookmarkEnd w:id="3"/>
      <w:bookmarkEnd w:id="4"/>
      <w:r w:rsidRPr="00551382">
        <w:rPr>
          <w:rFonts w:asciiTheme="minorHAnsi" w:hAnsiTheme="minorHAnsi" w:cstheme="minorHAnsi"/>
          <w:iCs/>
          <w:rtl/>
        </w:rPr>
        <w:t>وثيقة من إعداد</w:t>
      </w:r>
      <w:r w:rsidR="009E572E" w:rsidRPr="00551382">
        <w:rPr>
          <w:rFonts w:asciiTheme="minorHAnsi" w:hAnsiTheme="minorHAnsi" w:cstheme="minorHAnsi"/>
          <w:iCs/>
        </w:rPr>
        <w:t xml:space="preserve"> </w:t>
      </w:r>
      <w:r w:rsidR="009E572E" w:rsidRPr="00551382">
        <w:rPr>
          <w:rFonts w:asciiTheme="minorHAnsi" w:hAnsiTheme="minorHAnsi" w:cstheme="minorHAnsi"/>
          <w:iCs/>
          <w:rtl/>
        </w:rPr>
        <w:t>المكتب الدولي</w:t>
      </w:r>
    </w:p>
    <w:p w14:paraId="10CEC0A3" w14:textId="77777777" w:rsidR="009E572E" w:rsidRPr="00551382" w:rsidRDefault="009E572E" w:rsidP="009E572E">
      <w:pPr>
        <w:pStyle w:val="Heading1"/>
        <w:rPr>
          <w:rFonts w:asciiTheme="minorHAnsi" w:hAnsiTheme="minorHAnsi" w:cstheme="minorHAnsi"/>
        </w:rPr>
      </w:pPr>
      <w:r w:rsidRPr="00551382">
        <w:rPr>
          <w:rFonts w:asciiTheme="minorHAnsi" w:hAnsiTheme="minorHAnsi" w:cstheme="minorHAnsi"/>
          <w:rtl/>
          <w:lang w:bidi="ar"/>
        </w:rPr>
        <w:t>ملخص</w:t>
      </w:r>
    </w:p>
    <w:p w14:paraId="66C0E436" w14:textId="77777777"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تتضمن هذه الوثيقة مشروع اتفاق نموذجي يقترح المكتب الدولي استخدامه كأساس للاتفاقات المبرمة بين المكتب الدولي وكل إدارة للبحث الدولي والفحص التمهيدي الدولي يُمدَّد تعيينها اعتباراً من 1 يناير 2028.</w:t>
      </w:r>
    </w:p>
    <w:p w14:paraId="10FFD1E6" w14:textId="77777777" w:rsidR="009E572E" w:rsidRPr="00551382" w:rsidRDefault="009E572E" w:rsidP="009E572E">
      <w:pPr>
        <w:pStyle w:val="Heading1"/>
        <w:rPr>
          <w:rFonts w:asciiTheme="minorHAnsi" w:hAnsiTheme="minorHAnsi" w:cstheme="minorHAnsi"/>
        </w:rPr>
      </w:pPr>
      <w:r w:rsidRPr="00551382">
        <w:rPr>
          <w:rFonts w:asciiTheme="minorHAnsi" w:hAnsiTheme="minorHAnsi" w:cstheme="minorHAnsi"/>
          <w:rtl/>
          <w:lang w:bidi="ar"/>
        </w:rPr>
        <w:t>معلومات أساسية</w:t>
      </w:r>
    </w:p>
    <w:p w14:paraId="412415B5" w14:textId="28DF3261"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ستلزم موافقة جمعية اتحاد معاهدة التعاون بشأن البراءات (يُشار إليها فيما يلي باسم "الجمعية") على تمديد تعيين كل مكتب أو منظمة يرغبان في الاستمرار في العمل اعتباراً من 1 يناير 2028.</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وبالنسبة لكل تمديد لفترة تعيين، ستلزم موافقة الجمعية على اتفاق يتعلق بعمل المكتب أو المنظمة كإدارة للبحث الدولي والفحص التمهيدي الدولي (يُشار إليه فيما يلي باسم "الاتفاق"). وترد تفاصيل إضافية عن عملية التعيين في الفقرات من 2 إلى 5 من الوثيقة </w:t>
      </w:r>
      <w:r w:rsidRPr="00551382">
        <w:rPr>
          <w:rFonts w:asciiTheme="minorHAnsi" w:hAnsiTheme="minorHAnsi" w:cstheme="minorHAnsi"/>
        </w:rPr>
        <w:t>PCT/WG/18/5</w:t>
      </w:r>
      <w:r w:rsidRPr="00551382">
        <w:rPr>
          <w:rFonts w:asciiTheme="minorHAnsi" w:hAnsiTheme="minorHAnsi" w:cstheme="minorHAnsi"/>
          <w:rtl/>
          <w:lang w:bidi="ar"/>
        </w:rPr>
        <w:t>.</w:t>
      </w:r>
    </w:p>
    <w:p w14:paraId="2061A097" w14:textId="6F7F55CD"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 وقد ناقش اجتماع الإدارات الدولية العاملة في ظل معاهدة التعاون بشأن البراءات ("الاجتماع")، في دورته الحادية والثلاثين المعقودة في أكتوبر 2024، مشروع الاتفاق النموذجي المُعد لاتخاذه أساساً للاتفاقات المبرمة بين المكتب الدولي وكل إدارة للبحث الدولي والفحص التمهيدي الدولي، والذي تُمنح بموجبه الحقوق والالتزامات نفسها لكل إدارة (انظر الوثيقة </w:t>
      </w:r>
      <w:r w:rsidRPr="00551382">
        <w:rPr>
          <w:rFonts w:asciiTheme="minorHAnsi" w:hAnsiTheme="minorHAnsi" w:cstheme="minorHAnsi"/>
        </w:rPr>
        <w:t>PCT/MIA/31/3</w:t>
      </w:r>
      <w:r w:rsidRPr="00551382">
        <w:rPr>
          <w:rFonts w:asciiTheme="minorHAnsi" w:hAnsiTheme="minorHAnsi" w:cstheme="minorHAnsi"/>
          <w:rtl/>
          <w:lang w:bidi="ar"/>
        </w:rPr>
        <w:t>).</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ويرد تلخيص المناقشات في الفقرات من 38 إلى 40 من ملخص رئيس تلك الدورة، الذي يشكل مضمون الوثيقة </w:t>
      </w:r>
      <w:r w:rsidRPr="00551382">
        <w:rPr>
          <w:rFonts w:asciiTheme="minorHAnsi" w:hAnsiTheme="minorHAnsi" w:cstheme="minorHAnsi"/>
        </w:rPr>
        <w:t>PCT/MIA/31/11</w:t>
      </w:r>
      <w:r w:rsidRPr="00551382">
        <w:rPr>
          <w:rFonts w:asciiTheme="minorHAnsi" w:hAnsiTheme="minorHAnsi" w:cstheme="minorHAnsi"/>
          <w:rtl/>
          <w:lang w:bidi="ar"/>
        </w:rPr>
        <w:t xml:space="preserve">، والذي يرد أيضاً في مرفق الوثيقة </w:t>
      </w:r>
      <w:r w:rsidRPr="00551382">
        <w:rPr>
          <w:rFonts w:asciiTheme="minorHAnsi" w:hAnsiTheme="minorHAnsi" w:cstheme="minorHAnsi"/>
        </w:rPr>
        <w:t>PCT/WG/18/2</w:t>
      </w:r>
      <w:r w:rsidRPr="00551382">
        <w:rPr>
          <w:rFonts w:asciiTheme="minorHAnsi" w:hAnsiTheme="minorHAnsi" w:cstheme="minorHAnsi"/>
          <w:rtl/>
          <w:lang w:bidi="ar"/>
        </w:rPr>
        <w:t>.</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واتفق الاجتماع على أن يقدم المكتب الدولي مشروع الاتفاق النموذجي في المرفق الأول للوثيقة </w:t>
      </w:r>
      <w:r w:rsidRPr="00551382">
        <w:rPr>
          <w:rFonts w:asciiTheme="minorHAnsi" w:hAnsiTheme="minorHAnsi" w:cstheme="minorHAnsi"/>
        </w:rPr>
        <w:t>PCT/MIA/31/3</w:t>
      </w:r>
      <w:r w:rsidRPr="00551382">
        <w:rPr>
          <w:rFonts w:asciiTheme="minorHAnsi" w:hAnsiTheme="minorHAnsi" w:cstheme="minorHAnsi"/>
          <w:rtl/>
          <w:lang w:bidi="ar"/>
        </w:rPr>
        <w:t xml:space="preserve"> لكي ينظر فيه الفريق العامل لمعاهدة التعاون بشأن البراءات في دورته التالية، مع مراعاة التعليقات المقدمة أثناء الدورة وأية مسائل أخرى بشأن الصياغة تُعرض على المكتب الدولي (انظر الفقرة 40 من الوثيقة </w:t>
      </w:r>
      <w:r w:rsidRPr="00551382">
        <w:rPr>
          <w:rFonts w:asciiTheme="minorHAnsi" w:hAnsiTheme="minorHAnsi" w:cstheme="minorHAnsi"/>
        </w:rPr>
        <w:t>PCT/MIA/31/11</w:t>
      </w:r>
      <w:r w:rsidRPr="00551382">
        <w:rPr>
          <w:rFonts w:asciiTheme="minorHAnsi" w:hAnsiTheme="minorHAnsi" w:cstheme="minorHAnsi"/>
          <w:rtl/>
          <w:lang w:bidi="ar"/>
        </w:rPr>
        <w:t>).</w:t>
      </w:r>
    </w:p>
    <w:p w14:paraId="5C5A808B" w14:textId="77777777" w:rsidR="009E572E" w:rsidRPr="00551382" w:rsidRDefault="009E572E" w:rsidP="009E572E">
      <w:pPr>
        <w:pStyle w:val="Heading1"/>
        <w:rPr>
          <w:rFonts w:asciiTheme="minorHAnsi" w:hAnsiTheme="minorHAnsi" w:cstheme="minorHAnsi"/>
        </w:rPr>
      </w:pPr>
      <w:r w:rsidRPr="00551382">
        <w:rPr>
          <w:rFonts w:asciiTheme="minorHAnsi" w:hAnsiTheme="minorHAnsi" w:cstheme="minorHAnsi"/>
          <w:rtl/>
          <w:lang w:bidi="ar"/>
        </w:rPr>
        <w:lastRenderedPageBreak/>
        <w:t>مشروع الاتفاق النموذجي</w:t>
      </w:r>
    </w:p>
    <w:p w14:paraId="17023D79" w14:textId="2E1FD501" w:rsidR="009E572E" w:rsidRPr="00551382" w:rsidRDefault="00551382" w:rsidP="009E572E">
      <w:pPr>
        <w:pStyle w:val="ONUME"/>
        <w:rPr>
          <w:rFonts w:asciiTheme="minorHAnsi" w:hAnsiTheme="minorHAnsi" w:cstheme="minorHAnsi"/>
        </w:rPr>
      </w:pP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مشروع الاتفاق النموذجي الوارد في المرفق الأول لهذه الوثيقة يلغي جميع المرفقات الواردة في الاتفاقات الحالية.</w:t>
      </w: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فمحتوى هذه المرفقات يتعلق باختصاصات الإدارة من حيث الدول التي تعمل باسمها ولغات الطلب الدولي والترتيبات التشغيلية مثل الرسوم وترتيبات التصنيف ولغات المراسلة.</w:t>
      </w: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 xml:space="preserve">وهذه المعلومات ترد أيضاً في </w:t>
      </w:r>
      <w:r w:rsidR="009E572E" w:rsidRPr="00551382">
        <w:rPr>
          <w:rFonts w:asciiTheme="minorHAnsi" w:hAnsiTheme="minorHAnsi" w:cstheme="minorHAnsi"/>
          <w:i/>
          <w:iCs/>
          <w:rtl/>
          <w:lang w:bidi="ar"/>
        </w:rPr>
        <w:t>دليل مودع الطلب بناء على معاهدة التعاون بشأن البراءات</w:t>
      </w:r>
      <w:r w:rsidR="009E572E" w:rsidRPr="00551382">
        <w:rPr>
          <w:rFonts w:asciiTheme="minorHAnsi" w:hAnsiTheme="minorHAnsi" w:cstheme="minorHAnsi"/>
          <w:rtl/>
          <w:lang w:bidi="ar"/>
        </w:rPr>
        <w:t>.</w:t>
      </w: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ومن ثم، يؤدي إلغاء المرفقات إلى تبسيط عملية تحديث المعلومات ذات الصلة بالنسبة للمكاتب التي لديها إجراءات وطنية معقدة للموافقة على التغييرات في الاتفاقات.</w:t>
      </w: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وكذلك، سيؤدي الحد من تكرار هذه المعلومات في مختلف الوثائق والمنشورات إلى تقليل احتمال حدوث التناقضات.</w:t>
      </w:r>
      <w:r w:rsidRPr="00551382">
        <w:rPr>
          <w:rFonts w:asciiTheme="minorHAnsi" w:hAnsiTheme="minorHAnsi" w:cstheme="minorHAnsi"/>
          <w:rtl/>
          <w:lang w:bidi="ar"/>
        </w:rPr>
        <w:t xml:space="preserve"> </w:t>
      </w:r>
      <w:r w:rsidR="009E572E" w:rsidRPr="00551382">
        <w:rPr>
          <w:rFonts w:asciiTheme="minorHAnsi" w:hAnsiTheme="minorHAnsi" w:cstheme="minorHAnsi"/>
          <w:rtl/>
          <w:lang w:bidi="ar"/>
        </w:rPr>
        <w:t xml:space="preserve">فضلاً عن ذلك، أصبح </w:t>
      </w:r>
      <w:r w:rsidR="009E572E" w:rsidRPr="00551382">
        <w:rPr>
          <w:rFonts w:asciiTheme="minorHAnsi" w:hAnsiTheme="minorHAnsi" w:cstheme="minorHAnsi"/>
          <w:i/>
          <w:iCs/>
          <w:rtl/>
          <w:lang w:bidi="ar"/>
        </w:rPr>
        <w:t xml:space="preserve">دليل مودع الطلب بناء على معاهدة التعاون بشأن البراءات </w:t>
      </w:r>
      <w:r w:rsidR="009E572E" w:rsidRPr="00551382">
        <w:rPr>
          <w:rFonts w:asciiTheme="minorHAnsi" w:hAnsiTheme="minorHAnsi" w:cstheme="minorHAnsi"/>
          <w:rtl/>
          <w:lang w:bidi="ar"/>
        </w:rPr>
        <w:t xml:space="preserve">إلكترونياً بالكامل منذ ديسمبر 2022، وهو ما يزيد من كفاءة معالجة البيانات ويمنح تجربة تصفح أفضل ويوفر القدرة على عرض البيانات المستقاة من مصدر واحد بأنساق متنوعة تناسب أغراضاً مختلفة، على النقيض من الاتفاقات التي تتوفر بنسق </w:t>
      </w:r>
      <w:r w:rsidR="009E572E" w:rsidRPr="00551382">
        <w:rPr>
          <w:rFonts w:asciiTheme="minorHAnsi" w:hAnsiTheme="minorHAnsi" w:cstheme="minorHAnsi"/>
        </w:rPr>
        <w:t>PDF</w:t>
      </w:r>
      <w:r w:rsidR="009E572E" w:rsidRPr="00551382">
        <w:rPr>
          <w:rFonts w:asciiTheme="minorHAnsi" w:hAnsiTheme="minorHAnsi" w:cstheme="minorHAnsi"/>
          <w:rtl/>
          <w:lang w:bidi="ar"/>
        </w:rPr>
        <w:t>.</w:t>
      </w:r>
    </w:p>
    <w:p w14:paraId="4BFD10CA" w14:textId="7DAB4977"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وبدلاً من تعديل المرفقات، تخطر الإدارة المكتب الدولي بالتعديل، وينشره المكتب الدولي في </w:t>
      </w:r>
      <w:r w:rsidRPr="00551382">
        <w:rPr>
          <w:rFonts w:asciiTheme="minorHAnsi" w:hAnsiTheme="minorHAnsi" w:cstheme="minorHAnsi"/>
          <w:i/>
          <w:iCs/>
          <w:rtl/>
          <w:lang w:bidi="ar"/>
        </w:rPr>
        <w:t xml:space="preserve">جريدة معاهدة التعاون بشأن البراءات </w:t>
      </w:r>
      <w:r w:rsidRPr="00551382">
        <w:rPr>
          <w:rFonts w:asciiTheme="minorHAnsi" w:hAnsiTheme="minorHAnsi" w:cstheme="minorHAnsi"/>
          <w:rtl/>
          <w:lang w:bidi="ar"/>
        </w:rPr>
        <w:t xml:space="preserve">ويدرجه في </w:t>
      </w:r>
      <w:r w:rsidRPr="00551382">
        <w:rPr>
          <w:rFonts w:asciiTheme="minorHAnsi" w:hAnsiTheme="minorHAnsi" w:cstheme="minorHAnsi"/>
          <w:i/>
          <w:iCs/>
          <w:rtl/>
          <w:lang w:bidi="ar"/>
        </w:rPr>
        <w:t xml:space="preserve">دليل مودع الطلب بناء على معاهدة التعاون بشأن البراءات </w:t>
      </w:r>
      <w:r w:rsidRPr="00551382">
        <w:rPr>
          <w:rFonts w:asciiTheme="minorHAnsi" w:hAnsiTheme="minorHAnsi" w:cstheme="minorHAnsi"/>
          <w:rtl/>
          <w:lang w:bidi="ar"/>
        </w:rPr>
        <w:t>عندما يدخل التعديل حيز النفاذ.</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وبالنسبة للإدارات الدولية في الدول التي تستغرق فيها عملية تعديل مرفقات الاتفاق وقتاً طويلاً، من المفترض أن يؤدي إجراء الإخطار إلى تيسير التغييرات التشغيلية المعتادة على سبيل المثال تغيير مبالغ الرسوم أو توسيع نطاق اختصاص الإدارة ليشمل دولاً ولغات إضافية.</w:t>
      </w:r>
      <w:r w:rsidR="00551382" w:rsidRPr="00551382">
        <w:rPr>
          <w:rFonts w:asciiTheme="minorHAnsi" w:hAnsiTheme="minorHAnsi" w:cstheme="minorHAnsi"/>
          <w:rtl/>
          <w:lang w:bidi="ar"/>
        </w:rPr>
        <w:t xml:space="preserve"> </w:t>
      </w:r>
    </w:p>
    <w:p w14:paraId="4679FA50" w14:textId="22FF304C"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ورغم أن نشر الإخطار في </w:t>
      </w:r>
      <w:r w:rsidRPr="00551382">
        <w:rPr>
          <w:rFonts w:asciiTheme="minorHAnsi" w:hAnsiTheme="minorHAnsi" w:cstheme="minorHAnsi"/>
          <w:i/>
          <w:iCs/>
          <w:rtl/>
          <w:lang w:bidi="ar"/>
        </w:rPr>
        <w:t xml:space="preserve">جريدة معاهدة التعاون بشأن </w:t>
      </w:r>
      <w:r w:rsidRPr="00551382">
        <w:rPr>
          <w:rFonts w:asciiTheme="minorHAnsi" w:hAnsiTheme="minorHAnsi" w:cstheme="minorHAnsi"/>
          <w:rtl/>
          <w:lang w:bidi="ar"/>
        </w:rPr>
        <w:t>البراءات سيحل محل تنقيح المرفقات في مشروع الاتفاق النموذجي، فإن مشروع الاتفاق النموذجي لا يهدف إلى تغيير المتطلبات العملية فيما يتعلق بالتفاصيل التشغيلية التي تتطلب الاتفاق عليها بين المدير العام والإدارة قبل أن يدخل التغيير حيز النفاذ، أو تلك التي يمكن للإدارة تغييرها مع الاكتفاء بإخطار أحادي الجانب ترسله الإدارة إلى المكتب الدولي.</w:t>
      </w:r>
      <w:r w:rsidR="00551382" w:rsidRPr="00551382">
        <w:rPr>
          <w:rFonts w:asciiTheme="minorHAnsi" w:hAnsiTheme="minorHAnsi" w:cstheme="minorHAnsi"/>
          <w:rtl/>
          <w:lang w:bidi="ar"/>
        </w:rPr>
        <w:t xml:space="preserve"> </w:t>
      </w:r>
      <w:r w:rsidR="00551382">
        <w:rPr>
          <w:rFonts w:asciiTheme="minorHAnsi" w:hAnsiTheme="minorHAnsi" w:cstheme="minorHAnsi" w:hint="cs"/>
          <w:rtl/>
          <w:lang w:bidi="ar"/>
        </w:rPr>
        <w:t>و</w:t>
      </w:r>
      <w:r w:rsidRPr="00551382">
        <w:rPr>
          <w:rFonts w:asciiTheme="minorHAnsi" w:hAnsiTheme="minorHAnsi" w:cstheme="minorHAnsi"/>
          <w:rtl/>
          <w:lang w:bidi="ar"/>
        </w:rPr>
        <w:t>على سبيل المثال، في المادة 3، سيكون بوسع الإدارة أن تضيف دولاً إلى قائمة الدول التي تعمل باسمها كإدارة للبحث الدولي أو إدارة للفحص التمهيدي الدولي وأن تضيف لغات إلى قائمة اللغات التي تقبلها فيما يخص الطلب الدولي مع الاكتفاء بإرسال إخطار بذلك إلى المكتب الدولي.</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ولكن في حالة تقليص عدد الدول أو إزالة لغة مقبولة في الطلبات الدولية سيظل من اللازم الحصول على موافقة المدير العام لضمان ألا يُترك أي مودع بدون خيارات خدمة متاحة له.</w:t>
      </w:r>
      <w:r w:rsidR="00551382" w:rsidRPr="00551382">
        <w:rPr>
          <w:rFonts w:asciiTheme="minorHAnsi" w:hAnsiTheme="minorHAnsi" w:cstheme="minorHAnsi"/>
          <w:rtl/>
          <w:lang w:bidi="ar"/>
        </w:rPr>
        <w:t xml:space="preserve"> </w:t>
      </w:r>
    </w:p>
    <w:p w14:paraId="50849C3D" w14:textId="79FEDF57"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وبالمقارنة بالاتفاقات القائمة، لا يغير مشروع الاتفاق النموذجي توقيت سريان أي تعديل باستثناء حالة واحدة وهي عندما يحدد مكتب الاستلام إدارة دولية لتصبح مختصة بالبحث الدولي والفحص التمهيدي.</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فمن أجل توفير الوقت الكافي لإعداد عمليات نقل البيانات والرسوم المناسبة، وتحديد المبالغ المعادلة للرسوم، وتحديث المنشورات القانونية، يقترح المكتب الدولي إتاحة مدة لا تقل عن شهرين من تاريخ استلام المكتب الدولي للإخطار إلى التاريخ الذي ستصبح فيه الإدارة الدولية مختصة بالطلبات الدولية المودعة لدى مكتب الاستلام هذا.</w:t>
      </w:r>
      <w:r w:rsidR="00551382" w:rsidRPr="00551382">
        <w:rPr>
          <w:rFonts w:asciiTheme="minorHAnsi" w:hAnsiTheme="minorHAnsi" w:cstheme="minorHAnsi"/>
          <w:rtl/>
          <w:lang w:bidi="ar"/>
        </w:rPr>
        <w:t xml:space="preserve"> </w:t>
      </w:r>
    </w:p>
    <w:p w14:paraId="0A6AAD73" w14:textId="2F369F5D"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وللانتقال إلى الشكل الجديد للاتفاقات القائمة على الإخطارات، يتطلب مشروع الاتفاق النموذجي أن ينشر المكتب الدولي في </w:t>
      </w:r>
      <w:r w:rsidRPr="00551382">
        <w:rPr>
          <w:rFonts w:asciiTheme="minorHAnsi" w:hAnsiTheme="minorHAnsi" w:cstheme="minorHAnsi"/>
          <w:i/>
          <w:iCs/>
          <w:rtl/>
          <w:lang w:bidi="ar"/>
        </w:rPr>
        <w:t xml:space="preserve">جريدة معاهدة </w:t>
      </w:r>
      <w:r w:rsidRPr="00551382">
        <w:rPr>
          <w:rFonts w:asciiTheme="minorHAnsi" w:hAnsiTheme="minorHAnsi" w:cstheme="minorHAnsi"/>
          <w:rtl/>
          <w:lang w:bidi="ar"/>
        </w:rPr>
        <w:t>التعاون بشأن البراءات الأحكام التي ستنطبق عند دخول الاتفاقات حيز النفاذ حيثما كان ذلك ضرورياً لعمل الإدارة كإدارة للبحث الدولي والفحص التمهيدي الدولي.</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وترد هذه المتطلبات في المادة 3(3) المتعلقة بالدول التي تعمل الإدارة باسمها واللغات المقبولة فيما يخص الطلبات الدولية، والمادة 5(1) المتعلقة برسوم الإدارة وأتعابها، والمادة 7(1) المتعلقة بلغات المراسلة التي تستخدمها الإدارة.</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وفي حالة إجراء البحوث الإضافية الدولية، سيظل الإخطار المسبق سارياً عند دخول الاتفاقات الجديدة حيز النفاذ.</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وينطبق هذا أيضاً على الاستثناءات المتعلقة بالموضوعات المستبعدة من البحث أو الفحص المشار إليها في المادة 4 وتصنيفات البراءات الإضافية المستخدمة في إعداد التقارير والآراء المشار إليها في المادة 6.</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وقبل الانتقال إلى الشكل الجديد، سيتواصل المكتب الدولي مع كل إدارة دولية لدعوتها إلى تأكيد التفاصيل الواردة في المرفقات الحالية للاتفاقات أو إخطاره بأي تغييرات طرأت عليها.</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وبعد ذلك، سينشر المكتب الدولي في </w:t>
      </w:r>
      <w:r w:rsidRPr="00551382">
        <w:rPr>
          <w:rFonts w:asciiTheme="minorHAnsi" w:hAnsiTheme="minorHAnsi" w:cstheme="minorHAnsi"/>
          <w:i/>
          <w:iCs/>
          <w:rtl/>
          <w:lang w:bidi="ar"/>
        </w:rPr>
        <w:t>جريدة معاهدة التعاون بشأن البراءات</w:t>
      </w:r>
      <w:r w:rsidRPr="00551382">
        <w:rPr>
          <w:rFonts w:asciiTheme="minorHAnsi" w:hAnsiTheme="minorHAnsi" w:cstheme="minorHAnsi"/>
          <w:rtl/>
          <w:lang w:bidi="ar"/>
        </w:rPr>
        <w:t xml:space="preserve"> الأحكام التي ستنطبق عند دخول الاتفاقات الجديدة حيز النفاذ.</w:t>
      </w:r>
    </w:p>
    <w:p w14:paraId="398CCDB9" w14:textId="0AB44607"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وقد طرأ تغييران على مشروع الاتفاق الوارد في المرفق الأول لهذه الوثيقة مقارنة بمشروع الاتفاق الوارد في المرفق الأول للوثيقة </w:t>
      </w:r>
      <w:r w:rsidRPr="00551382">
        <w:rPr>
          <w:rFonts w:asciiTheme="minorHAnsi" w:hAnsiTheme="minorHAnsi" w:cstheme="minorHAnsi"/>
        </w:rPr>
        <w:t>PCT/MIA/31/3</w:t>
      </w:r>
      <w:r w:rsidRPr="00551382">
        <w:rPr>
          <w:rFonts w:asciiTheme="minorHAnsi" w:hAnsiTheme="minorHAnsi" w:cstheme="minorHAnsi"/>
          <w:rtl/>
          <w:lang w:bidi="ar"/>
        </w:rPr>
        <w:t>.</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أولاً، تبكير تاريخ بدء المفاوضات في المادة 10 بمدة عام واحد إلى يوليو 2035 استجابة للتعليقات التي أبدتها إدارتان (انظر الفقرة 39 من الوثيقة </w:t>
      </w:r>
      <w:r w:rsidRPr="00551382">
        <w:rPr>
          <w:rFonts w:asciiTheme="minorHAnsi" w:hAnsiTheme="minorHAnsi" w:cstheme="minorHAnsi"/>
        </w:rPr>
        <w:t>PCT/MIA/31/11</w:t>
      </w:r>
      <w:r w:rsidRPr="00551382">
        <w:rPr>
          <w:rFonts w:asciiTheme="minorHAnsi" w:hAnsiTheme="minorHAnsi" w:cstheme="minorHAnsi"/>
          <w:rtl/>
          <w:lang w:bidi="ar"/>
        </w:rPr>
        <w:t>).</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ثانياً، استخدام كلمة "تعديل" بدلاً من كلمة "تنقيح" في المادة 7(2)، للدلالة على أن التغييرات لا تمس جوهر الاتفاق.</w:t>
      </w:r>
    </w:p>
    <w:p w14:paraId="69BD0DD8" w14:textId="77777777" w:rsidR="009E572E" w:rsidRPr="00551382" w:rsidRDefault="009E572E" w:rsidP="009E572E">
      <w:pPr>
        <w:pStyle w:val="Heading1"/>
        <w:rPr>
          <w:rFonts w:asciiTheme="minorHAnsi" w:hAnsiTheme="minorHAnsi" w:cstheme="minorHAnsi"/>
        </w:rPr>
      </w:pPr>
      <w:r w:rsidRPr="00551382">
        <w:rPr>
          <w:rFonts w:asciiTheme="minorHAnsi" w:hAnsiTheme="minorHAnsi" w:cstheme="minorHAnsi"/>
          <w:rtl/>
          <w:lang w:bidi="ar"/>
        </w:rPr>
        <w:t>التنقيحات المقترح إدخالها على اللائحة التنفيذية لمعاهدة التعاون بشأن البراءات</w:t>
      </w:r>
    </w:p>
    <w:p w14:paraId="14C8F6EE" w14:textId="17B66CC1"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في حالة حذف المرفقات من الاتفاق، سيكون من الضروري تعديل اللائحة التنفيذية لمعاهدة التعاون بشأن البراءات في المواضع التي تشير إلى الاتفاق والأحكام المتضمنة في المرفقات الحالية.</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ويوضح المرفق الثاني من هذه الوثيقة كيفية تعديل القواعد.</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 xml:space="preserve">وسوف يقترح المكتب الدولي أي تنقيحات مطلوبة خلال دورة الفريق العامل التي ستُعقد أثناء نظر لجنة التعاون التقني في مشروع </w:t>
      </w:r>
      <w:r w:rsidRPr="00551382">
        <w:rPr>
          <w:rFonts w:asciiTheme="minorHAnsi" w:hAnsiTheme="minorHAnsi" w:cstheme="minorHAnsi"/>
          <w:rtl/>
          <w:lang w:bidi="ar"/>
        </w:rPr>
        <w:lastRenderedPageBreak/>
        <w:t>الاتفاق النموذجي وتقديم مشورتها بشأن تمديد التعيينات.</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ويجب أن تكون هذه التنقيحات سارية عندما تدخل الاتفاقات الجديدة حيز النفاذ في 1 يناير 2028.</w:t>
      </w:r>
    </w:p>
    <w:p w14:paraId="7CB5CBAB" w14:textId="77777777" w:rsidR="009E572E" w:rsidRPr="00551382" w:rsidRDefault="009E572E" w:rsidP="009E572E">
      <w:pPr>
        <w:pStyle w:val="Heading1"/>
        <w:rPr>
          <w:rFonts w:asciiTheme="minorHAnsi" w:hAnsiTheme="minorHAnsi" w:cstheme="minorHAnsi"/>
        </w:rPr>
      </w:pPr>
      <w:r w:rsidRPr="00551382">
        <w:rPr>
          <w:rFonts w:asciiTheme="minorHAnsi" w:hAnsiTheme="minorHAnsi" w:cstheme="minorHAnsi"/>
          <w:rtl/>
          <w:lang w:bidi="ar"/>
        </w:rPr>
        <w:t>النظر من جانب الفريق العامل</w:t>
      </w:r>
    </w:p>
    <w:p w14:paraId="65535CB3" w14:textId="3B17B9D9"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سوف يدعو المكتب الدولي لجنة التعاون التقني إلى التعليق على مشروع الاتفاق النموذجي عندما تقدم مشورتها بشأن تمديد التعيينات بموجب المادتين 16(3)(هـ) و32(3)، كما حدث عندما قدمت اللجنة مشورتها بشأن تمديد التعيينات في دورتها الثلاثين المعقودة في مايو 2017 (انظر الوثيقة </w:t>
      </w:r>
      <w:r w:rsidRPr="00551382">
        <w:rPr>
          <w:rFonts w:asciiTheme="minorHAnsi" w:hAnsiTheme="minorHAnsi" w:cstheme="minorHAnsi"/>
        </w:rPr>
        <w:t>PCT/CTC/30/5</w:t>
      </w:r>
      <w:r w:rsidRPr="00551382">
        <w:rPr>
          <w:rFonts w:asciiTheme="minorHAnsi" w:hAnsiTheme="minorHAnsi" w:cstheme="minorHAnsi"/>
          <w:rtl/>
          <w:lang w:bidi="ar"/>
        </w:rPr>
        <w:t>).</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وبهدف إعداد المشروع للجنة، فإن الفريق العامل مدعو إلى التعليق على مشروع الاتفاق النموذجي الوارد في المرفق الأول لهذه الوثيقة.</w:t>
      </w:r>
      <w:r w:rsidR="00551382" w:rsidRPr="00551382">
        <w:rPr>
          <w:rFonts w:asciiTheme="minorHAnsi" w:hAnsiTheme="minorHAnsi" w:cstheme="minorHAnsi"/>
          <w:rtl/>
          <w:lang w:bidi="ar"/>
        </w:rPr>
        <w:t xml:space="preserve"> </w:t>
      </w:r>
      <w:r w:rsidRPr="00551382">
        <w:rPr>
          <w:rFonts w:asciiTheme="minorHAnsi" w:hAnsiTheme="minorHAnsi" w:cstheme="minorHAnsi"/>
          <w:rtl/>
          <w:lang w:bidi="ar"/>
        </w:rPr>
        <w:t>والفريق العامل مدعو أيضاً إلى التعليق على مشروع التنقيحات المؤقتة المقترح إدخالها على اللائحة التنفيذية لمعاهدة التعاون بشأن البراءات الوارد في المرفق الثاني لهذه الوثيقة، حيث ستكون هذه التنقيحات مطلوبة في حالة استخدام مشروع الاتفاق النموذجي الجديد.</w:t>
      </w:r>
      <w:r w:rsidR="00551382" w:rsidRPr="00551382">
        <w:rPr>
          <w:rFonts w:asciiTheme="minorHAnsi" w:hAnsiTheme="minorHAnsi" w:cstheme="minorHAnsi"/>
          <w:rtl/>
          <w:lang w:bidi="ar"/>
        </w:rPr>
        <w:t xml:space="preserve"> </w:t>
      </w:r>
    </w:p>
    <w:p w14:paraId="4A18295A" w14:textId="6E6A8F0F" w:rsidR="009E572E" w:rsidRPr="00551382" w:rsidRDefault="009E572E" w:rsidP="009E572E">
      <w:pPr>
        <w:pStyle w:val="ONUME"/>
        <w:rPr>
          <w:rFonts w:asciiTheme="minorHAnsi" w:hAnsiTheme="minorHAnsi" w:cstheme="minorHAnsi"/>
        </w:rPr>
      </w:pPr>
      <w:r w:rsidRPr="00551382">
        <w:rPr>
          <w:rFonts w:asciiTheme="minorHAnsi" w:hAnsiTheme="minorHAnsi" w:cstheme="minorHAnsi"/>
          <w:rtl/>
          <w:lang w:bidi="ar"/>
        </w:rPr>
        <w:t xml:space="preserve">وكما هو موضح في الوثيقة </w:t>
      </w:r>
      <w:r w:rsidRPr="00551382">
        <w:rPr>
          <w:rFonts w:asciiTheme="minorHAnsi" w:hAnsiTheme="minorHAnsi" w:cstheme="minorHAnsi"/>
        </w:rPr>
        <w:t>PCT/WG/18/5</w:t>
      </w:r>
      <w:r w:rsidRPr="00551382">
        <w:rPr>
          <w:rFonts w:asciiTheme="minorHAnsi" w:hAnsiTheme="minorHAnsi" w:cstheme="minorHAnsi"/>
          <w:rtl/>
          <w:lang w:bidi="ar"/>
        </w:rPr>
        <w:t>، يقترح المكتب الدولي أن تعقد لجنة التعاون التقني اجتماعها في الوقت نفسه الذي تنعقد فيه دورة الفريق العامل في عام 2026.</w:t>
      </w:r>
      <w:r w:rsidR="00551382" w:rsidRPr="00551382">
        <w:rPr>
          <w:rFonts w:asciiTheme="minorHAnsi" w:hAnsiTheme="minorHAnsi" w:cstheme="minorHAnsi"/>
          <w:rtl/>
          <w:lang w:bidi="ar"/>
        </w:rPr>
        <w:t xml:space="preserve"> </w:t>
      </w:r>
    </w:p>
    <w:p w14:paraId="1BF731DF" w14:textId="77777777" w:rsidR="009E572E" w:rsidRPr="00551382" w:rsidRDefault="009E572E" w:rsidP="009E572E">
      <w:pPr>
        <w:pStyle w:val="ONUME"/>
        <w:ind w:left="5533"/>
        <w:rPr>
          <w:rFonts w:asciiTheme="minorHAnsi" w:hAnsiTheme="minorHAnsi" w:cstheme="minorHAnsi"/>
          <w:i/>
        </w:rPr>
      </w:pPr>
      <w:r w:rsidRPr="00551382">
        <w:rPr>
          <w:rFonts w:asciiTheme="minorHAnsi" w:hAnsiTheme="minorHAnsi" w:cstheme="minorHAnsi"/>
          <w:i/>
          <w:iCs/>
          <w:rtl/>
          <w:lang w:bidi="ar"/>
        </w:rPr>
        <w:t>إن الفريق العامل مدعو إلى التعليق على مشروع الاتفاق النموذجي الوارد في المرفق الأول لهذه الوثيقة ومشروع التنقيحات المؤقتة المقترح إدخالها على اللائحة التنفيذية لمعاهدة التعاون بشأن البراءات الوارد في المرفق الثاني لهذه الوثيقة.</w:t>
      </w:r>
    </w:p>
    <w:p w14:paraId="7540F91F" w14:textId="77777777" w:rsidR="009E572E" w:rsidRPr="00551382" w:rsidRDefault="009E572E" w:rsidP="009E572E">
      <w:pPr>
        <w:pStyle w:val="Endofdocument-Annex"/>
        <w:rPr>
          <w:rFonts w:asciiTheme="minorHAnsi" w:hAnsiTheme="minorHAnsi" w:cstheme="minorHAnsi"/>
        </w:rPr>
        <w:sectPr w:rsidR="009E572E" w:rsidRPr="00551382" w:rsidSect="009E572E">
          <w:headerReference w:type="default" r:id="rId12"/>
          <w:endnotePr>
            <w:numFmt w:val="decimal"/>
          </w:endnotePr>
          <w:pgSz w:w="11907" w:h="16840" w:code="9"/>
          <w:pgMar w:top="567" w:right="1134" w:bottom="1418" w:left="1418" w:header="510" w:footer="1021" w:gutter="0"/>
          <w:pgNumType w:start="1"/>
          <w:cols w:space="720"/>
          <w:titlePg/>
          <w:docGrid w:linePitch="299"/>
        </w:sectPr>
      </w:pPr>
      <w:r w:rsidRPr="00551382">
        <w:rPr>
          <w:rFonts w:asciiTheme="minorHAnsi" w:hAnsiTheme="minorHAnsi" w:cstheme="minorHAnsi"/>
          <w:rtl/>
          <w:lang w:bidi="ar"/>
        </w:rPr>
        <w:t>[يلي ذلك المرفقان]</w:t>
      </w:r>
    </w:p>
    <w:p w14:paraId="58A2148B" w14:textId="77777777" w:rsidR="009E572E" w:rsidRPr="00551382" w:rsidRDefault="009E572E" w:rsidP="009E572E">
      <w:pPr>
        <w:pStyle w:val="Endofdocument-Annex"/>
        <w:ind w:left="0"/>
        <w:rPr>
          <w:rFonts w:asciiTheme="minorHAnsi" w:hAnsiTheme="minorHAnsi" w:cstheme="minorHAnsi"/>
        </w:rPr>
      </w:pPr>
    </w:p>
    <w:p w14:paraId="5CFB031E" w14:textId="77777777" w:rsidR="009E572E" w:rsidRPr="006A5165" w:rsidRDefault="009E572E" w:rsidP="009E572E">
      <w:pPr>
        <w:pStyle w:val="AgreementText"/>
        <w:bidi/>
        <w:jc w:val="center"/>
        <w:rPr>
          <w:rFonts w:asciiTheme="minorHAnsi" w:hAnsiTheme="minorHAnsi" w:cstheme="minorHAnsi"/>
          <w:szCs w:val="22"/>
        </w:rPr>
      </w:pPr>
      <w:r w:rsidRPr="006A5165">
        <w:rPr>
          <w:rFonts w:asciiTheme="minorHAnsi" w:hAnsiTheme="minorHAnsi" w:cstheme="minorHAnsi"/>
          <w:szCs w:val="22"/>
          <w:rtl/>
          <w:lang w:bidi="ar"/>
        </w:rPr>
        <w:t>مشروع اتفاق</w:t>
      </w:r>
    </w:p>
    <w:p w14:paraId="24B381F2" w14:textId="77777777" w:rsidR="009E572E" w:rsidRPr="006A5165" w:rsidRDefault="009E572E" w:rsidP="009E572E">
      <w:pPr>
        <w:pStyle w:val="AgreementText"/>
        <w:bidi/>
        <w:jc w:val="center"/>
        <w:rPr>
          <w:rFonts w:asciiTheme="minorHAnsi" w:hAnsiTheme="minorHAnsi" w:cstheme="minorHAnsi"/>
          <w:szCs w:val="22"/>
        </w:rPr>
      </w:pPr>
      <w:r w:rsidRPr="006A5165">
        <w:rPr>
          <w:rFonts w:asciiTheme="minorHAnsi" w:hAnsiTheme="minorHAnsi" w:cstheme="minorHAnsi"/>
          <w:szCs w:val="22"/>
          <w:rtl/>
          <w:lang w:bidi="ar"/>
        </w:rPr>
        <w:t xml:space="preserve">بين </w:t>
      </w:r>
      <w:r w:rsidRPr="006A5165">
        <w:rPr>
          <w:rFonts w:asciiTheme="minorHAnsi" w:hAnsiTheme="minorHAnsi" w:cstheme="minorHAnsi"/>
          <w:szCs w:val="22"/>
          <w:highlight w:val="yellow"/>
          <w:rtl/>
          <w:lang w:bidi="ar"/>
        </w:rPr>
        <w:t xml:space="preserve">الطرف المعني </w:t>
      </w:r>
      <w:r w:rsidRPr="006A5165">
        <w:rPr>
          <w:rFonts w:asciiTheme="minorHAnsi" w:hAnsiTheme="minorHAnsi" w:cstheme="minorHAnsi"/>
          <w:szCs w:val="22"/>
        </w:rPr>
        <w:br/>
      </w:r>
      <w:r w:rsidRPr="006A5165">
        <w:rPr>
          <w:rFonts w:asciiTheme="minorHAnsi" w:hAnsiTheme="minorHAnsi" w:cstheme="minorHAnsi"/>
          <w:szCs w:val="22"/>
          <w:rtl/>
          <w:lang w:bidi="ar"/>
        </w:rPr>
        <w:t xml:space="preserve">والمكتب الدولي للمنظمة العالمية للملكية الفكرية </w:t>
      </w:r>
    </w:p>
    <w:p w14:paraId="158CF7E9" w14:textId="77777777" w:rsidR="009E572E" w:rsidRPr="006A5165" w:rsidRDefault="009E572E" w:rsidP="009E572E">
      <w:pPr>
        <w:pStyle w:val="AgreementText"/>
        <w:bidi/>
        <w:jc w:val="center"/>
        <w:rPr>
          <w:rFonts w:asciiTheme="minorHAnsi" w:hAnsiTheme="minorHAnsi" w:cstheme="minorHAnsi"/>
          <w:szCs w:val="22"/>
        </w:rPr>
      </w:pPr>
      <w:r w:rsidRPr="006A5165">
        <w:rPr>
          <w:rFonts w:asciiTheme="minorHAnsi" w:hAnsiTheme="minorHAnsi" w:cstheme="minorHAnsi"/>
          <w:szCs w:val="22"/>
          <w:rtl/>
          <w:lang w:bidi="ar"/>
        </w:rPr>
        <w:t xml:space="preserve">فيما يخص عمل </w:t>
      </w:r>
      <w:r w:rsidRPr="006A5165">
        <w:rPr>
          <w:rFonts w:asciiTheme="minorHAnsi" w:hAnsiTheme="minorHAnsi" w:cstheme="minorHAnsi"/>
          <w:szCs w:val="22"/>
          <w:highlight w:val="yellow"/>
          <w:rtl/>
          <w:lang w:bidi="ar"/>
        </w:rPr>
        <w:t>المكتب المعني</w:t>
      </w:r>
      <w:r w:rsidRPr="006A5165">
        <w:rPr>
          <w:rFonts w:asciiTheme="minorHAnsi" w:hAnsiTheme="minorHAnsi" w:cstheme="minorHAnsi"/>
          <w:szCs w:val="22"/>
          <w:rtl/>
          <w:lang w:bidi="ar"/>
        </w:rPr>
        <w:t xml:space="preserve"> </w:t>
      </w:r>
      <w:r w:rsidRPr="006A5165">
        <w:rPr>
          <w:rFonts w:asciiTheme="minorHAnsi" w:hAnsiTheme="minorHAnsi" w:cstheme="minorHAnsi"/>
          <w:szCs w:val="22"/>
        </w:rPr>
        <w:br/>
      </w:r>
      <w:r w:rsidRPr="006A5165">
        <w:rPr>
          <w:rFonts w:asciiTheme="minorHAnsi" w:hAnsiTheme="minorHAnsi" w:cstheme="minorHAnsi"/>
          <w:szCs w:val="22"/>
          <w:rtl/>
          <w:lang w:bidi="ar"/>
        </w:rPr>
        <w:t xml:space="preserve">كإدارة للبحث الدولي </w:t>
      </w:r>
      <w:r w:rsidRPr="006A5165">
        <w:rPr>
          <w:rFonts w:asciiTheme="minorHAnsi" w:hAnsiTheme="minorHAnsi" w:cstheme="minorHAnsi"/>
          <w:szCs w:val="22"/>
        </w:rPr>
        <w:br/>
      </w:r>
      <w:r w:rsidRPr="006A5165">
        <w:rPr>
          <w:rFonts w:asciiTheme="minorHAnsi" w:hAnsiTheme="minorHAnsi" w:cstheme="minorHAnsi"/>
          <w:szCs w:val="22"/>
          <w:rtl/>
          <w:lang w:bidi="ar"/>
        </w:rPr>
        <w:t xml:space="preserve">وإدارة للفحص التمهيدي الدولي </w:t>
      </w:r>
      <w:r w:rsidRPr="006A5165">
        <w:rPr>
          <w:rFonts w:asciiTheme="minorHAnsi" w:hAnsiTheme="minorHAnsi" w:cstheme="minorHAnsi"/>
          <w:szCs w:val="22"/>
        </w:rPr>
        <w:br/>
      </w:r>
      <w:r w:rsidRPr="006A5165">
        <w:rPr>
          <w:rFonts w:asciiTheme="minorHAnsi" w:hAnsiTheme="minorHAnsi" w:cstheme="minorHAnsi"/>
          <w:szCs w:val="22"/>
          <w:rtl/>
          <w:lang w:bidi="ar"/>
        </w:rPr>
        <w:t>في إطار معاهدة التعاون بشأن البراءات</w:t>
      </w:r>
    </w:p>
    <w:p w14:paraId="5C0F54B3" w14:textId="77777777" w:rsidR="009E572E" w:rsidRPr="006A5165" w:rsidRDefault="009E572E" w:rsidP="009E572E">
      <w:pPr>
        <w:pStyle w:val="AgreementText"/>
        <w:bidi/>
        <w:jc w:val="center"/>
        <w:rPr>
          <w:rFonts w:asciiTheme="minorHAnsi" w:hAnsiTheme="minorHAnsi" w:cstheme="minorHAnsi"/>
          <w:szCs w:val="22"/>
        </w:rPr>
      </w:pPr>
    </w:p>
    <w:p w14:paraId="53313390" w14:textId="77777777" w:rsidR="009E572E" w:rsidRPr="006A5165" w:rsidRDefault="009E572E" w:rsidP="009E572E">
      <w:pPr>
        <w:pStyle w:val="AgreementText"/>
        <w:keepLines w:val="0"/>
        <w:bidi/>
        <w:jc w:val="center"/>
        <w:rPr>
          <w:rFonts w:asciiTheme="minorHAnsi" w:hAnsiTheme="minorHAnsi" w:cstheme="minorHAnsi"/>
          <w:szCs w:val="22"/>
        </w:rPr>
      </w:pPr>
      <w:r w:rsidRPr="006A5165">
        <w:rPr>
          <w:rFonts w:asciiTheme="minorHAnsi" w:hAnsiTheme="minorHAnsi" w:cstheme="minorHAnsi"/>
          <w:i/>
          <w:iCs/>
          <w:szCs w:val="22"/>
          <w:rtl/>
          <w:lang w:bidi="ar"/>
        </w:rPr>
        <w:t>ديباجة</w:t>
      </w:r>
    </w:p>
    <w:p w14:paraId="219401AB"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 xml:space="preserve">إن </w:t>
      </w:r>
      <w:r w:rsidRPr="006A5165">
        <w:rPr>
          <w:rFonts w:asciiTheme="minorHAnsi" w:hAnsiTheme="minorHAnsi" w:cstheme="minorHAnsi"/>
          <w:szCs w:val="22"/>
          <w:highlight w:val="yellow"/>
          <w:rtl/>
          <w:lang w:bidi="ar"/>
        </w:rPr>
        <w:t>الطرف المعني</w:t>
      </w:r>
      <w:r w:rsidRPr="006A5165">
        <w:rPr>
          <w:rFonts w:asciiTheme="minorHAnsi" w:hAnsiTheme="minorHAnsi" w:cstheme="minorHAnsi"/>
          <w:szCs w:val="22"/>
          <w:rtl/>
          <w:lang w:bidi="ar"/>
        </w:rPr>
        <w:t xml:space="preserve"> والمكتب الدولي للمنظمة العالمية للملكية الفكرية،</w:t>
      </w:r>
    </w:p>
    <w:p w14:paraId="4610B53E"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 xml:space="preserve">إذ يعتبران أنّ جمعية معاهدة التعاون بشأن البراءات قامت، بعد الاستماع إلى مشورة لجنة التعاون التقني لمعاهدة التعاون بشأن البراءات، بتعيين </w:t>
      </w:r>
      <w:r w:rsidRPr="006A5165">
        <w:rPr>
          <w:rFonts w:asciiTheme="minorHAnsi" w:hAnsiTheme="minorHAnsi" w:cstheme="minorHAnsi"/>
          <w:szCs w:val="22"/>
          <w:highlight w:val="yellow"/>
          <w:rtl/>
          <w:lang w:bidi="ar"/>
        </w:rPr>
        <w:t>المكتب المعني</w:t>
      </w:r>
      <w:r w:rsidRPr="006A5165">
        <w:rPr>
          <w:rFonts w:asciiTheme="minorHAnsi" w:hAnsiTheme="minorHAnsi" w:cstheme="minorHAnsi"/>
          <w:szCs w:val="22"/>
          <w:rtl/>
          <w:lang w:bidi="ar"/>
        </w:rPr>
        <w:t xml:space="preserve"> كإدارة للبحث الدولي وإدارة للفحص التمهيدي الدولي في إطار معاهدة التعاون بشأن البراءات ووافقت على هذا الاتفاق طبقاً للمادتين 16(3) و32(3)،</w:t>
      </w:r>
    </w:p>
    <w:p w14:paraId="0A05E73D" w14:textId="77777777" w:rsidR="009E572E" w:rsidRPr="006A5165" w:rsidRDefault="009E572E" w:rsidP="009E572E">
      <w:pPr>
        <w:pStyle w:val="AgreementText"/>
        <w:keepLines w:val="0"/>
        <w:bidi/>
        <w:rPr>
          <w:rFonts w:asciiTheme="minorHAnsi" w:hAnsiTheme="minorHAnsi" w:cstheme="minorHAnsi"/>
          <w:i/>
          <w:szCs w:val="22"/>
        </w:rPr>
      </w:pPr>
      <w:r w:rsidRPr="006A5165">
        <w:rPr>
          <w:rFonts w:asciiTheme="minorHAnsi" w:hAnsiTheme="minorHAnsi" w:cstheme="minorHAnsi"/>
          <w:szCs w:val="22"/>
        </w:rPr>
        <w:tab/>
      </w:r>
      <w:r w:rsidRPr="006A5165">
        <w:rPr>
          <w:rFonts w:asciiTheme="minorHAnsi" w:hAnsiTheme="minorHAnsi" w:cstheme="minorHAnsi"/>
          <w:i/>
          <w:iCs/>
          <w:szCs w:val="22"/>
          <w:rtl/>
          <w:lang w:bidi="ar"/>
        </w:rPr>
        <w:t>يوافقان على ما يلي:</w:t>
      </w:r>
    </w:p>
    <w:p w14:paraId="1F84CF3A" w14:textId="77777777" w:rsidR="009E572E" w:rsidRPr="006A5165" w:rsidRDefault="009E572E" w:rsidP="009E572E">
      <w:pPr>
        <w:pStyle w:val="AgreementHeading"/>
        <w:keepNext w:val="0"/>
        <w:keepLines w:val="0"/>
        <w:bidi/>
        <w:rPr>
          <w:rFonts w:asciiTheme="minorHAnsi" w:hAnsiTheme="minorHAnsi" w:cstheme="minorHAnsi"/>
        </w:rPr>
      </w:pPr>
      <w:r w:rsidRPr="006A5165">
        <w:rPr>
          <w:rFonts w:asciiTheme="minorHAnsi" w:hAnsiTheme="minorHAnsi" w:cstheme="minorHAnsi"/>
          <w:bCs w:val="0"/>
          <w:rtl/>
          <w:lang w:bidi="ar"/>
        </w:rPr>
        <w:t>المادة 1</w:t>
      </w:r>
      <w:r w:rsidRPr="006A5165">
        <w:rPr>
          <w:rFonts w:asciiTheme="minorHAnsi" w:hAnsiTheme="minorHAnsi" w:cstheme="minorHAnsi"/>
          <w:bCs w:val="0"/>
        </w:rPr>
        <w:br/>
      </w:r>
      <w:r w:rsidRPr="006A5165">
        <w:rPr>
          <w:rFonts w:asciiTheme="minorHAnsi" w:hAnsiTheme="minorHAnsi" w:cstheme="minorHAnsi"/>
          <w:bCs w:val="0"/>
          <w:rtl/>
          <w:lang w:bidi="ar"/>
        </w:rPr>
        <w:t>المصطلحات والعبارات</w:t>
      </w:r>
    </w:p>
    <w:p w14:paraId="450EA329"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(1)</w:t>
      </w:r>
      <w:r w:rsidRPr="006A5165">
        <w:rPr>
          <w:rFonts w:asciiTheme="minorHAnsi" w:hAnsiTheme="minorHAnsi" w:cstheme="minorHAnsi"/>
          <w:szCs w:val="22"/>
          <w:rtl/>
          <w:lang w:bidi="ar"/>
        </w:rPr>
        <w:tab/>
        <w:t>لأغراض هذا الاتفاق:</w:t>
      </w:r>
    </w:p>
    <w:p w14:paraId="5D96337C"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(أ) </w:t>
      </w:r>
      <w:r w:rsidRPr="006A5165">
        <w:rPr>
          <w:rFonts w:asciiTheme="minorHAnsi" w:hAnsiTheme="minorHAnsi" w:cstheme="minorHAnsi"/>
          <w:szCs w:val="22"/>
        </w:rPr>
        <w:tab/>
      </w:r>
      <w:r w:rsidRPr="006A5165">
        <w:rPr>
          <w:rFonts w:asciiTheme="minorHAnsi" w:hAnsiTheme="minorHAnsi" w:cstheme="minorHAnsi"/>
          <w:szCs w:val="22"/>
          <w:rtl/>
          <w:lang w:bidi="ar"/>
        </w:rPr>
        <w:t>"المعاهدة" تعنى معاهدة التعاون بشأن البراءات؛</w:t>
      </w:r>
    </w:p>
    <w:p w14:paraId="664202D9"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(ب) </w:t>
      </w:r>
      <w:r w:rsidRPr="006A5165">
        <w:rPr>
          <w:rFonts w:asciiTheme="minorHAnsi" w:hAnsiTheme="minorHAnsi" w:cstheme="minorHAnsi"/>
          <w:szCs w:val="22"/>
        </w:rPr>
        <w:tab/>
      </w:r>
      <w:r w:rsidRPr="006A5165">
        <w:rPr>
          <w:rFonts w:asciiTheme="minorHAnsi" w:hAnsiTheme="minorHAnsi" w:cstheme="minorHAnsi"/>
          <w:szCs w:val="22"/>
          <w:rtl/>
          <w:lang w:bidi="ar"/>
        </w:rPr>
        <w:t>"اللائحة التنفيذية" تعنى اللائحة التنفيذية للمعاهدة؛</w:t>
      </w:r>
    </w:p>
    <w:p w14:paraId="0D7420C4"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(ج) </w:t>
      </w:r>
      <w:r w:rsidRPr="006A5165">
        <w:rPr>
          <w:rFonts w:asciiTheme="minorHAnsi" w:hAnsiTheme="minorHAnsi" w:cstheme="minorHAnsi"/>
          <w:szCs w:val="22"/>
        </w:rPr>
        <w:tab/>
      </w:r>
      <w:r w:rsidRPr="006A5165">
        <w:rPr>
          <w:rFonts w:asciiTheme="minorHAnsi" w:hAnsiTheme="minorHAnsi" w:cstheme="minorHAnsi"/>
          <w:szCs w:val="22"/>
          <w:rtl/>
          <w:lang w:bidi="ar"/>
        </w:rPr>
        <w:t>"التعليمات الإدارية" تعنى التعليمات الإدارية للمعاهدة؛</w:t>
      </w:r>
    </w:p>
    <w:p w14:paraId="3B19C231"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(د) </w:t>
      </w:r>
      <w:r w:rsidRPr="006A5165">
        <w:rPr>
          <w:rFonts w:asciiTheme="minorHAnsi" w:hAnsiTheme="minorHAnsi" w:cstheme="minorHAnsi"/>
          <w:szCs w:val="22"/>
        </w:rPr>
        <w:tab/>
      </w:r>
      <w:r w:rsidRPr="006A5165">
        <w:rPr>
          <w:rFonts w:asciiTheme="minorHAnsi" w:hAnsiTheme="minorHAnsi" w:cstheme="minorHAnsi"/>
          <w:szCs w:val="22"/>
          <w:rtl/>
          <w:lang w:bidi="ar"/>
        </w:rPr>
        <w:t>"المادة" تعنى إحدى مواد المعاهدة (ما لم توجد إشارة محدّدة إلى إحدى مواد هذا الاتفاق)؛</w:t>
      </w:r>
    </w:p>
    <w:p w14:paraId="663B941C"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(هـ) </w:t>
      </w:r>
      <w:r w:rsidRPr="006A5165">
        <w:rPr>
          <w:rFonts w:asciiTheme="minorHAnsi" w:hAnsiTheme="minorHAnsi" w:cstheme="minorHAnsi"/>
          <w:szCs w:val="22"/>
        </w:rPr>
        <w:tab/>
      </w:r>
      <w:r w:rsidRPr="006A5165">
        <w:rPr>
          <w:rFonts w:asciiTheme="minorHAnsi" w:hAnsiTheme="minorHAnsi" w:cstheme="minorHAnsi"/>
          <w:szCs w:val="22"/>
          <w:rtl/>
          <w:lang w:bidi="ar"/>
        </w:rPr>
        <w:t>"القاعدة" تعنى إحدى قواعد اللائحة التنفيذية؛</w:t>
      </w:r>
    </w:p>
    <w:p w14:paraId="16ADECDC"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(و) </w:t>
      </w:r>
      <w:r w:rsidRPr="006A5165">
        <w:rPr>
          <w:rFonts w:asciiTheme="minorHAnsi" w:hAnsiTheme="minorHAnsi" w:cstheme="minorHAnsi"/>
          <w:szCs w:val="22"/>
        </w:rPr>
        <w:tab/>
      </w:r>
      <w:r w:rsidRPr="006A5165">
        <w:rPr>
          <w:rFonts w:asciiTheme="minorHAnsi" w:hAnsiTheme="minorHAnsi" w:cstheme="minorHAnsi"/>
          <w:szCs w:val="22"/>
          <w:rtl/>
          <w:lang w:bidi="ar"/>
        </w:rPr>
        <w:t>"الدولة المتعاقدة" تعنى دولة طرف في المعاهدة؛</w:t>
      </w:r>
    </w:p>
    <w:p w14:paraId="296482F9"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(ز) </w:t>
      </w:r>
      <w:r w:rsidRPr="006A5165">
        <w:rPr>
          <w:rFonts w:asciiTheme="minorHAnsi" w:hAnsiTheme="minorHAnsi" w:cstheme="minorHAnsi"/>
          <w:szCs w:val="22"/>
        </w:rPr>
        <w:tab/>
      </w:r>
      <w:r w:rsidRPr="006A5165">
        <w:rPr>
          <w:rFonts w:asciiTheme="minorHAnsi" w:hAnsiTheme="minorHAnsi" w:cstheme="minorHAnsi"/>
          <w:szCs w:val="22"/>
          <w:rtl/>
          <w:lang w:bidi="ar"/>
        </w:rPr>
        <w:t xml:space="preserve">"الإدارة" تعني </w:t>
      </w:r>
      <w:r w:rsidRPr="006A5165">
        <w:rPr>
          <w:rFonts w:asciiTheme="minorHAnsi" w:hAnsiTheme="minorHAnsi" w:cstheme="minorHAnsi"/>
          <w:szCs w:val="22"/>
          <w:highlight w:val="yellow"/>
          <w:rtl/>
          <w:lang w:bidi="ar"/>
        </w:rPr>
        <w:t>المكتب المعني</w:t>
      </w:r>
      <w:r w:rsidRPr="006A5165">
        <w:rPr>
          <w:rFonts w:asciiTheme="minorHAnsi" w:hAnsiTheme="minorHAnsi" w:cstheme="minorHAnsi"/>
          <w:szCs w:val="22"/>
          <w:rtl/>
          <w:lang w:bidi="ar"/>
        </w:rPr>
        <w:t>؛</w:t>
      </w:r>
    </w:p>
    <w:p w14:paraId="10015623"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Pr>
        <w:tab/>
      </w:r>
      <w:r w:rsidRPr="006A5165">
        <w:rPr>
          <w:rFonts w:asciiTheme="minorHAnsi" w:hAnsiTheme="minorHAnsi" w:cstheme="minorHAnsi"/>
          <w:szCs w:val="22"/>
          <w:rtl/>
          <w:lang w:bidi="ar"/>
        </w:rPr>
        <w:t xml:space="preserve">(ح) </w:t>
      </w:r>
      <w:r w:rsidRPr="006A5165">
        <w:rPr>
          <w:rFonts w:asciiTheme="minorHAnsi" w:hAnsiTheme="minorHAnsi" w:cstheme="minorHAnsi"/>
          <w:szCs w:val="22"/>
        </w:rPr>
        <w:tab/>
      </w:r>
      <w:r w:rsidRPr="006A5165">
        <w:rPr>
          <w:rFonts w:asciiTheme="minorHAnsi" w:hAnsiTheme="minorHAnsi" w:cstheme="minorHAnsi"/>
          <w:szCs w:val="22"/>
          <w:rtl/>
          <w:lang w:bidi="ar"/>
        </w:rPr>
        <w:t>"المكتب الدولي" يعني المكتب الدولي للمنظمة العالمية للملكية الفكرية.</w:t>
      </w:r>
    </w:p>
    <w:p w14:paraId="1E5241BA"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(2)</w:t>
      </w:r>
      <w:r w:rsidRPr="006A5165">
        <w:rPr>
          <w:rFonts w:asciiTheme="minorHAnsi" w:hAnsiTheme="minorHAnsi" w:cstheme="minorHAnsi"/>
          <w:szCs w:val="22"/>
          <w:rtl/>
          <w:lang w:bidi="ar"/>
        </w:rPr>
        <w:tab/>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 الإدارية.</w:t>
      </w:r>
    </w:p>
    <w:p w14:paraId="54B03B36"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lastRenderedPageBreak/>
        <w:t>المادة 2</w:t>
      </w:r>
      <w:r w:rsidRPr="006A5165">
        <w:rPr>
          <w:rFonts w:asciiTheme="minorHAnsi" w:hAnsiTheme="minorHAnsi" w:cstheme="minorHAnsi"/>
          <w:bCs w:val="0"/>
        </w:rPr>
        <w:br/>
      </w:r>
      <w:r w:rsidRPr="006A5165">
        <w:rPr>
          <w:rFonts w:asciiTheme="minorHAnsi" w:hAnsiTheme="minorHAnsi" w:cstheme="minorHAnsi"/>
          <w:bCs w:val="0"/>
          <w:rtl/>
          <w:lang w:bidi="ar"/>
        </w:rPr>
        <w:t>الالتزامات الأساسية</w:t>
      </w:r>
    </w:p>
    <w:p w14:paraId="07DC5AC4" w14:textId="77777777"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(1)</w:t>
      </w:r>
      <w:r w:rsidRPr="006A5165">
        <w:rPr>
          <w:rFonts w:asciiTheme="minorHAnsi" w:hAnsiTheme="minorHAnsi" w:cstheme="minorHAnsi"/>
          <w:szCs w:val="22"/>
          <w:rtl/>
          <w:lang w:bidi="ar"/>
        </w:rPr>
        <w:tab/>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p>
    <w:p w14:paraId="2B92C402" w14:textId="77777777"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(2)</w:t>
      </w:r>
      <w:r w:rsidRPr="006A5165">
        <w:rPr>
          <w:rFonts w:asciiTheme="minorHAnsi" w:hAnsiTheme="minorHAnsi" w:cstheme="minorHAnsi"/>
          <w:szCs w:val="22"/>
          <w:rtl/>
          <w:lang w:bidi="ar"/>
        </w:rPr>
        <w:tab/>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p>
    <w:p w14:paraId="38763A0C" w14:textId="77777777"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(3)</w:t>
      </w:r>
      <w:r w:rsidRPr="006A5165">
        <w:rPr>
          <w:rFonts w:asciiTheme="minorHAnsi" w:hAnsiTheme="minorHAnsi" w:cstheme="minorHAnsi"/>
          <w:szCs w:val="22"/>
          <w:rtl/>
          <w:lang w:bidi="ar"/>
        </w:rPr>
        <w:tab/>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p>
    <w:p w14:paraId="2A9DB67A" w14:textId="77777777"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(4)</w:t>
      </w:r>
      <w:r w:rsidRPr="006A5165">
        <w:rPr>
          <w:rFonts w:asciiTheme="minorHAnsi" w:hAnsiTheme="minorHAnsi" w:cstheme="minorHAnsi"/>
          <w:szCs w:val="22"/>
          <w:rtl/>
          <w:lang w:bidi="ar"/>
        </w:rPr>
        <w:tab/>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p>
    <w:p w14:paraId="7F6E312C"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3</w:t>
      </w:r>
      <w:r w:rsidRPr="006A5165">
        <w:rPr>
          <w:rFonts w:asciiTheme="minorHAnsi" w:hAnsiTheme="minorHAnsi" w:cstheme="minorHAnsi"/>
          <w:bCs w:val="0"/>
        </w:rPr>
        <w:br/>
      </w:r>
      <w:r w:rsidRPr="006A5165">
        <w:rPr>
          <w:rFonts w:asciiTheme="minorHAnsi" w:hAnsiTheme="minorHAnsi" w:cstheme="minorHAnsi"/>
          <w:bCs w:val="0"/>
          <w:rtl/>
          <w:lang w:bidi="ar"/>
        </w:rPr>
        <w:t>اختصاصات الإدارة</w:t>
      </w:r>
    </w:p>
    <w:p w14:paraId="4161506F"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(1)</w:t>
      </w:r>
      <w:r w:rsidRPr="006A5165">
        <w:rPr>
          <w:rFonts w:asciiTheme="minorHAnsi" w:hAnsiTheme="minorHAnsi" w:cstheme="minorHAnsi"/>
          <w:szCs w:val="22"/>
          <w:rtl/>
          <w:lang w:bidi="ar"/>
        </w:rPr>
        <w:tab/>
        <w:t>تعمل الإدارة كإدارة للبحث الدولي فيما يتعلق بأي من الطلبات الدولية التي تودع لدى مكتب تسلم الطلبات التابع لأية دولة متعاقدة تعمل الإدارة باسمها أو المكتب الذي يعمل نيابة عن تلك الدولة، بشرط أن يحدّد ذلك المكتب اختصاص الإدارة بهذا الغرض، وأن تكون تلك الطلبات أو ترجماتها المقدمة لأغراض البحث الدولي واردة باللغة أو إحدى اللغات التي تقبلها الإدارة، وأن يكون أي من الشروط الأخرى المتعلقة بالطلبات الدولية والمنشورة بموجب هذه المادة قد استوفي، وأن يكون مودع الطلب قد اختار الإدارة، حسب الاقتضاء.</w:t>
      </w:r>
    </w:p>
    <w:p w14:paraId="4D577815"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(2)</w:t>
      </w:r>
      <w:r w:rsidRPr="006A5165">
        <w:rPr>
          <w:rFonts w:asciiTheme="minorHAnsi" w:hAnsiTheme="minorHAnsi" w:cstheme="minorHAnsi"/>
          <w:szCs w:val="22"/>
          <w:rtl/>
          <w:lang w:bidi="ar"/>
        </w:rPr>
        <w:tab/>
        <w:t>وتعمل الإدارة كإدارة للفحص التمهيدي الدولي فيما يتعلق بأي من الطلبات الدولية التي تودع لدى مكتب تسلم الطلبات التابع لأية دولة متعاقدة تعمل الإدارة باسمها أو المكتب الذي يعمل نيابة عن تلك الدولة، بشرط أن يحدّد ذلك المكتب اختصاص الإدارة بهذا الغرض، وأن تكون تلك الطلبات أو ترجماتها المقدمة لأغراض الفحص التمهيدي الدولي واردة باللغة أو إحدى اللغات التي تقبلها الإدارة، وأن يكون أي من الشروط الأخرى المتعلقة بالطلبات الدولية والمنشورة بموجب هذه المادة قد استوفي، وأن يكون مودع الطلب قد اختار الإدارة، حسب الاقتضاء.</w:t>
      </w:r>
    </w:p>
    <w:p w14:paraId="2FA69B97" w14:textId="40BA28D4"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 xml:space="preserve"> (3)</w:t>
      </w:r>
      <w:r w:rsidRPr="006A5165">
        <w:rPr>
          <w:rFonts w:asciiTheme="minorHAnsi" w:hAnsiTheme="minorHAnsi" w:cstheme="minorHAnsi"/>
          <w:szCs w:val="22"/>
          <w:rtl/>
          <w:lang w:bidi="ar"/>
        </w:rPr>
        <w:tab/>
        <w:t>ينشر المكتب الدولي في الجريدة الدول المتعاقدة التي تعمل الإدارة باسمها كإدارة للبحث الدولي وإدارة للفحص التمهيدي الدولي، واللغات التي تقبلها الإدارة، وأي شروط أخرى متعلقة بالطلبات الدولية تحدد اختصاص الإدارة بالعمل كإدارة للبحث الدولي وإدارة للفحص التمهيدي الدولي، ويسري مفعول هذه الأحكام في تاريخ دخول هذا الاتفاق حيز النفاذ.</w:t>
      </w:r>
      <w:r w:rsidR="00551382" w:rsidRPr="006A5165">
        <w:rPr>
          <w:rFonts w:asciiTheme="minorHAnsi" w:hAnsiTheme="minorHAnsi" w:cstheme="minorHAnsi"/>
          <w:szCs w:val="22"/>
          <w:rtl/>
          <w:lang w:bidi="ar"/>
        </w:rPr>
        <w:t xml:space="preserve"> </w:t>
      </w:r>
    </w:p>
    <w:p w14:paraId="25ABC128"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t xml:space="preserve">( 4) </w:t>
      </w:r>
      <w:r w:rsidRPr="006A5165">
        <w:rPr>
          <w:rFonts w:asciiTheme="minorHAnsi" w:hAnsiTheme="minorHAnsi" w:cstheme="minorHAnsi"/>
          <w:szCs w:val="22"/>
        </w:rPr>
        <w:tab/>
      </w:r>
      <w:r w:rsidRPr="006A5165">
        <w:rPr>
          <w:rFonts w:asciiTheme="minorHAnsi" w:hAnsiTheme="minorHAnsi" w:cstheme="minorHAnsi"/>
          <w:szCs w:val="22"/>
          <w:rtl/>
          <w:lang w:bidi="ar"/>
        </w:rPr>
        <w:t>ودون الإخلال بالفقرة (5)، يجوز إدخال تعديلات على الدول المتعاقدة التي تعمل الإدارة باسمها كإدارة للبحث الدولي أو كإدارة للفحص التمهيدي الدولي، واللغات التي تقبلها الإدارة والشروط الأخرى المتعلقة بالطلبات الدولية التي تحدد اختصاص الإدارة بالعمل كإدارة للبحث الدولي أو إدارة للفحص التمهيدي الدولي، وذلك بالاتفاق بين المدير العام للمنظمة العالمية للملكية الفكرية والإدارة؛ وتدخل هذه التعديلات حيز النفاذ في التاريخ المتفق عليه بينهما.</w:t>
      </w:r>
    </w:p>
    <w:p w14:paraId="491DD214"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t xml:space="preserve">( 5) </w:t>
      </w:r>
      <w:r w:rsidRPr="006A5165">
        <w:rPr>
          <w:rFonts w:asciiTheme="minorHAnsi" w:hAnsiTheme="minorHAnsi" w:cstheme="minorHAnsi"/>
          <w:szCs w:val="22"/>
        </w:rPr>
        <w:tab/>
      </w:r>
      <w:r w:rsidRPr="006A5165">
        <w:rPr>
          <w:rFonts w:asciiTheme="minorHAnsi" w:hAnsiTheme="minorHAnsi" w:cstheme="minorHAnsi"/>
          <w:szCs w:val="22"/>
          <w:rtl/>
          <w:lang w:bidi="ar"/>
        </w:rPr>
        <w:t>ويجوز للإدارة، بموجب إخطار موجه إلى المكتب الدولي، أن تضيف إلى قائمة الدول التي تعمل باسمها كإدارة للبحث الدولي أو إدارة للفحص التمهيدي الدولي أو تضيف إلى قائمة اللغات التي تقبلها فيما يخص الطلبات الدولية؛ وتدخل أي إضافة حيز النفاذ في التاريخ المحدد في الإخطار.</w:t>
      </w:r>
    </w:p>
    <w:p w14:paraId="18112C19"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(6)</w:t>
      </w:r>
      <w:r w:rsidRPr="006A5165">
        <w:rPr>
          <w:rFonts w:asciiTheme="minorHAnsi" w:hAnsiTheme="minorHAnsi" w:cstheme="minorHAnsi"/>
          <w:szCs w:val="22"/>
          <w:rtl/>
          <w:lang w:bidi="ar"/>
        </w:rPr>
        <w:tab/>
        <w:t>وإذا حدد مكتب تسلم الطلبات، بموجب الفقرتين (1) و(2)، اختصاص الإدارة بالطلبات الدولية المودعة لدى ذلك المكتب، تصبح الإدارة مختصة بتلك الطلبات اعتباراً من التاريخ المتفق عليه بين ذلك المكتب والإدارة، ويُخطر المكتب الدولي بذلك التاريخ، شريطة أن يكون ذلك التاريخ بعد شهرين على الأقل من التاريخ الذي يستلم فيه المكتب الدولي الإخطار.</w:t>
      </w:r>
    </w:p>
    <w:p w14:paraId="65D584F6" w14:textId="77777777" w:rsidR="009E572E" w:rsidRPr="006A5165" w:rsidRDefault="009E572E" w:rsidP="00A30C44">
      <w:pPr>
        <w:pStyle w:val="AgreementText"/>
        <w:bidi/>
        <w:rPr>
          <w:rFonts w:asciiTheme="minorHAnsi" w:hAnsiTheme="minorHAnsi" w:cstheme="minorHAnsi"/>
          <w:szCs w:val="22"/>
          <w:lang w:bidi="ar"/>
        </w:rPr>
      </w:pPr>
      <w:r w:rsidRPr="006A5165">
        <w:rPr>
          <w:rFonts w:asciiTheme="minorHAnsi" w:hAnsiTheme="minorHAnsi" w:cstheme="minorHAnsi"/>
          <w:szCs w:val="22"/>
        </w:rPr>
        <w:lastRenderedPageBreak/>
        <w:tab/>
      </w:r>
      <w:r w:rsidRPr="006A5165">
        <w:rPr>
          <w:rFonts w:asciiTheme="minorHAnsi" w:hAnsiTheme="minorHAnsi" w:cstheme="minorHAnsi"/>
          <w:szCs w:val="22"/>
          <w:rtl/>
          <w:lang w:bidi="ar"/>
        </w:rPr>
        <w:t>(7)</w:t>
      </w:r>
      <w:r w:rsidRPr="006A5165">
        <w:rPr>
          <w:rFonts w:asciiTheme="minorHAnsi" w:hAnsiTheme="minorHAnsi" w:cstheme="minorHAnsi"/>
          <w:szCs w:val="22"/>
          <w:rtl/>
          <w:lang w:bidi="ar"/>
        </w:rPr>
        <w:tab/>
        <w:t xml:space="preserve">وفي الحالات التي يودع فيها طلب دولي لدى المكتب الدولي باعتباره مكتباً لتسلم الطلـبات طبقا للقاعدة 1.19(أ)"3"، تطبق الفقرتان (1) و(2) كما لو كان الطلب قد أودع لدى مكتب تسلم مختص بموجب القاعدة 1.19(أ)"1" أو "2"، أو (ب) أو (ج) أو القاعدة 2.19"1". </w:t>
      </w:r>
    </w:p>
    <w:p w14:paraId="4B5AAEF4" w14:textId="2DEC390C" w:rsidR="009E572E" w:rsidRPr="006A5165" w:rsidRDefault="00A30C44" w:rsidP="00A30C44">
      <w:pPr>
        <w:pStyle w:val="AgreementText"/>
        <w:bidi/>
        <w:rPr>
          <w:rFonts w:asciiTheme="minorHAnsi" w:hAnsiTheme="minorHAnsi" w:cstheme="minorHAnsi"/>
          <w:szCs w:val="22"/>
          <w:lang w:bidi="ar"/>
        </w:rPr>
      </w:pPr>
      <w:r w:rsidRPr="006A5165">
        <w:rPr>
          <w:rFonts w:asciiTheme="minorHAnsi" w:hAnsiTheme="minorHAnsi" w:cstheme="minorHAnsi"/>
          <w:szCs w:val="22"/>
        </w:rPr>
        <w:tab/>
      </w:r>
      <w:r w:rsidRPr="006A5165">
        <w:rPr>
          <w:rFonts w:asciiTheme="minorHAnsi" w:hAnsiTheme="minorHAnsi" w:cstheme="minorHAnsi"/>
          <w:szCs w:val="22"/>
          <w:rtl/>
          <w:lang w:bidi="ar"/>
        </w:rPr>
        <w:t>(</w:t>
      </w:r>
      <w:r w:rsidRPr="006A5165">
        <w:rPr>
          <w:rFonts w:asciiTheme="minorHAnsi" w:hAnsiTheme="minorHAnsi" w:cstheme="minorHAnsi" w:hint="cs"/>
          <w:szCs w:val="22"/>
          <w:rtl/>
          <w:lang w:bidi="ar"/>
        </w:rPr>
        <w:t>8</w:t>
      </w:r>
      <w:r w:rsidRPr="006A5165">
        <w:rPr>
          <w:rFonts w:asciiTheme="minorHAnsi" w:hAnsiTheme="minorHAnsi" w:cstheme="minorHAnsi"/>
          <w:szCs w:val="22"/>
          <w:rtl/>
          <w:lang w:bidi="ar"/>
        </w:rPr>
        <w:t>)</w:t>
      </w:r>
      <w:r w:rsidRPr="006A5165">
        <w:rPr>
          <w:rFonts w:asciiTheme="minorHAnsi" w:hAnsiTheme="minorHAnsi" w:cstheme="minorHAnsi"/>
          <w:szCs w:val="22"/>
          <w:rtl/>
          <w:lang w:bidi="ar"/>
        </w:rPr>
        <w:tab/>
      </w:r>
      <w:r w:rsidR="009E572E" w:rsidRPr="006A5165">
        <w:rPr>
          <w:rFonts w:asciiTheme="minorHAnsi" w:hAnsiTheme="minorHAnsi" w:cstheme="minorHAnsi"/>
          <w:szCs w:val="22"/>
          <w:rtl/>
          <w:lang w:bidi="ar"/>
        </w:rPr>
        <w:t>وتكون الإدارة مختصة بإجراء البحوث الإضافية الدولية طبقاً للقاعدة 45(ثانياً) إذا أخطرت المكتب الدولي باستعدادها لذلك، مع تحديد الوثائق التي سيشملها البحث الإضافي الدولي وأية تقييدات أو شروط تتعلق باختصاص الإدارة.</w:t>
      </w:r>
      <w:r w:rsidR="00551382" w:rsidRPr="006A5165">
        <w:rPr>
          <w:rFonts w:asciiTheme="minorHAnsi" w:hAnsiTheme="minorHAnsi" w:cstheme="minorHAnsi"/>
          <w:szCs w:val="22"/>
          <w:rtl/>
          <w:lang w:bidi="ar"/>
        </w:rPr>
        <w:t xml:space="preserve"> </w:t>
      </w:r>
      <w:r w:rsidR="009E572E" w:rsidRPr="006A5165">
        <w:rPr>
          <w:rFonts w:asciiTheme="minorHAnsi" w:hAnsiTheme="minorHAnsi" w:cstheme="minorHAnsi"/>
          <w:szCs w:val="22"/>
          <w:rtl/>
          <w:lang w:bidi="ar"/>
        </w:rPr>
        <w:t>ويجوز للإدارة، في أي وقت، أن تخطر المكتب الدولي برغبتها في تعديل الوثائق والتقييدات والشروط، أو تخطره بأنها لم تعد مستعدة لأن تكون مختصة بإجراء البحوث الإضافية الدولية؛ ويسري مفعول أي تعديل اعتباراً من التاريخ المحدد في الإخطار، ولكن في حالة الإخطار بأن الإدارة لم تعد مستعدة لأن تكون مختصة بإجراء البحوث الإضافية الدولية، يكون تاريخ سريان التعديل بعد ستة أشهر على الأقل من تاريخ استلام المكتب الدولي لذلك الإخطار.</w:t>
      </w:r>
    </w:p>
    <w:p w14:paraId="70F69B75"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4</w:t>
      </w:r>
      <w:r w:rsidRPr="006A5165">
        <w:rPr>
          <w:rFonts w:asciiTheme="minorHAnsi" w:hAnsiTheme="minorHAnsi" w:cstheme="minorHAnsi"/>
          <w:bCs w:val="0"/>
        </w:rPr>
        <w:br/>
      </w:r>
      <w:r w:rsidRPr="006A5165">
        <w:rPr>
          <w:rFonts w:asciiTheme="minorHAnsi" w:hAnsiTheme="minorHAnsi" w:cstheme="minorHAnsi"/>
          <w:bCs w:val="0"/>
          <w:rtl/>
          <w:lang w:bidi="ar"/>
        </w:rPr>
        <w:t>الموضوعات غير المطلوب بحثها أو فحصها</w:t>
      </w:r>
    </w:p>
    <w:p w14:paraId="3FB6C905"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لا تلتزم الإدارة بالبحث طبقاً للمادة 17(2)(أ)"1"، أو الفحص طبقاً للمادة 34(4)(أ)"1"، فيما يخص أي طلب دولي طالما اعتبرت أنّ ذلك الطلب يتصل بموضوع منصوص عليه في القاعدة 1.39 أو 1.67، حسب الحال، فيما عدا الموضوعات التي أخطرت الإدارة المكتب الدولي بها؛ وتدخل أي تغييرات متعلقة بالموضوعات المستبعدة حيز النفاذ في التاريخ المحدد في الإخطار.</w:t>
      </w:r>
    </w:p>
    <w:p w14:paraId="624AA5D9"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5</w:t>
      </w:r>
      <w:r w:rsidRPr="006A5165">
        <w:rPr>
          <w:rFonts w:asciiTheme="minorHAnsi" w:hAnsiTheme="minorHAnsi" w:cstheme="minorHAnsi"/>
          <w:bCs w:val="0"/>
        </w:rPr>
        <w:br/>
      </w:r>
      <w:r w:rsidRPr="006A5165">
        <w:rPr>
          <w:rFonts w:asciiTheme="minorHAnsi" w:hAnsiTheme="minorHAnsi" w:cstheme="minorHAnsi"/>
          <w:bCs w:val="0"/>
          <w:rtl/>
          <w:lang w:bidi="ar"/>
        </w:rPr>
        <w:t>الرسوم والأتعاب</w:t>
      </w:r>
    </w:p>
    <w:p w14:paraId="64C95849" w14:textId="5A555D25"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t xml:space="preserve">(1) </w:t>
      </w:r>
      <w:r w:rsidRPr="006A5165">
        <w:rPr>
          <w:rFonts w:asciiTheme="minorHAnsi" w:hAnsiTheme="minorHAnsi" w:cstheme="minorHAnsi"/>
          <w:szCs w:val="22"/>
        </w:rPr>
        <w:tab/>
      </w:r>
      <w:r w:rsidRPr="006A5165">
        <w:rPr>
          <w:rFonts w:asciiTheme="minorHAnsi" w:hAnsiTheme="minorHAnsi" w:cstheme="minorHAnsi"/>
          <w:szCs w:val="22"/>
          <w:rtl/>
          <w:lang w:bidi="ar"/>
        </w:rPr>
        <w:t>ينشر المكتب الدولي في الجريدة رسوم الإدارة، وكل الأتعاب الأخرى التي يحق للإدارة تحصيلها فيما يخص الأعمال التي تضطلع بها كإدارة للبحث الدولي وإدارة للفحص التمهيدي الدولي، وحسب الاقتضاء، كإدارة محددة للبحث الإضافي، وأي شروط تتعلق برد</w:t>
      </w:r>
      <w:r w:rsidR="00A30C44" w:rsidRPr="006A5165">
        <w:rPr>
          <w:rFonts w:asciiTheme="minorHAnsi" w:hAnsiTheme="minorHAnsi" w:cstheme="minorHAnsi" w:hint="cs"/>
          <w:szCs w:val="22"/>
          <w:rtl/>
          <w:lang w:bidi="ar"/>
        </w:rPr>
        <w:t>ّ</w:t>
      </w:r>
      <w:r w:rsidRPr="006A5165">
        <w:rPr>
          <w:rFonts w:asciiTheme="minorHAnsi" w:hAnsiTheme="minorHAnsi" w:cstheme="minorHAnsi"/>
          <w:szCs w:val="22"/>
          <w:rtl/>
          <w:lang w:bidi="ar"/>
        </w:rPr>
        <w:t xml:space="preserve"> المبالغ المدفوعة والتخفيضات في الرسوم وكذلك نسب الاستردادات والتخفيضات في الرسوم، ويسري مفعول هذه الأحكام في تاريخ دخول هذا الاتفاق حيز النفاذ. </w:t>
      </w:r>
    </w:p>
    <w:p w14:paraId="1B4CDC49" w14:textId="21015DEF"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t>(2)</w:t>
      </w:r>
      <w:r w:rsidRPr="006A5165">
        <w:rPr>
          <w:rFonts w:asciiTheme="minorHAnsi" w:hAnsiTheme="minorHAnsi" w:cstheme="minorHAnsi"/>
          <w:szCs w:val="22"/>
        </w:rPr>
        <w:tab/>
      </w:r>
      <w:r w:rsidRPr="006A5165">
        <w:rPr>
          <w:rFonts w:asciiTheme="minorHAnsi" w:hAnsiTheme="minorHAnsi" w:cstheme="minorHAnsi"/>
          <w:szCs w:val="22"/>
          <w:rtl/>
          <w:lang w:bidi="ar"/>
        </w:rPr>
        <w:t>ويجوز للإدارة، بموجب إخطار موجه إلى المكتب الدولي، أن تغيّر عملات أو مبالغ رسوم الإدارة أو الأتعاب التي يحق لها تحصيلها فيما يخص الأعمال التي تضطلع بها كإدارة للبحث الدولي وإدارة للفحص التمهيدي الدولي، وأن تضيف أو تحذف أي رسوم أو أتعاب تفرضها الإدارة، وأن تضيف أو تحذف أي رسوم تأخير تفرضها الإدارة، وأن تجري تغييرات على شروط ردّ المبالغ المدفوعة ونسب الاستردادات أو التخفيضات في الرسوم، وفقاً لما هو مسموح به بموجب المعاهدة واللائحة التنفيذية، شريطة أن يُردّ أي مبلغ يُدفع خطأ، أو بدون سبب، أو تجاوزاً للمبلغ المستحق، لسداد الرسوم.</w:t>
      </w:r>
      <w:r w:rsidR="00551382" w:rsidRPr="006A5165">
        <w:rPr>
          <w:rFonts w:asciiTheme="minorHAnsi" w:hAnsiTheme="minorHAnsi" w:cstheme="minorHAnsi"/>
          <w:szCs w:val="22"/>
          <w:rtl/>
          <w:lang w:bidi="ar"/>
        </w:rPr>
        <w:t xml:space="preserve"> </w:t>
      </w:r>
      <w:r w:rsidRPr="006A5165">
        <w:rPr>
          <w:rFonts w:asciiTheme="minorHAnsi" w:hAnsiTheme="minorHAnsi" w:cstheme="minorHAnsi"/>
          <w:szCs w:val="22"/>
          <w:rtl/>
          <w:lang w:bidi="ar"/>
        </w:rPr>
        <w:t>ويجب أن يحدد أي إخطار مرسل بموجب هذه الفقرة التاريخ الذي تصبح فيه التغييرات سارية المفعول، بشرط أن يكون هذا التاريخ بعد شهرين على الأقل من التاريخ الذي يستلم فيه المكتب الدولي ذلك الإخطار.</w:t>
      </w:r>
    </w:p>
    <w:p w14:paraId="6EABA858"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6</w:t>
      </w:r>
      <w:r w:rsidRPr="006A5165">
        <w:rPr>
          <w:rFonts w:asciiTheme="minorHAnsi" w:hAnsiTheme="minorHAnsi" w:cstheme="minorHAnsi"/>
          <w:bCs w:val="0"/>
        </w:rPr>
        <w:br/>
      </w:r>
      <w:r w:rsidRPr="006A5165">
        <w:rPr>
          <w:rFonts w:asciiTheme="minorHAnsi" w:hAnsiTheme="minorHAnsi" w:cstheme="minorHAnsi"/>
          <w:bCs w:val="0"/>
          <w:rtl/>
          <w:lang w:bidi="ar"/>
        </w:rPr>
        <w:t>التصنيف</w:t>
      </w:r>
    </w:p>
    <w:p w14:paraId="4A663147" w14:textId="022A4530"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لأغراض تطبيق القاعدتين 3.43(أ) و5.70(ب)، تبيّن الإدارة تصنيف الموضوع وفقاً للتصنيف الدولي للبراءات.</w:t>
      </w:r>
      <w:r w:rsidR="00551382" w:rsidRPr="006A5165">
        <w:rPr>
          <w:rFonts w:asciiTheme="minorHAnsi" w:hAnsiTheme="minorHAnsi" w:cstheme="minorHAnsi"/>
          <w:color w:val="C00000"/>
          <w:szCs w:val="22"/>
          <w:rtl/>
          <w:lang w:bidi="ar"/>
        </w:rPr>
        <w:t xml:space="preserve"> </w:t>
      </w:r>
      <w:r w:rsidRPr="006A5165">
        <w:rPr>
          <w:rFonts w:asciiTheme="minorHAnsi" w:hAnsiTheme="minorHAnsi" w:cstheme="minorHAnsi"/>
          <w:szCs w:val="22"/>
          <w:rtl/>
          <w:lang w:bidi="ar"/>
        </w:rPr>
        <w:t>ويجوز للإدارة أيضاً، طبقاً للقاعدتين 3.43 و5.70، أن تبيّن تصنيف الموضوع وفقاً لأي تصنيف آخر للبراءات تكون قد أخطرت به المكتب الدولي، وذلك ضمن الحدود التي تقرّرها في الإخطار؛ وتدخل أي تغييرات بشأن التصنيفات الأخرى للبراءات حيز النفاذ في التاريخ المحدد في الإخطار.</w:t>
      </w:r>
    </w:p>
    <w:p w14:paraId="4D7D4DA1"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7</w:t>
      </w:r>
      <w:r w:rsidRPr="006A5165">
        <w:rPr>
          <w:rFonts w:asciiTheme="minorHAnsi" w:hAnsiTheme="minorHAnsi" w:cstheme="minorHAnsi"/>
          <w:bCs w:val="0"/>
        </w:rPr>
        <w:br/>
      </w:r>
      <w:r w:rsidRPr="006A5165">
        <w:rPr>
          <w:rFonts w:asciiTheme="minorHAnsi" w:hAnsiTheme="minorHAnsi" w:cstheme="minorHAnsi"/>
          <w:bCs w:val="0"/>
          <w:rtl/>
          <w:lang w:bidi="ar"/>
        </w:rPr>
        <w:t>لغات المراسلة التي تستخدمها الإدارة</w:t>
      </w:r>
    </w:p>
    <w:p w14:paraId="5B17F559" w14:textId="38EBD258"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t xml:space="preserve">( 1) </w:t>
      </w:r>
      <w:r w:rsidRPr="006A5165">
        <w:rPr>
          <w:rFonts w:asciiTheme="minorHAnsi" w:hAnsiTheme="minorHAnsi" w:cstheme="minorHAnsi"/>
          <w:szCs w:val="22"/>
        </w:rPr>
        <w:tab/>
      </w:r>
      <w:r w:rsidRPr="006A5165">
        <w:rPr>
          <w:rFonts w:asciiTheme="minorHAnsi" w:hAnsiTheme="minorHAnsi" w:cstheme="minorHAnsi"/>
          <w:szCs w:val="22"/>
          <w:rtl/>
          <w:lang w:bidi="ar"/>
        </w:rPr>
        <w:t xml:space="preserve">ينشر المكتب الدولي في الجريدة اللغة أو اللغات التي تستخدمها الإدارة لأغراض المراسلة بما في ذلك الاستمارات، وخلاف المراسلات مع المكتب الدولي، وفي حالة جواز استخدام أكثر من لغة، أي شروط تتعلق باستخدام </w:t>
      </w:r>
      <w:r w:rsidR="006A5165" w:rsidRPr="006A5165">
        <w:rPr>
          <w:rFonts w:asciiTheme="minorHAnsi" w:hAnsiTheme="minorHAnsi" w:cstheme="minorHAnsi" w:hint="cs"/>
          <w:szCs w:val="22"/>
          <w:rtl/>
          <w:lang w:bidi="ar"/>
        </w:rPr>
        <w:t>اللغات</w:t>
      </w:r>
      <w:r w:rsidRPr="006A5165">
        <w:rPr>
          <w:rFonts w:asciiTheme="minorHAnsi" w:hAnsiTheme="minorHAnsi" w:cstheme="minorHAnsi"/>
          <w:szCs w:val="22"/>
          <w:rtl/>
          <w:lang w:bidi="ar"/>
        </w:rPr>
        <w:t>.</w:t>
      </w:r>
    </w:p>
    <w:p w14:paraId="412C4BB2" w14:textId="62473FEB"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lastRenderedPageBreak/>
        <w:tab/>
        <w:t xml:space="preserve">(2) </w:t>
      </w:r>
      <w:r w:rsidRPr="006A5165">
        <w:rPr>
          <w:rFonts w:asciiTheme="minorHAnsi" w:hAnsiTheme="minorHAnsi" w:cstheme="minorHAnsi"/>
          <w:szCs w:val="22"/>
        </w:rPr>
        <w:tab/>
      </w:r>
      <w:r w:rsidRPr="006A5165">
        <w:rPr>
          <w:rFonts w:asciiTheme="minorHAnsi" w:hAnsiTheme="minorHAnsi" w:cstheme="minorHAnsi"/>
          <w:szCs w:val="22"/>
          <w:rtl/>
          <w:lang w:bidi="ar"/>
        </w:rPr>
        <w:t xml:space="preserve">ويجوز للإدارة، بموجب إخطار موجه إلى المكتب الدولي، أن تعدّل اللغات التي تستخدمها لأغراض المراسلة، خلاف المراسلات مع المكتب الدولي، وأي شروط تتعلق باستخدام </w:t>
      </w:r>
      <w:r w:rsidR="006A5165" w:rsidRPr="006A5165">
        <w:rPr>
          <w:rFonts w:asciiTheme="minorHAnsi" w:hAnsiTheme="minorHAnsi" w:cstheme="minorHAnsi" w:hint="cs"/>
          <w:szCs w:val="22"/>
          <w:rtl/>
          <w:lang w:bidi="ar"/>
        </w:rPr>
        <w:t>اللغات</w:t>
      </w:r>
      <w:r w:rsidRPr="006A5165">
        <w:rPr>
          <w:rFonts w:asciiTheme="minorHAnsi" w:hAnsiTheme="minorHAnsi" w:cstheme="minorHAnsi"/>
          <w:szCs w:val="22"/>
          <w:rtl/>
          <w:lang w:bidi="ar"/>
        </w:rPr>
        <w:t>؛ ويسري مفعول أي تعديل اعتباراً من التاريخ المحدد في الإخطار.</w:t>
      </w:r>
    </w:p>
    <w:p w14:paraId="5B60C8E0" w14:textId="77777777" w:rsidR="009E572E" w:rsidRPr="006A5165" w:rsidRDefault="009E572E" w:rsidP="009E572E">
      <w:pPr>
        <w:pStyle w:val="AgreementText"/>
        <w:bidi/>
        <w:ind w:firstLine="567"/>
        <w:rPr>
          <w:rFonts w:asciiTheme="minorHAnsi" w:hAnsiTheme="minorHAnsi" w:cstheme="minorHAnsi"/>
          <w:szCs w:val="22"/>
        </w:rPr>
      </w:pPr>
      <w:r w:rsidRPr="006A5165">
        <w:rPr>
          <w:rFonts w:asciiTheme="minorHAnsi" w:hAnsiTheme="minorHAnsi" w:cstheme="minorHAnsi"/>
          <w:szCs w:val="22"/>
        </w:rPr>
        <w:t xml:space="preserve">(3) </w:t>
      </w:r>
      <w:r w:rsidRPr="006A5165">
        <w:rPr>
          <w:rFonts w:asciiTheme="minorHAnsi" w:hAnsiTheme="minorHAnsi" w:cstheme="minorHAnsi"/>
          <w:szCs w:val="22"/>
        </w:rPr>
        <w:tab/>
      </w:r>
      <w:r w:rsidRPr="006A5165">
        <w:rPr>
          <w:rFonts w:asciiTheme="minorHAnsi" w:hAnsiTheme="minorHAnsi" w:cstheme="minorHAnsi"/>
          <w:szCs w:val="22"/>
          <w:rtl/>
          <w:lang w:bidi="ar"/>
        </w:rPr>
        <w:t>وفي حالة الإشارة إلى أكثر من لغة بموجب هذه المادة، تراعي الإدارة اللغة أو اللغات المحددة بموجب المادة 3 من هذا الاتفاق واللغة أو اللغات التي تصرّح الإدارة باستخدامها طبقا للقاعدة 2.92(ب).</w:t>
      </w:r>
    </w:p>
    <w:p w14:paraId="2B0711B8"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8</w:t>
      </w:r>
      <w:r w:rsidRPr="006A5165">
        <w:rPr>
          <w:rFonts w:asciiTheme="minorHAnsi" w:hAnsiTheme="minorHAnsi" w:cstheme="minorHAnsi"/>
          <w:bCs w:val="0"/>
        </w:rPr>
        <w:br/>
      </w:r>
      <w:r w:rsidRPr="006A5165">
        <w:rPr>
          <w:rFonts w:asciiTheme="minorHAnsi" w:hAnsiTheme="minorHAnsi" w:cstheme="minorHAnsi"/>
          <w:bCs w:val="0"/>
          <w:rtl/>
          <w:lang w:bidi="ar"/>
        </w:rPr>
        <w:t>البحث الدولي الطابع</w:t>
      </w:r>
    </w:p>
    <w:p w14:paraId="493F793D"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تضطلع الإدارة بأنشطة البحث الدولي الطابع ضمن الحدود التي تقرّرها.</w:t>
      </w:r>
    </w:p>
    <w:p w14:paraId="231AF83F"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9</w:t>
      </w:r>
      <w:r w:rsidRPr="006A5165">
        <w:rPr>
          <w:rFonts w:asciiTheme="minorHAnsi" w:hAnsiTheme="minorHAnsi" w:cstheme="minorHAnsi"/>
          <w:bCs w:val="0"/>
        </w:rPr>
        <w:br/>
      </w:r>
      <w:r w:rsidRPr="006A5165">
        <w:rPr>
          <w:rFonts w:asciiTheme="minorHAnsi" w:hAnsiTheme="minorHAnsi" w:cstheme="minorHAnsi"/>
          <w:bCs w:val="0"/>
          <w:rtl/>
          <w:lang w:bidi="ar"/>
        </w:rPr>
        <w:t>الدخول حيز النفاذ</w:t>
      </w:r>
    </w:p>
    <w:p w14:paraId="5CB24F9E" w14:textId="77777777" w:rsidR="009E572E" w:rsidRPr="006A5165" w:rsidRDefault="009E572E" w:rsidP="009E572E">
      <w:pPr>
        <w:pStyle w:val="AgreementText"/>
        <w:bidi/>
        <w:rPr>
          <w:rFonts w:asciiTheme="minorHAnsi" w:hAnsiTheme="minorHAnsi" w:cstheme="minorHAnsi"/>
          <w:i/>
          <w:szCs w:val="22"/>
        </w:rPr>
      </w:pPr>
      <w:r w:rsidRPr="006A5165">
        <w:rPr>
          <w:rFonts w:asciiTheme="minorHAnsi" w:hAnsiTheme="minorHAnsi" w:cstheme="minorHAnsi"/>
          <w:noProof/>
          <w:szCs w:val="22"/>
        </w:rPr>
        <w:tab/>
      </w:r>
      <w:r w:rsidRPr="006A5165">
        <w:rPr>
          <w:rFonts w:asciiTheme="minorHAnsi" w:hAnsiTheme="minorHAnsi" w:cstheme="minorHAnsi"/>
          <w:noProof/>
          <w:szCs w:val="22"/>
          <w:rtl/>
          <w:lang w:bidi="ar"/>
        </w:rPr>
        <w:t>يدخل هذا الاتفاق حيز النفاذ في 1 يناير</w:t>
      </w:r>
      <w:r w:rsidRPr="006A5165">
        <w:rPr>
          <w:rFonts w:asciiTheme="minorHAnsi" w:hAnsiTheme="minorHAnsi" w:cstheme="minorHAnsi"/>
          <w:szCs w:val="22"/>
          <w:rtl/>
          <w:lang w:bidi="ar"/>
        </w:rPr>
        <w:t xml:space="preserve"> </w:t>
      </w:r>
      <w:r w:rsidRPr="006A5165">
        <w:rPr>
          <w:rFonts w:asciiTheme="minorHAnsi" w:hAnsiTheme="minorHAnsi" w:cstheme="minorHAnsi"/>
          <w:szCs w:val="22"/>
        </w:rPr>
        <w:t>2028</w:t>
      </w:r>
      <w:r w:rsidRPr="006A5165">
        <w:rPr>
          <w:rFonts w:asciiTheme="minorHAnsi" w:hAnsiTheme="minorHAnsi" w:cstheme="minorHAnsi"/>
          <w:szCs w:val="22"/>
          <w:rtl/>
          <w:lang w:bidi="ar"/>
        </w:rPr>
        <w:t>.</w:t>
      </w:r>
    </w:p>
    <w:p w14:paraId="3FA54C38"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10</w:t>
      </w:r>
      <w:r w:rsidRPr="006A5165">
        <w:rPr>
          <w:rFonts w:asciiTheme="minorHAnsi" w:hAnsiTheme="minorHAnsi" w:cstheme="minorHAnsi"/>
          <w:bCs w:val="0"/>
        </w:rPr>
        <w:br/>
      </w:r>
      <w:r w:rsidRPr="006A5165">
        <w:rPr>
          <w:rFonts w:asciiTheme="minorHAnsi" w:hAnsiTheme="minorHAnsi" w:cstheme="minorHAnsi"/>
          <w:bCs w:val="0"/>
          <w:rtl/>
          <w:lang w:bidi="ar"/>
        </w:rPr>
        <w:t>المدة والتجديد</w:t>
      </w:r>
    </w:p>
    <w:p w14:paraId="4369E8CB" w14:textId="17837441"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يظلّ هذا الاتفاق سارياً حتى 31 ديسمبر</w:t>
      </w:r>
      <w:r w:rsidR="00551382" w:rsidRPr="006A5165">
        <w:rPr>
          <w:rFonts w:asciiTheme="minorHAnsi" w:hAnsiTheme="minorHAnsi" w:cstheme="minorHAnsi"/>
          <w:szCs w:val="22"/>
          <w:rtl/>
          <w:lang w:bidi="ar"/>
        </w:rPr>
        <w:t xml:space="preserve"> </w:t>
      </w:r>
      <w:r w:rsidRPr="006A5165">
        <w:rPr>
          <w:rFonts w:asciiTheme="minorHAnsi" w:hAnsiTheme="minorHAnsi" w:cstheme="minorHAnsi"/>
          <w:szCs w:val="22"/>
        </w:rPr>
        <w:t>2037</w:t>
      </w:r>
      <w:r w:rsidRPr="006A5165">
        <w:rPr>
          <w:rFonts w:asciiTheme="minorHAnsi" w:hAnsiTheme="minorHAnsi" w:cstheme="minorHAnsi"/>
          <w:szCs w:val="22"/>
          <w:rtl/>
          <w:lang w:bidi="ar"/>
        </w:rPr>
        <w:t>.</w:t>
      </w:r>
      <w:r w:rsidR="00551382" w:rsidRPr="006A5165">
        <w:rPr>
          <w:rFonts w:asciiTheme="minorHAnsi" w:hAnsiTheme="minorHAnsi" w:cstheme="minorHAnsi"/>
          <w:szCs w:val="22"/>
          <w:rtl/>
          <w:lang w:bidi="ar"/>
        </w:rPr>
        <w:t xml:space="preserve"> </w:t>
      </w:r>
      <w:r w:rsidRPr="006A5165">
        <w:rPr>
          <w:rFonts w:asciiTheme="minorHAnsi" w:hAnsiTheme="minorHAnsi" w:cstheme="minorHAnsi"/>
          <w:szCs w:val="22"/>
          <w:rtl/>
          <w:lang w:bidi="ar"/>
        </w:rPr>
        <w:t>وعلى الطرفين فيه بدء التفاوض على تجديده في موعد أقصاه يوليو 2035.</w:t>
      </w:r>
    </w:p>
    <w:p w14:paraId="51149587"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11</w:t>
      </w:r>
      <w:r w:rsidRPr="006A5165">
        <w:rPr>
          <w:rFonts w:asciiTheme="minorHAnsi" w:hAnsiTheme="minorHAnsi" w:cstheme="minorHAnsi"/>
          <w:bCs w:val="0"/>
        </w:rPr>
        <w:br/>
      </w:r>
      <w:r w:rsidRPr="006A5165">
        <w:rPr>
          <w:rFonts w:asciiTheme="minorHAnsi" w:hAnsiTheme="minorHAnsi" w:cstheme="minorHAnsi"/>
          <w:bCs w:val="0"/>
          <w:rtl/>
          <w:lang w:bidi="ar"/>
        </w:rPr>
        <w:t>التنقيح</w:t>
      </w:r>
    </w:p>
    <w:p w14:paraId="1DB93775" w14:textId="77777777" w:rsidR="009E572E" w:rsidRPr="006A5165" w:rsidRDefault="009E572E" w:rsidP="009E572E">
      <w:pPr>
        <w:pStyle w:val="AgreementText"/>
        <w:bidi/>
        <w:rPr>
          <w:rFonts w:asciiTheme="minorHAnsi" w:hAnsiTheme="minorHAnsi" w:cstheme="minorHAnsi"/>
          <w:szCs w:val="22"/>
        </w:rPr>
      </w:pPr>
      <w:r w:rsidRPr="006A5165">
        <w:rPr>
          <w:rFonts w:asciiTheme="minorHAnsi" w:hAnsiTheme="minorHAnsi" w:cstheme="minorHAnsi"/>
          <w:noProof/>
          <w:szCs w:val="22"/>
        </w:rPr>
        <w:tab/>
        <w:t xml:space="preserve">(1) </w:t>
      </w:r>
      <w:r w:rsidRPr="006A5165">
        <w:rPr>
          <w:rFonts w:asciiTheme="minorHAnsi" w:hAnsiTheme="minorHAnsi" w:cstheme="minorHAnsi"/>
          <w:noProof/>
          <w:szCs w:val="22"/>
        </w:rPr>
        <w:tab/>
      </w:r>
      <w:r w:rsidRPr="006A5165">
        <w:rPr>
          <w:rFonts w:asciiTheme="minorHAnsi" w:hAnsiTheme="minorHAnsi" w:cstheme="minorHAnsi"/>
          <w:noProof/>
          <w:szCs w:val="22"/>
          <w:rtl/>
          <w:lang w:bidi="ar"/>
        </w:rPr>
        <w:t>يجوز، رهن موافقة جمعية الاتحاد الدولي لمعاهدة التعاون بشأن البراءات، إدخال تنقيحات على هذا الاتفاق بموجب اتفاق بين الطرفين فيه؛ ويبدأ نفاذ تلك التنقيحات في التاريخ المتفق عليه بين الطرفين.</w:t>
      </w:r>
      <w:r w:rsidRPr="006A5165">
        <w:rPr>
          <w:rFonts w:asciiTheme="minorHAnsi" w:hAnsiTheme="minorHAnsi" w:cstheme="minorHAnsi"/>
          <w:szCs w:val="22"/>
        </w:rPr>
        <w:tab/>
      </w:r>
    </w:p>
    <w:p w14:paraId="65914E0E" w14:textId="77777777" w:rsidR="009E572E" w:rsidRPr="006A5165" w:rsidRDefault="009E572E" w:rsidP="009E572E">
      <w:pPr>
        <w:pStyle w:val="AgreementText"/>
        <w:bidi/>
        <w:ind w:firstLine="720"/>
        <w:rPr>
          <w:rFonts w:asciiTheme="minorHAnsi" w:hAnsiTheme="minorHAnsi" w:cstheme="minorHAnsi"/>
          <w:szCs w:val="22"/>
        </w:rPr>
      </w:pPr>
      <w:r w:rsidRPr="006A5165">
        <w:rPr>
          <w:rFonts w:asciiTheme="minorHAnsi" w:hAnsiTheme="minorHAnsi" w:cstheme="minorHAnsi"/>
          <w:szCs w:val="22"/>
        </w:rPr>
        <w:t xml:space="preserve">(2) </w:t>
      </w:r>
      <w:r w:rsidRPr="006A5165">
        <w:rPr>
          <w:rFonts w:asciiTheme="minorHAnsi" w:hAnsiTheme="minorHAnsi" w:cstheme="minorHAnsi"/>
          <w:szCs w:val="22"/>
        </w:rPr>
        <w:tab/>
      </w:r>
      <w:r w:rsidRPr="006A5165">
        <w:rPr>
          <w:rFonts w:asciiTheme="minorHAnsi" w:hAnsiTheme="minorHAnsi" w:cstheme="minorHAnsi"/>
          <w:szCs w:val="22"/>
          <w:rtl/>
          <w:lang w:bidi="ar"/>
        </w:rPr>
        <w:t>وينشر المكتب الدولي في الجريدة أي تنقيحات أو إخطارات ينص عليها هذا الاتفاق.</w:t>
      </w:r>
    </w:p>
    <w:p w14:paraId="126C6507" w14:textId="77777777" w:rsidR="009E572E" w:rsidRPr="006A5165" w:rsidRDefault="009E572E" w:rsidP="009E572E">
      <w:pPr>
        <w:pStyle w:val="AgreementHeading"/>
        <w:bidi/>
        <w:rPr>
          <w:rFonts w:asciiTheme="minorHAnsi" w:hAnsiTheme="minorHAnsi" w:cstheme="minorHAnsi"/>
        </w:rPr>
      </w:pPr>
      <w:r w:rsidRPr="006A5165">
        <w:rPr>
          <w:rFonts w:asciiTheme="minorHAnsi" w:hAnsiTheme="minorHAnsi" w:cstheme="minorHAnsi"/>
          <w:bCs w:val="0"/>
          <w:rtl/>
          <w:lang w:bidi="ar"/>
        </w:rPr>
        <w:t>المادة 12</w:t>
      </w:r>
      <w:r w:rsidRPr="006A5165">
        <w:rPr>
          <w:rFonts w:asciiTheme="minorHAnsi" w:hAnsiTheme="minorHAnsi" w:cstheme="minorHAnsi"/>
          <w:bCs w:val="0"/>
        </w:rPr>
        <w:br/>
      </w:r>
      <w:r w:rsidRPr="006A5165">
        <w:rPr>
          <w:rFonts w:asciiTheme="minorHAnsi" w:hAnsiTheme="minorHAnsi" w:cstheme="minorHAnsi"/>
          <w:bCs w:val="0"/>
          <w:rtl/>
          <w:lang w:bidi="ar"/>
        </w:rPr>
        <w:t>الإنهاء</w:t>
      </w:r>
    </w:p>
    <w:p w14:paraId="636C6D45" w14:textId="77777777"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(1)</w:t>
      </w:r>
      <w:r w:rsidRPr="006A5165">
        <w:rPr>
          <w:rFonts w:asciiTheme="minorHAnsi" w:hAnsiTheme="minorHAnsi" w:cstheme="minorHAnsi"/>
          <w:szCs w:val="22"/>
          <w:rtl/>
          <w:lang w:bidi="ar"/>
        </w:rPr>
        <w:tab/>
        <w:t>ينتهي سريان هذا الاتفاق قبل 31 ديسمبر 2037:</w:t>
      </w:r>
    </w:p>
    <w:p w14:paraId="51A8E4F4" w14:textId="77777777" w:rsidR="009E572E" w:rsidRPr="006A5165" w:rsidRDefault="009E572E" w:rsidP="009E572E">
      <w:pPr>
        <w:pStyle w:val="AgreementText"/>
        <w:keepLines w:val="0"/>
        <w:tabs>
          <w:tab w:val="right" w:pos="1276"/>
          <w:tab w:val="left" w:pos="1418"/>
        </w:tabs>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"1"</w:t>
      </w:r>
      <w:r w:rsidRPr="006A5165">
        <w:rPr>
          <w:rFonts w:asciiTheme="minorHAnsi" w:hAnsiTheme="minorHAnsi" w:cstheme="minorHAnsi"/>
          <w:szCs w:val="22"/>
          <w:rtl/>
          <w:lang w:bidi="ar"/>
        </w:rPr>
        <w:tab/>
        <w:t xml:space="preserve"> إذا وجه </w:t>
      </w:r>
      <w:r w:rsidRPr="006A5165">
        <w:rPr>
          <w:rFonts w:asciiTheme="minorHAnsi" w:hAnsiTheme="minorHAnsi" w:cstheme="minorHAnsi"/>
          <w:szCs w:val="22"/>
          <w:highlight w:val="yellow"/>
          <w:rtl/>
          <w:lang w:bidi="ar"/>
        </w:rPr>
        <w:t>الطرف المعني</w:t>
      </w:r>
      <w:r w:rsidRPr="006A5165">
        <w:rPr>
          <w:rFonts w:asciiTheme="minorHAnsi" w:hAnsiTheme="minorHAnsi" w:cstheme="minorHAnsi"/>
          <w:szCs w:val="22"/>
          <w:rtl/>
          <w:lang w:bidi="ar"/>
        </w:rPr>
        <w:t xml:space="preserve"> إلى المدير العام للمنظمة العالمية للملكية الفكرية إشعاراً مكتوباً بإنهاء هذا الاتفاق؛</w:t>
      </w:r>
    </w:p>
    <w:p w14:paraId="57644C44" w14:textId="77777777" w:rsidR="009E572E" w:rsidRPr="006A5165" w:rsidRDefault="009E572E" w:rsidP="009E572E">
      <w:pPr>
        <w:pStyle w:val="AgreementText"/>
        <w:keepLines w:val="0"/>
        <w:tabs>
          <w:tab w:val="right" w:pos="1276"/>
          <w:tab w:val="left" w:pos="1418"/>
        </w:tabs>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"2"</w:t>
      </w:r>
      <w:r w:rsidRPr="006A5165">
        <w:rPr>
          <w:rFonts w:asciiTheme="minorHAnsi" w:hAnsiTheme="minorHAnsi" w:cstheme="minorHAnsi"/>
          <w:szCs w:val="22"/>
          <w:rtl/>
          <w:lang w:bidi="ar"/>
        </w:rPr>
        <w:tab/>
        <w:t xml:space="preserve"> أو إذا وجه المدير العام للمنظمة العالمية للملكية الفكرية إشعاراً مكتوباً إلى </w:t>
      </w:r>
      <w:r w:rsidRPr="006A5165">
        <w:rPr>
          <w:rFonts w:asciiTheme="minorHAnsi" w:hAnsiTheme="minorHAnsi" w:cstheme="minorHAnsi"/>
          <w:szCs w:val="22"/>
          <w:highlight w:val="yellow"/>
          <w:rtl/>
          <w:lang w:bidi="ar"/>
        </w:rPr>
        <w:t>الطرف المعني</w:t>
      </w:r>
      <w:r w:rsidRPr="006A5165">
        <w:rPr>
          <w:rFonts w:asciiTheme="minorHAnsi" w:hAnsiTheme="minorHAnsi" w:cstheme="minorHAnsi"/>
          <w:szCs w:val="22"/>
          <w:rtl/>
          <w:lang w:bidi="ar"/>
        </w:rPr>
        <w:t xml:space="preserve"> بإنهاء هذا الاتفاق.</w:t>
      </w:r>
    </w:p>
    <w:p w14:paraId="3DCEAE8F" w14:textId="77777777" w:rsidR="009E572E" w:rsidRPr="006A5165" w:rsidRDefault="009E572E" w:rsidP="009E572E">
      <w:pPr>
        <w:pStyle w:val="AgreementText"/>
        <w:keepLines w:val="0"/>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(2)</w:t>
      </w:r>
      <w:r w:rsidRPr="006A5165">
        <w:rPr>
          <w:rFonts w:asciiTheme="minorHAnsi" w:hAnsiTheme="minorHAnsi" w:cstheme="minorHAnsi"/>
          <w:szCs w:val="22"/>
          <w:rtl/>
          <w:lang w:bidi="ar"/>
        </w:rPr>
        <w:tab/>
        <w:t xml:space="preserve"> وينتهي سريان هذا الاتفاق بموجب الفقرة (1) بعد عام واحد من استلام أحد الطرفين الإشعار بإنهائه، ما لم تُحدّد مدة أطول في الإشعار أو يتفق الطرفان على مدة أقصر.</w:t>
      </w:r>
    </w:p>
    <w:p w14:paraId="3D0B8655" w14:textId="77777777" w:rsidR="009E572E" w:rsidRPr="006A5165" w:rsidRDefault="009E572E" w:rsidP="009E572E">
      <w:pPr>
        <w:pStyle w:val="AgreementText"/>
        <w:keepNext/>
        <w:bidi/>
        <w:ind w:firstLine="720"/>
        <w:rPr>
          <w:rFonts w:asciiTheme="minorHAnsi" w:hAnsiTheme="minorHAnsi" w:cstheme="minorHAnsi"/>
          <w:szCs w:val="22"/>
        </w:rPr>
      </w:pPr>
      <w:r w:rsidRPr="006A5165">
        <w:rPr>
          <w:rFonts w:asciiTheme="minorHAnsi" w:hAnsiTheme="minorHAnsi" w:cstheme="minorHAnsi"/>
          <w:szCs w:val="22"/>
          <w:rtl/>
          <w:lang w:bidi="ar"/>
        </w:rPr>
        <w:lastRenderedPageBreak/>
        <w:t>وإثباتا لما تقدم وقّع الطرفان على هذا الاتفاق.</w:t>
      </w:r>
    </w:p>
    <w:p w14:paraId="7E2D314F" w14:textId="21E50933" w:rsidR="009E572E" w:rsidRPr="006A5165" w:rsidRDefault="009E572E" w:rsidP="009E572E">
      <w:pPr>
        <w:pStyle w:val="AgreementText"/>
        <w:keepNext/>
        <w:bidi/>
        <w:rPr>
          <w:rFonts w:asciiTheme="minorHAnsi" w:hAnsiTheme="minorHAnsi" w:cstheme="minorHAnsi"/>
          <w:szCs w:val="22"/>
        </w:rPr>
      </w:pPr>
      <w:r w:rsidRPr="006A5165">
        <w:rPr>
          <w:rFonts w:asciiTheme="minorHAnsi" w:hAnsiTheme="minorHAnsi" w:cstheme="minorHAnsi"/>
          <w:szCs w:val="22"/>
        </w:rPr>
        <w:tab/>
      </w:r>
      <w:r w:rsidRPr="006A5165">
        <w:rPr>
          <w:rFonts w:asciiTheme="minorHAnsi" w:hAnsiTheme="minorHAnsi" w:cstheme="minorHAnsi"/>
          <w:szCs w:val="22"/>
          <w:rtl/>
          <w:lang w:bidi="ar"/>
        </w:rPr>
        <w:t xml:space="preserve">حُرّر في </w:t>
      </w:r>
      <w:r w:rsidRPr="006A5165">
        <w:rPr>
          <w:rFonts w:asciiTheme="minorHAnsi" w:hAnsiTheme="minorHAnsi" w:cstheme="minorHAnsi"/>
          <w:szCs w:val="22"/>
          <w:highlight w:val="yellow"/>
          <w:rtl/>
          <w:lang w:bidi="ar"/>
        </w:rPr>
        <w:t>المدينة</w:t>
      </w:r>
      <w:r w:rsidRPr="006A5165">
        <w:rPr>
          <w:rFonts w:asciiTheme="minorHAnsi" w:hAnsiTheme="minorHAnsi" w:cstheme="minorHAnsi"/>
          <w:szCs w:val="22"/>
          <w:rtl/>
          <w:lang w:bidi="ar"/>
        </w:rPr>
        <w:t xml:space="preserve"> في </w:t>
      </w:r>
      <w:r w:rsidRPr="006A5165">
        <w:rPr>
          <w:rFonts w:asciiTheme="minorHAnsi" w:hAnsiTheme="minorHAnsi" w:cstheme="minorHAnsi"/>
          <w:szCs w:val="22"/>
          <w:highlight w:val="yellow"/>
          <w:rtl/>
          <w:lang w:bidi="ar"/>
        </w:rPr>
        <w:t>التاريخ</w:t>
      </w:r>
      <w:r w:rsidRPr="006A5165">
        <w:rPr>
          <w:rFonts w:asciiTheme="minorHAnsi" w:hAnsiTheme="minorHAnsi" w:cstheme="minorHAnsi"/>
          <w:szCs w:val="22"/>
          <w:rtl/>
          <w:lang w:bidi="ar"/>
        </w:rPr>
        <w:t xml:space="preserve"> بـ</w:t>
      </w:r>
      <w:r w:rsidRPr="006A5165">
        <w:rPr>
          <w:rFonts w:asciiTheme="minorHAnsi" w:hAnsiTheme="minorHAnsi" w:cstheme="minorHAnsi"/>
          <w:szCs w:val="22"/>
          <w:highlight w:val="yellow"/>
        </w:rPr>
        <w:t>XX</w:t>
      </w:r>
      <w:r w:rsidR="006A5165">
        <w:rPr>
          <w:rFonts w:asciiTheme="minorHAnsi" w:hAnsiTheme="minorHAnsi" w:cstheme="minorHAnsi" w:hint="cs"/>
          <w:szCs w:val="22"/>
          <w:rtl/>
        </w:rPr>
        <w:t xml:space="preserve"> </w:t>
      </w:r>
      <w:r w:rsidRPr="006A5165">
        <w:rPr>
          <w:rFonts w:asciiTheme="minorHAnsi" w:hAnsiTheme="minorHAnsi" w:cstheme="minorHAnsi"/>
          <w:szCs w:val="22"/>
          <w:rtl/>
          <w:lang w:bidi="ar"/>
        </w:rPr>
        <w:t xml:space="preserve">نسخة أصلية </w:t>
      </w:r>
      <w:r w:rsidRPr="006A5165">
        <w:rPr>
          <w:rFonts w:asciiTheme="minorHAnsi" w:hAnsiTheme="minorHAnsi" w:cstheme="minorHAnsi"/>
          <w:szCs w:val="22"/>
          <w:highlight w:val="yellow"/>
          <w:rtl/>
          <w:lang w:bidi="ar"/>
        </w:rPr>
        <w:t>باللغة/اللغات</w:t>
      </w:r>
      <w:r w:rsidRPr="006A5165">
        <w:rPr>
          <w:rFonts w:asciiTheme="minorHAnsi" w:hAnsiTheme="minorHAnsi" w:cstheme="minorHAnsi"/>
          <w:szCs w:val="22"/>
          <w:rtl/>
          <w:lang w:bidi="ar"/>
        </w:rPr>
        <w:t xml:space="preserve"> </w:t>
      </w:r>
      <w:r w:rsidRPr="006A5165">
        <w:rPr>
          <w:rFonts w:asciiTheme="minorHAnsi" w:hAnsiTheme="minorHAnsi" w:cstheme="minorHAnsi"/>
          <w:szCs w:val="22"/>
          <w:highlight w:val="yellow"/>
          <w:rtl/>
          <w:lang w:bidi="ar"/>
        </w:rPr>
        <w:t xml:space="preserve">[والنصان/النصوص متساويان/متساوية في الحجية] </w:t>
      </w:r>
      <w:r w:rsidRPr="006A5165">
        <w:rPr>
          <w:rFonts w:asciiTheme="minorHAnsi" w:hAnsiTheme="minorHAnsi" w:cstheme="minorHAnsi"/>
          <w:szCs w:val="22"/>
          <w:rtl/>
          <w:lang w:bidi="ar"/>
        </w:rPr>
        <w:t>.</w:t>
      </w:r>
    </w:p>
    <w:tbl>
      <w:tblPr>
        <w:bidiVisual/>
        <w:tblW w:w="0" w:type="auto"/>
        <w:tblLayout w:type="fixed"/>
        <w:tblLook w:val="0000" w:firstRow="0" w:lastRow="0" w:firstColumn="0" w:lastColumn="0" w:noHBand="0" w:noVBand="0"/>
      </w:tblPr>
      <w:tblGrid>
        <w:gridCol w:w="4643"/>
        <w:gridCol w:w="4643"/>
      </w:tblGrid>
      <w:tr w:rsidR="009E572E" w:rsidRPr="006A5165" w14:paraId="18350E8D" w14:textId="77777777" w:rsidTr="008C5B99">
        <w:trPr>
          <w:trHeight w:val="662"/>
        </w:trPr>
        <w:tc>
          <w:tcPr>
            <w:tcW w:w="4643" w:type="dxa"/>
          </w:tcPr>
          <w:p w14:paraId="26C99A03" w14:textId="77777777" w:rsidR="009E572E" w:rsidRPr="006A5165" w:rsidRDefault="009E572E" w:rsidP="008C5B99">
            <w:pPr>
              <w:pStyle w:val="AgreementText"/>
              <w:keepNext/>
              <w:tabs>
                <w:tab w:val="left" w:pos="4536"/>
              </w:tabs>
              <w:bidi/>
              <w:rPr>
                <w:rFonts w:asciiTheme="minorHAnsi" w:hAnsiTheme="minorHAnsi" w:cstheme="minorHAnsi"/>
                <w:szCs w:val="22"/>
              </w:rPr>
            </w:pPr>
            <w:r w:rsidRPr="006A5165">
              <w:rPr>
                <w:rFonts w:asciiTheme="minorHAnsi" w:hAnsiTheme="minorHAnsi" w:cstheme="minorHAnsi"/>
                <w:szCs w:val="22"/>
                <w:rtl/>
                <w:lang w:bidi="ar"/>
              </w:rPr>
              <w:t xml:space="preserve">نيابة عن </w:t>
            </w:r>
            <w:r w:rsidRPr="006A5165">
              <w:rPr>
                <w:rFonts w:asciiTheme="minorHAnsi" w:hAnsiTheme="minorHAnsi" w:cstheme="minorHAnsi"/>
                <w:szCs w:val="22"/>
                <w:highlight w:val="yellow"/>
                <w:rtl/>
                <w:lang w:bidi="ar"/>
              </w:rPr>
              <w:t>الطرف المعني</w:t>
            </w:r>
            <w:r w:rsidRPr="006A5165">
              <w:rPr>
                <w:rFonts w:asciiTheme="minorHAnsi" w:hAnsiTheme="minorHAnsi" w:cstheme="minorHAnsi"/>
                <w:szCs w:val="22"/>
                <w:rtl/>
                <w:lang w:bidi="ar"/>
              </w:rPr>
              <w:t>:</w:t>
            </w:r>
          </w:p>
        </w:tc>
        <w:tc>
          <w:tcPr>
            <w:tcW w:w="4643" w:type="dxa"/>
          </w:tcPr>
          <w:p w14:paraId="1F2637BD" w14:textId="77777777" w:rsidR="009E572E" w:rsidRPr="006A5165" w:rsidRDefault="009E572E" w:rsidP="008C5B99">
            <w:pPr>
              <w:pStyle w:val="AgreementText"/>
              <w:keepNext/>
              <w:tabs>
                <w:tab w:val="left" w:pos="4536"/>
              </w:tabs>
              <w:bidi/>
              <w:rPr>
                <w:rFonts w:asciiTheme="minorHAnsi" w:hAnsiTheme="minorHAnsi" w:cstheme="minorHAnsi"/>
                <w:szCs w:val="22"/>
              </w:rPr>
            </w:pPr>
            <w:r w:rsidRPr="006A5165">
              <w:rPr>
                <w:rFonts w:asciiTheme="minorHAnsi" w:hAnsiTheme="minorHAnsi" w:cstheme="minorHAnsi"/>
                <w:szCs w:val="22"/>
                <w:rtl/>
                <w:lang w:bidi="ar"/>
              </w:rPr>
              <w:t>نيابة عن المكتب الدولي للمنظمة العالمية للملكية الفكرية:</w:t>
            </w:r>
          </w:p>
        </w:tc>
      </w:tr>
    </w:tbl>
    <w:p w14:paraId="467BF63D" w14:textId="77777777" w:rsidR="009E572E" w:rsidRPr="006A5165" w:rsidRDefault="009E572E" w:rsidP="009E572E">
      <w:pPr>
        <w:pStyle w:val="Endofdocument-Annex"/>
        <w:ind w:left="0"/>
        <w:rPr>
          <w:rFonts w:asciiTheme="minorHAnsi" w:hAnsiTheme="minorHAnsi" w:cstheme="minorHAnsi"/>
        </w:rPr>
      </w:pPr>
    </w:p>
    <w:p w14:paraId="1CA252C9" w14:textId="77777777" w:rsidR="009E572E" w:rsidRPr="006A5165" w:rsidRDefault="009E572E" w:rsidP="009E572E">
      <w:pPr>
        <w:pStyle w:val="Endofdocument-Annex"/>
        <w:ind w:left="0"/>
        <w:rPr>
          <w:rFonts w:asciiTheme="minorHAnsi" w:hAnsiTheme="minorHAnsi" w:cstheme="minorHAnsi"/>
        </w:rPr>
      </w:pPr>
    </w:p>
    <w:p w14:paraId="1A4EAD95" w14:textId="77777777" w:rsidR="009E572E" w:rsidRPr="006A5165" w:rsidRDefault="009E572E" w:rsidP="009E572E">
      <w:pPr>
        <w:pStyle w:val="Endofdocument-Annex"/>
        <w:rPr>
          <w:rFonts w:asciiTheme="minorHAnsi" w:hAnsiTheme="minorHAnsi" w:cstheme="minorHAnsi"/>
        </w:rPr>
      </w:pPr>
      <w:r w:rsidRPr="006A5165">
        <w:rPr>
          <w:rFonts w:asciiTheme="minorHAnsi" w:hAnsiTheme="minorHAnsi" w:cstheme="minorHAnsi"/>
          <w:rtl/>
          <w:lang w:bidi="ar"/>
        </w:rPr>
        <w:t>[يلي ذلك المرفق الثاني]</w:t>
      </w:r>
    </w:p>
    <w:p w14:paraId="5765E852" w14:textId="77777777" w:rsidR="009E572E" w:rsidRPr="00551382" w:rsidRDefault="009E572E" w:rsidP="009E572E">
      <w:pPr>
        <w:pStyle w:val="Endofdocument-Annex"/>
        <w:ind w:left="0"/>
        <w:rPr>
          <w:rFonts w:asciiTheme="minorHAnsi" w:hAnsiTheme="minorHAnsi" w:cstheme="minorHAnsi"/>
        </w:rPr>
        <w:sectPr w:rsidR="009E572E" w:rsidRPr="00551382" w:rsidSect="009E572E">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14:paraId="7B8E7EA8" w14:textId="77777777" w:rsidR="009E572E" w:rsidRPr="00551382" w:rsidRDefault="009E572E" w:rsidP="009E572E">
      <w:pPr>
        <w:jc w:val="center"/>
        <w:rPr>
          <w:rFonts w:asciiTheme="minorHAnsi" w:hAnsiTheme="minorHAnsi" w:cstheme="minorHAnsi"/>
          <w:bCs/>
          <w:caps/>
        </w:rPr>
      </w:pPr>
      <w:bookmarkStart w:id="5" w:name="_Toc173347209"/>
    </w:p>
    <w:p w14:paraId="249DF050" w14:textId="77777777" w:rsidR="009E572E" w:rsidRPr="00551382" w:rsidRDefault="009E572E" w:rsidP="009E572E">
      <w:pPr>
        <w:jc w:val="center"/>
        <w:rPr>
          <w:rFonts w:asciiTheme="minorHAnsi" w:hAnsiTheme="minorHAnsi" w:cstheme="minorHAnsi"/>
          <w:bCs/>
        </w:rPr>
      </w:pPr>
      <w:r w:rsidRPr="00551382">
        <w:rPr>
          <w:rFonts w:asciiTheme="minorHAnsi" w:hAnsiTheme="minorHAnsi" w:cstheme="minorHAnsi"/>
          <w:caps/>
          <w:rtl/>
          <w:lang w:bidi="ar"/>
        </w:rPr>
        <w:t>مشروع التنقيحات المؤقتة المقترح إدخالها على اللائحة التنفيذية لمعاهدة التعاون بشأن البراءات</w:t>
      </w:r>
      <w:r w:rsidRPr="00551382">
        <w:rPr>
          <w:rStyle w:val="FootnoteReference"/>
          <w:rFonts w:asciiTheme="minorHAnsi" w:hAnsiTheme="minorHAnsi" w:cstheme="minorHAnsi"/>
          <w:b/>
          <w:bCs/>
          <w:caps/>
        </w:rPr>
        <w:footnoteReference w:id="2"/>
      </w:r>
    </w:p>
    <w:p w14:paraId="5A18FB83" w14:textId="77777777" w:rsidR="009E572E" w:rsidRPr="00551382" w:rsidRDefault="009E572E" w:rsidP="009E572E">
      <w:pPr>
        <w:rPr>
          <w:rFonts w:asciiTheme="minorHAnsi" w:hAnsiTheme="minorHAnsi" w:cstheme="minorHAnsi"/>
          <w:bCs/>
        </w:rPr>
      </w:pPr>
    </w:p>
    <w:p w14:paraId="0B75B140" w14:textId="77777777" w:rsidR="009E572E" w:rsidRPr="00551382" w:rsidRDefault="009E572E" w:rsidP="009E572E">
      <w:pPr>
        <w:rPr>
          <w:rFonts w:asciiTheme="minorHAnsi" w:hAnsiTheme="minorHAnsi" w:cstheme="minorHAnsi"/>
          <w:bCs/>
          <w:caps/>
        </w:rPr>
      </w:pPr>
    </w:p>
    <w:p w14:paraId="3D1DA3DD" w14:textId="77777777" w:rsidR="009E572E" w:rsidRPr="00551382" w:rsidRDefault="009E572E" w:rsidP="009E572E">
      <w:pPr>
        <w:jc w:val="center"/>
        <w:rPr>
          <w:rFonts w:asciiTheme="minorHAnsi" w:hAnsiTheme="minorHAnsi" w:cstheme="minorHAnsi"/>
          <w:caps/>
        </w:rPr>
      </w:pPr>
      <w:r w:rsidRPr="00551382">
        <w:rPr>
          <w:rFonts w:asciiTheme="minorHAnsi" w:hAnsiTheme="minorHAnsi" w:cstheme="minorHAnsi"/>
          <w:caps/>
          <w:rtl/>
          <w:lang w:bidi="ar"/>
        </w:rPr>
        <w:t>جدول المحتويات</w:t>
      </w:r>
    </w:p>
    <w:p w14:paraId="3524374B" w14:textId="77777777" w:rsidR="009E572E" w:rsidRPr="00551382" w:rsidRDefault="009E572E" w:rsidP="009E572E">
      <w:pPr>
        <w:jc w:val="center"/>
        <w:rPr>
          <w:rFonts w:asciiTheme="minorHAnsi" w:hAnsiTheme="minorHAnsi" w:cstheme="minorHAnsi"/>
        </w:rPr>
      </w:pPr>
    </w:p>
    <w:p w14:paraId="496A0233" w14:textId="77777777" w:rsidR="009E572E" w:rsidRPr="00551382" w:rsidRDefault="009E572E" w:rsidP="009E572E">
      <w:pPr>
        <w:rPr>
          <w:rFonts w:asciiTheme="minorHAnsi" w:hAnsiTheme="minorHAnsi" w:cstheme="minorHAnsi"/>
        </w:rPr>
      </w:pPr>
    </w:p>
    <w:p w14:paraId="20FB4076" w14:textId="45E93BEF" w:rsidR="00947781" w:rsidRDefault="009E572E">
      <w:pPr>
        <w:pStyle w:val="TOC1"/>
        <w:tabs>
          <w:tab w:val="right" w:leader="dot" w:pos="9345"/>
        </w:tabs>
        <w:bidi/>
        <w:rPr>
          <w:rFonts w:asciiTheme="minorHAnsi" w:eastAsiaTheme="minorEastAsia" w:hAnsiTheme="minorHAnsi" w:cstheme="minorBidi"/>
          <w:noProof/>
          <w:kern w:val="2"/>
          <w:szCs w:val="22"/>
          <w:rtl/>
          <w:lang w:eastAsia="en-US"/>
          <w14:ligatures w14:val="standardContextual"/>
        </w:rPr>
      </w:pPr>
      <w:r w:rsidRPr="00551382">
        <w:rPr>
          <w:rFonts w:asciiTheme="minorHAnsi" w:hAnsiTheme="minorHAnsi" w:cstheme="minorHAnsi"/>
        </w:rPr>
        <w:fldChar w:fldCharType="begin"/>
      </w:r>
      <w:r w:rsidRPr="00551382">
        <w:rPr>
          <w:rFonts w:asciiTheme="minorHAnsi" w:hAnsiTheme="minorHAnsi" w:cstheme="minorHAnsi"/>
        </w:rPr>
        <w:instrText xml:space="preserve"> TOC \h \z \t "Leg # Title,1,Leg SubRule #,2" </w:instrText>
      </w:r>
      <w:r w:rsidRPr="00551382">
        <w:rPr>
          <w:rFonts w:asciiTheme="minorHAnsi" w:hAnsiTheme="minorHAnsi" w:cstheme="minorHAnsi"/>
        </w:rPr>
        <w:fldChar w:fldCharType="separate"/>
      </w:r>
      <w:hyperlink w:anchor="_Toc186247189" w:history="1">
        <w:r w:rsidR="00947781" w:rsidRPr="009D6F98">
          <w:rPr>
            <w:rStyle w:val="Hyperlink"/>
            <w:rFonts w:cstheme="minorHAnsi"/>
            <w:bCs/>
            <w:noProof/>
            <w:rtl/>
            <w:lang w:bidi="ar"/>
          </w:rPr>
          <w:t xml:space="preserve">القاعدة 16 </w:t>
        </w:r>
        <w:r w:rsidR="00947781" w:rsidRPr="009D6F98">
          <w:rPr>
            <w:rStyle w:val="Hyperlink"/>
            <w:rFonts w:cstheme="minorHAnsi"/>
            <w:noProof/>
          </w:rPr>
          <w:t xml:space="preserve"> </w:t>
        </w:r>
        <w:r w:rsidR="00947781" w:rsidRPr="009D6F98">
          <w:rPr>
            <w:rStyle w:val="Hyperlink"/>
            <w:rFonts w:cstheme="minorHAnsi"/>
            <w:bCs/>
            <w:noProof/>
            <w:rtl/>
            <w:lang w:bidi="ar"/>
          </w:rPr>
          <w:t>رسم البحث</w:t>
        </w:r>
        <w:r w:rsidR="00947781">
          <w:rPr>
            <w:noProof/>
            <w:webHidden/>
            <w:rtl/>
          </w:rPr>
          <w:tab/>
        </w:r>
        <w:r w:rsidR="00947781">
          <w:rPr>
            <w:noProof/>
            <w:webHidden/>
            <w:rtl/>
          </w:rPr>
          <w:fldChar w:fldCharType="begin"/>
        </w:r>
        <w:r w:rsidR="00947781">
          <w:rPr>
            <w:noProof/>
            <w:webHidden/>
            <w:rtl/>
          </w:rPr>
          <w:instrText xml:space="preserve"> </w:instrText>
        </w:r>
        <w:r w:rsidR="00947781">
          <w:rPr>
            <w:noProof/>
            <w:webHidden/>
          </w:rPr>
          <w:instrText>PAGEREF</w:instrText>
        </w:r>
        <w:r w:rsidR="00947781">
          <w:rPr>
            <w:noProof/>
            <w:webHidden/>
            <w:rtl/>
          </w:rPr>
          <w:instrText xml:space="preserve"> _</w:instrText>
        </w:r>
        <w:r w:rsidR="00947781">
          <w:rPr>
            <w:noProof/>
            <w:webHidden/>
          </w:rPr>
          <w:instrText>Toc186247189 \h</w:instrText>
        </w:r>
        <w:r w:rsidR="00947781">
          <w:rPr>
            <w:noProof/>
            <w:webHidden/>
            <w:rtl/>
          </w:rPr>
          <w:instrText xml:space="preserve"> </w:instrText>
        </w:r>
        <w:r w:rsidR="00947781">
          <w:rPr>
            <w:noProof/>
            <w:webHidden/>
            <w:rtl/>
          </w:rPr>
        </w:r>
        <w:r w:rsidR="00947781">
          <w:rPr>
            <w:noProof/>
            <w:webHidden/>
            <w:rtl/>
          </w:rPr>
          <w:fldChar w:fldCharType="separate"/>
        </w:r>
        <w:r w:rsidR="00CB03C0">
          <w:rPr>
            <w:noProof/>
            <w:webHidden/>
            <w:rtl/>
          </w:rPr>
          <w:t>2</w:t>
        </w:r>
        <w:r w:rsidR="00947781">
          <w:rPr>
            <w:noProof/>
            <w:webHidden/>
            <w:rtl/>
          </w:rPr>
          <w:fldChar w:fldCharType="end"/>
        </w:r>
      </w:hyperlink>
    </w:p>
    <w:p w14:paraId="61E4B6E0" w14:textId="4FE4C495"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0" w:history="1">
        <w:r w:rsidRPr="009D6F98">
          <w:rPr>
            <w:rStyle w:val="Hyperlink"/>
            <w:rFonts w:cstheme="minorHAnsi"/>
            <w:noProof/>
          </w:rPr>
          <w:t>1.16</w:t>
        </w:r>
        <w:r w:rsidRPr="009D6F98">
          <w:rPr>
            <w:rStyle w:val="Hyperlink"/>
            <w:rFonts w:cstheme="minorHAnsi"/>
            <w:noProof/>
            <w:rtl/>
            <w:lang w:bidi="ar"/>
          </w:rPr>
          <w:t xml:space="preserve"> و2.16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Toc186247190 \h</w:instrText>
        </w:r>
        <w:r>
          <w:rPr>
            <w:noProof/>
            <w:webHidden/>
            <w:rtl/>
          </w:rPr>
          <w:instrText xml:space="preserve"> </w:instrText>
        </w:r>
        <w:r>
          <w:rPr>
            <w:noProof/>
            <w:webHidden/>
            <w:rtl/>
          </w:rPr>
        </w:r>
        <w:r>
          <w:rPr>
            <w:noProof/>
            <w:webHidden/>
            <w:rtl/>
          </w:rPr>
          <w:fldChar w:fldCharType="separate"/>
        </w:r>
        <w:r w:rsidR="00CB03C0">
          <w:rPr>
            <w:noProof/>
            <w:webHidden/>
            <w:rtl/>
          </w:rPr>
          <w:t>2</w:t>
        </w:r>
        <w:r>
          <w:rPr>
            <w:noProof/>
            <w:webHidden/>
            <w:rtl/>
          </w:rPr>
          <w:fldChar w:fldCharType="end"/>
        </w:r>
      </w:hyperlink>
    </w:p>
    <w:p w14:paraId="1E488F36" w14:textId="0B2DB346"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1" w:history="1">
        <w:r w:rsidRPr="009D6F98">
          <w:rPr>
            <w:rStyle w:val="Hyperlink"/>
            <w:rFonts w:cstheme="minorHAnsi"/>
            <w:noProof/>
          </w:rPr>
          <w:t>3.16</w:t>
        </w:r>
        <w:r w:rsidRPr="009D6F98">
          <w:rPr>
            <w:rStyle w:val="Hyperlink"/>
            <w:rFonts w:cstheme="minorHAnsi"/>
            <w:noProof/>
            <w:rtl/>
            <w:lang w:bidi="ar"/>
          </w:rPr>
          <w:t xml:space="preserve"> رد جزء من الرسوم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Toc186247191 \h</w:instrText>
        </w:r>
        <w:r>
          <w:rPr>
            <w:noProof/>
            <w:webHidden/>
            <w:rtl/>
          </w:rPr>
          <w:instrText xml:space="preserve"> </w:instrText>
        </w:r>
        <w:r>
          <w:rPr>
            <w:noProof/>
            <w:webHidden/>
            <w:rtl/>
          </w:rPr>
        </w:r>
        <w:r>
          <w:rPr>
            <w:noProof/>
            <w:webHidden/>
            <w:rtl/>
          </w:rPr>
          <w:fldChar w:fldCharType="separate"/>
        </w:r>
        <w:r w:rsidR="00CB03C0">
          <w:rPr>
            <w:noProof/>
            <w:webHidden/>
            <w:rtl/>
          </w:rPr>
          <w:t>2</w:t>
        </w:r>
        <w:r>
          <w:rPr>
            <w:noProof/>
            <w:webHidden/>
            <w:rtl/>
          </w:rPr>
          <w:fldChar w:fldCharType="end"/>
        </w:r>
      </w:hyperlink>
    </w:p>
    <w:p w14:paraId="60AACA4E" w14:textId="55B6C797" w:rsidR="00947781" w:rsidRDefault="00947781">
      <w:pPr>
        <w:pStyle w:val="TOC1"/>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2" w:history="1">
        <w:r w:rsidRPr="009D6F98">
          <w:rPr>
            <w:rStyle w:val="Hyperlink"/>
            <w:rFonts w:cstheme="minorHAnsi"/>
            <w:bCs/>
            <w:noProof/>
            <w:rtl/>
            <w:lang w:bidi="ar"/>
          </w:rPr>
          <w:t xml:space="preserve">القاعدة 44 </w:t>
        </w:r>
        <w:r w:rsidRPr="009D6F98">
          <w:rPr>
            <w:rStyle w:val="Hyperlink"/>
            <w:rFonts w:cstheme="minorHAnsi"/>
            <w:noProof/>
          </w:rPr>
          <w:t xml:space="preserve"> </w:t>
        </w:r>
        <w:r w:rsidRPr="009D6F98">
          <w:rPr>
            <w:rStyle w:val="Hyperlink"/>
            <w:rFonts w:cstheme="minorHAnsi"/>
            <w:bCs/>
            <w:noProof/>
            <w:rtl/>
            <w:lang w:bidi="ar"/>
          </w:rPr>
          <w:t xml:space="preserve">إرسال تقرير البحث الدولي </w:t>
        </w:r>
        <w:r w:rsidRPr="009D6F98">
          <w:rPr>
            <w:rStyle w:val="Hyperlink"/>
            <w:rFonts w:cstheme="minorHAnsi"/>
            <w:noProof/>
          </w:rPr>
          <w:t xml:space="preserve"> </w:t>
        </w:r>
        <w:r w:rsidRPr="009D6F98">
          <w:rPr>
            <w:rStyle w:val="Hyperlink"/>
            <w:rFonts w:cstheme="minorHAnsi"/>
            <w:bCs/>
            <w:noProof/>
            <w:rtl/>
            <w:lang w:bidi="ar"/>
          </w:rPr>
          <w:t>والرأي المكتوب، إلخ.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Toc186247192 \h</w:instrText>
        </w:r>
        <w:r>
          <w:rPr>
            <w:noProof/>
            <w:webHidden/>
            <w:rtl/>
          </w:rPr>
          <w:instrText xml:space="preserve"> </w:instrText>
        </w:r>
        <w:r>
          <w:rPr>
            <w:noProof/>
            <w:webHidden/>
            <w:rtl/>
          </w:rPr>
        </w:r>
        <w:r>
          <w:rPr>
            <w:noProof/>
            <w:webHidden/>
            <w:rtl/>
          </w:rPr>
          <w:fldChar w:fldCharType="separate"/>
        </w:r>
        <w:r w:rsidR="00CB03C0">
          <w:rPr>
            <w:noProof/>
            <w:webHidden/>
            <w:rtl/>
          </w:rPr>
          <w:t>3</w:t>
        </w:r>
        <w:r>
          <w:rPr>
            <w:noProof/>
            <w:webHidden/>
            <w:rtl/>
          </w:rPr>
          <w:fldChar w:fldCharType="end"/>
        </w:r>
      </w:hyperlink>
    </w:p>
    <w:p w14:paraId="131FFB50" w14:textId="54B3E4ED"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3" w:history="1">
        <w:r w:rsidRPr="009D6F98">
          <w:rPr>
            <w:rStyle w:val="Hyperlink"/>
            <w:rFonts w:cstheme="minorHAnsi"/>
            <w:noProof/>
            <w:rtl/>
          </w:rPr>
          <w:t>1.44</w:t>
        </w:r>
        <w:r w:rsidRPr="009D6F98">
          <w:rPr>
            <w:rStyle w:val="Hyperlink"/>
            <w:rFonts w:cstheme="minorHAnsi"/>
            <w:noProof/>
            <w:rtl/>
            <w:lang w:bidi="ar"/>
          </w:rPr>
          <w:t xml:space="preserve"> و 2.44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Toc186247193 \h</w:instrText>
        </w:r>
        <w:r>
          <w:rPr>
            <w:noProof/>
            <w:webHidden/>
            <w:rtl/>
          </w:rPr>
          <w:instrText xml:space="preserve"> </w:instrText>
        </w:r>
        <w:r>
          <w:rPr>
            <w:noProof/>
            <w:webHidden/>
            <w:rtl/>
          </w:rPr>
        </w:r>
        <w:r>
          <w:rPr>
            <w:noProof/>
            <w:webHidden/>
            <w:rtl/>
          </w:rPr>
          <w:fldChar w:fldCharType="separate"/>
        </w:r>
        <w:r w:rsidR="00CB03C0">
          <w:rPr>
            <w:noProof/>
            <w:webHidden/>
            <w:rtl/>
          </w:rPr>
          <w:t>3</w:t>
        </w:r>
        <w:r>
          <w:rPr>
            <w:noProof/>
            <w:webHidden/>
            <w:rtl/>
          </w:rPr>
          <w:fldChar w:fldCharType="end"/>
        </w:r>
      </w:hyperlink>
    </w:p>
    <w:p w14:paraId="4CF8F1E5" w14:textId="50C654DD"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4" w:history="1">
        <w:r w:rsidRPr="009D6F98">
          <w:rPr>
            <w:rStyle w:val="Hyperlink"/>
            <w:rFonts w:cstheme="minorHAnsi"/>
            <w:noProof/>
            <w:rtl/>
          </w:rPr>
          <w:t>3.44</w:t>
        </w:r>
        <w:r w:rsidRPr="009D6F98">
          <w:rPr>
            <w:rStyle w:val="Hyperlink"/>
            <w:rFonts w:cstheme="minorHAnsi"/>
            <w:noProof/>
            <w:rtl/>
            <w:lang w:bidi="ar"/>
          </w:rPr>
          <w:t xml:space="preserve"> صور عن الوثائق المستشهد 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Toc186247194 \h</w:instrText>
        </w:r>
        <w:r>
          <w:rPr>
            <w:noProof/>
            <w:webHidden/>
            <w:rtl/>
          </w:rPr>
          <w:instrText xml:space="preserve"> </w:instrText>
        </w:r>
        <w:r>
          <w:rPr>
            <w:noProof/>
            <w:webHidden/>
            <w:rtl/>
          </w:rPr>
        </w:r>
        <w:r>
          <w:rPr>
            <w:noProof/>
            <w:webHidden/>
            <w:rtl/>
          </w:rPr>
          <w:fldChar w:fldCharType="separate"/>
        </w:r>
        <w:r w:rsidR="00CB03C0">
          <w:rPr>
            <w:noProof/>
            <w:webHidden/>
            <w:rtl/>
          </w:rPr>
          <w:t>3</w:t>
        </w:r>
        <w:r>
          <w:rPr>
            <w:noProof/>
            <w:webHidden/>
            <w:rtl/>
          </w:rPr>
          <w:fldChar w:fldCharType="end"/>
        </w:r>
      </w:hyperlink>
    </w:p>
    <w:p w14:paraId="0564C320" w14:textId="7B719F52" w:rsidR="00947781" w:rsidRDefault="00947781">
      <w:pPr>
        <w:pStyle w:val="TOC1"/>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5" w:history="1">
        <w:r w:rsidRPr="009D6F98">
          <w:rPr>
            <w:rStyle w:val="Hyperlink"/>
            <w:rFonts w:cstheme="minorHAnsi"/>
            <w:bCs/>
            <w:noProof/>
            <w:rtl/>
            <w:lang w:bidi="ar"/>
          </w:rPr>
          <w:t>القاعدة 45</w:t>
        </w:r>
        <w:r w:rsidRPr="009D6F98">
          <w:rPr>
            <w:rStyle w:val="Hyperlink"/>
            <w:rFonts w:cstheme="minorHAnsi"/>
            <w:bCs/>
            <w:noProof/>
            <w:vertAlign w:val="superscript"/>
            <w:rtl/>
            <w:lang w:bidi="ar"/>
          </w:rPr>
          <w:t>(ثانياً)</w:t>
        </w:r>
        <w:r w:rsidRPr="009D6F98">
          <w:rPr>
            <w:rStyle w:val="Hyperlink"/>
            <w:rFonts w:cstheme="minorHAnsi"/>
            <w:noProof/>
          </w:rPr>
          <w:t xml:space="preserve"> </w:t>
        </w:r>
        <w:r w:rsidRPr="009D6F98">
          <w:rPr>
            <w:rStyle w:val="Hyperlink"/>
            <w:rFonts w:cstheme="minorHAnsi"/>
            <w:bCs/>
            <w:noProof/>
            <w:rtl/>
            <w:lang w:bidi="ar"/>
          </w:rPr>
          <w:t>البحوث الإضافية الدولية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Toc186247195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059E4971" w14:textId="6B93B41E"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6" w:history="1">
        <w:r w:rsidRPr="009D6F98">
          <w:rPr>
            <w:rStyle w:val="Hyperlink"/>
            <w:rFonts w:cstheme="minorHAnsi"/>
            <w:noProof/>
          </w:rPr>
          <w:t>45</w:t>
        </w:r>
        <w:r w:rsidRPr="009D6F98">
          <w:rPr>
            <w:rStyle w:val="Hyperlink"/>
            <w:rFonts w:cstheme="minorHAnsi"/>
            <w:noProof/>
            <w:vertAlign w:val="superscript"/>
            <w:rtl/>
            <w:lang w:bidi="ar"/>
          </w:rPr>
          <w:t>(ثانياً)</w:t>
        </w:r>
        <w:r w:rsidRPr="009D6F98">
          <w:rPr>
            <w:rStyle w:val="Hyperlink"/>
            <w:rFonts w:cstheme="minorHAnsi"/>
            <w:noProof/>
            <w:rtl/>
            <w:lang w:bidi="ar"/>
          </w:rPr>
          <w:t>1 التماس البحث الإضافي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Toc186247196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24742AFA" w14:textId="366F8264"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7" w:history="1">
        <w:r w:rsidRPr="009D6F98">
          <w:rPr>
            <w:rStyle w:val="Hyperlink"/>
            <w:rFonts w:cstheme="minorHAnsi"/>
            <w:noProof/>
          </w:rPr>
          <w:t>45</w:t>
        </w:r>
        <w:r w:rsidRPr="009D6F98">
          <w:rPr>
            <w:rStyle w:val="Hyperlink"/>
            <w:rFonts w:cstheme="minorHAnsi"/>
            <w:noProof/>
            <w:vertAlign w:val="superscript"/>
            <w:rtl/>
            <w:lang w:bidi="ar"/>
          </w:rPr>
          <w:t>(ثانياً)</w:t>
        </w:r>
        <w:r w:rsidRPr="009D6F98">
          <w:rPr>
            <w:rStyle w:val="Hyperlink"/>
            <w:rFonts w:cstheme="minorHAnsi"/>
            <w:noProof/>
            <w:rtl/>
            <w:lang w:bidi="ar"/>
          </w:rPr>
          <w:t xml:space="preserve">2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Toc186247197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17A171C5" w14:textId="6FBDA8B7"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8" w:history="1">
        <w:r w:rsidRPr="009D6F98">
          <w:rPr>
            <w:rStyle w:val="Hyperlink"/>
            <w:rFonts w:cstheme="minorHAnsi"/>
            <w:noProof/>
          </w:rPr>
          <w:t>45</w:t>
        </w:r>
        <w:r w:rsidRPr="009D6F98">
          <w:rPr>
            <w:rStyle w:val="Hyperlink"/>
            <w:rFonts w:cstheme="minorHAnsi"/>
            <w:noProof/>
            <w:vertAlign w:val="superscript"/>
            <w:rtl/>
            <w:lang w:bidi="ar"/>
          </w:rPr>
          <w:t>(ثانياً)</w:t>
        </w:r>
        <w:r w:rsidRPr="009D6F98">
          <w:rPr>
            <w:rStyle w:val="Hyperlink"/>
            <w:rFonts w:cstheme="minorHAnsi"/>
            <w:noProof/>
            <w:rtl/>
            <w:lang w:bidi="ar"/>
          </w:rPr>
          <w:t>3 رسم البحث الإضافي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Toc186247198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279647D8" w14:textId="53233843"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199" w:history="1">
        <w:r w:rsidRPr="009D6F98">
          <w:rPr>
            <w:rStyle w:val="Hyperlink"/>
            <w:rFonts w:cstheme="minorHAnsi"/>
            <w:noProof/>
          </w:rPr>
          <w:t>45</w:t>
        </w:r>
        <w:r w:rsidRPr="009D6F98">
          <w:rPr>
            <w:rStyle w:val="Hyperlink"/>
            <w:rFonts w:cstheme="minorHAnsi"/>
            <w:noProof/>
            <w:vertAlign w:val="superscript"/>
            <w:rtl/>
            <w:lang w:bidi="ar"/>
          </w:rPr>
          <w:t>(ثانياً)</w:t>
        </w:r>
        <w:r w:rsidRPr="009D6F98">
          <w:rPr>
            <w:rStyle w:val="Hyperlink"/>
            <w:rFonts w:cstheme="minorHAnsi"/>
            <w:noProof/>
            <w:rtl/>
            <w:lang w:bidi="ar"/>
          </w:rPr>
          <w:t xml:space="preserve">4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Toc186247199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4B4EE290" w14:textId="7B1096FD"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0" w:history="1">
        <w:r w:rsidRPr="009D6F98">
          <w:rPr>
            <w:rStyle w:val="Hyperlink"/>
            <w:rFonts w:cstheme="minorHAnsi"/>
            <w:noProof/>
          </w:rPr>
          <w:t>45</w:t>
        </w:r>
        <w:r w:rsidRPr="009D6F98">
          <w:rPr>
            <w:rStyle w:val="Hyperlink"/>
            <w:rFonts w:cstheme="minorHAnsi"/>
            <w:noProof/>
            <w:vertAlign w:val="superscript"/>
            <w:rtl/>
            <w:lang w:bidi="ar"/>
          </w:rPr>
          <w:t>(ثانياً)</w:t>
        </w:r>
        <w:r w:rsidRPr="009D6F98">
          <w:rPr>
            <w:rStyle w:val="Hyperlink"/>
            <w:rFonts w:cstheme="minorHAnsi"/>
            <w:noProof/>
            <w:rtl/>
            <w:lang w:bidi="ar"/>
          </w:rPr>
          <w:t>5  بدء البحث الإضافي الدولي وأساسه ونطاقه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Toc186247200 \h</w:instrText>
        </w:r>
        <w:r>
          <w:rPr>
            <w:noProof/>
            <w:webHidden/>
            <w:rtl/>
          </w:rPr>
          <w:instrText xml:space="preserve"> </w:instrText>
        </w:r>
        <w:r>
          <w:rPr>
            <w:noProof/>
            <w:webHidden/>
            <w:rtl/>
          </w:rPr>
        </w:r>
        <w:r>
          <w:rPr>
            <w:noProof/>
            <w:webHidden/>
            <w:rtl/>
          </w:rPr>
          <w:fldChar w:fldCharType="separate"/>
        </w:r>
        <w:r w:rsidR="00CB03C0">
          <w:rPr>
            <w:noProof/>
            <w:webHidden/>
            <w:rtl/>
          </w:rPr>
          <w:t>4</w:t>
        </w:r>
        <w:r>
          <w:rPr>
            <w:noProof/>
            <w:webHidden/>
            <w:rtl/>
          </w:rPr>
          <w:fldChar w:fldCharType="end"/>
        </w:r>
      </w:hyperlink>
    </w:p>
    <w:p w14:paraId="2C5697E3" w14:textId="0C75762A"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1" w:history="1">
        <w:r w:rsidRPr="009D6F98">
          <w:rPr>
            <w:rStyle w:val="Hyperlink"/>
            <w:rFonts w:cstheme="minorHAnsi"/>
            <w:noProof/>
            <w:rtl/>
            <w:lang w:bidi="ar"/>
          </w:rPr>
          <w:t>45</w:t>
        </w:r>
        <w:r w:rsidRPr="009D6F98">
          <w:rPr>
            <w:rStyle w:val="Hyperlink"/>
            <w:rFonts w:cstheme="minorHAnsi"/>
            <w:noProof/>
            <w:vertAlign w:val="superscript"/>
            <w:rtl/>
            <w:lang w:bidi="ar"/>
          </w:rPr>
          <w:t>(ثانياً)</w:t>
        </w:r>
        <w:r w:rsidRPr="009D6F98">
          <w:rPr>
            <w:rStyle w:val="Hyperlink"/>
            <w:rFonts w:cstheme="minorHAnsi"/>
            <w:noProof/>
            <w:rtl/>
            <w:lang w:bidi="ar"/>
          </w:rPr>
          <w:t>6 إلى 45</w:t>
        </w:r>
        <w:r w:rsidRPr="009D6F98">
          <w:rPr>
            <w:rStyle w:val="Hyperlink"/>
            <w:rFonts w:cstheme="minorHAnsi"/>
            <w:noProof/>
            <w:vertAlign w:val="superscript"/>
            <w:rtl/>
            <w:lang w:bidi="ar"/>
          </w:rPr>
          <w:t>(ثانياً)</w:t>
        </w:r>
        <w:r w:rsidRPr="009D6F98">
          <w:rPr>
            <w:rStyle w:val="Hyperlink"/>
            <w:rFonts w:cstheme="minorHAnsi"/>
            <w:noProof/>
            <w:rtl/>
            <w:lang w:bidi="ar"/>
          </w:rPr>
          <w:t xml:space="preserve">8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Toc186247201 \h</w:instrText>
        </w:r>
        <w:r>
          <w:rPr>
            <w:noProof/>
            <w:webHidden/>
            <w:rtl/>
          </w:rPr>
          <w:instrText xml:space="preserve"> </w:instrText>
        </w:r>
        <w:r>
          <w:rPr>
            <w:noProof/>
            <w:webHidden/>
            <w:rtl/>
          </w:rPr>
        </w:r>
        <w:r>
          <w:rPr>
            <w:noProof/>
            <w:webHidden/>
            <w:rtl/>
          </w:rPr>
          <w:fldChar w:fldCharType="separate"/>
        </w:r>
        <w:r w:rsidR="00CB03C0">
          <w:rPr>
            <w:noProof/>
            <w:webHidden/>
            <w:rtl/>
          </w:rPr>
          <w:t>5</w:t>
        </w:r>
        <w:r>
          <w:rPr>
            <w:noProof/>
            <w:webHidden/>
            <w:rtl/>
          </w:rPr>
          <w:fldChar w:fldCharType="end"/>
        </w:r>
      </w:hyperlink>
    </w:p>
    <w:p w14:paraId="110DB6AF" w14:textId="6E90A802"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2" w:history="1">
        <w:r w:rsidRPr="009D6F98">
          <w:rPr>
            <w:rStyle w:val="Hyperlink"/>
            <w:rFonts w:cstheme="minorHAnsi"/>
            <w:noProof/>
            <w:rtl/>
            <w:lang w:bidi="ar"/>
          </w:rPr>
          <w:t>45</w:t>
        </w:r>
        <w:r w:rsidRPr="009D6F98">
          <w:rPr>
            <w:rStyle w:val="Hyperlink"/>
            <w:rFonts w:cstheme="minorHAnsi"/>
            <w:noProof/>
            <w:vertAlign w:val="superscript"/>
            <w:rtl/>
            <w:lang w:bidi="ar"/>
          </w:rPr>
          <w:t>(ثانياً)</w:t>
        </w:r>
        <w:r w:rsidRPr="009D6F98">
          <w:rPr>
            <w:rStyle w:val="Hyperlink"/>
            <w:rFonts w:cstheme="minorHAnsi"/>
            <w:noProof/>
            <w:rtl/>
            <w:lang w:bidi="ar"/>
          </w:rPr>
          <w:t xml:space="preserve">9  </w:t>
        </w:r>
        <w:r w:rsidRPr="009D6F98">
          <w:rPr>
            <w:rStyle w:val="Hyperlink"/>
            <w:rFonts w:cstheme="minorHAnsi"/>
            <w:i/>
            <w:iCs/>
            <w:noProof/>
            <w:rtl/>
            <w:lang w:bidi="ar"/>
          </w:rPr>
          <w:t>إدارات البحث الدولي المختصة بإجراء البحث الإضافي الدولي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Toc186247202 \h</w:instrText>
        </w:r>
        <w:r>
          <w:rPr>
            <w:noProof/>
            <w:webHidden/>
            <w:rtl/>
          </w:rPr>
          <w:instrText xml:space="preserve"> </w:instrText>
        </w:r>
        <w:r>
          <w:rPr>
            <w:noProof/>
            <w:webHidden/>
            <w:rtl/>
          </w:rPr>
        </w:r>
        <w:r>
          <w:rPr>
            <w:noProof/>
            <w:webHidden/>
            <w:rtl/>
          </w:rPr>
          <w:fldChar w:fldCharType="separate"/>
        </w:r>
        <w:r w:rsidR="00CB03C0">
          <w:rPr>
            <w:noProof/>
            <w:webHidden/>
            <w:rtl/>
          </w:rPr>
          <w:t>5</w:t>
        </w:r>
        <w:r>
          <w:rPr>
            <w:noProof/>
            <w:webHidden/>
            <w:rtl/>
          </w:rPr>
          <w:fldChar w:fldCharType="end"/>
        </w:r>
      </w:hyperlink>
    </w:p>
    <w:p w14:paraId="56261B88" w14:textId="05B92123" w:rsidR="00947781" w:rsidRDefault="00947781">
      <w:pPr>
        <w:pStyle w:val="TOC1"/>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3" w:history="1">
        <w:r w:rsidRPr="009D6F98">
          <w:rPr>
            <w:rStyle w:val="Hyperlink"/>
            <w:rFonts w:cstheme="minorHAnsi"/>
            <w:bCs/>
            <w:noProof/>
            <w:rtl/>
            <w:lang w:bidi="ar"/>
          </w:rPr>
          <w:t>القاعدة 71</w:t>
        </w:r>
        <w:r w:rsidRPr="009D6F98">
          <w:rPr>
            <w:rStyle w:val="Hyperlink"/>
            <w:rFonts w:cstheme="minorHAnsi"/>
            <w:noProof/>
          </w:rPr>
          <w:t xml:space="preserve"> </w:t>
        </w:r>
        <w:r w:rsidRPr="009D6F98">
          <w:rPr>
            <w:rStyle w:val="Hyperlink"/>
            <w:rFonts w:cstheme="minorHAnsi"/>
            <w:bCs/>
            <w:noProof/>
            <w:rtl/>
            <w:lang w:bidi="ar"/>
          </w:rPr>
          <w:t xml:space="preserve">إرسال تقرير الفحص التمهيدي الدولي </w:t>
        </w:r>
        <w:r w:rsidRPr="009D6F98">
          <w:rPr>
            <w:rStyle w:val="Hyperlink"/>
            <w:rFonts w:cstheme="minorHAnsi"/>
            <w:noProof/>
          </w:rPr>
          <w:t xml:space="preserve"> </w:t>
        </w:r>
        <w:r w:rsidRPr="009D6F98">
          <w:rPr>
            <w:rStyle w:val="Hyperlink"/>
            <w:rFonts w:cstheme="minorHAnsi"/>
            <w:bCs/>
            <w:noProof/>
            <w:rtl/>
            <w:lang w:bidi="ar"/>
          </w:rPr>
          <w:t>والمستندات ذات الصلة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Toc186247203 \h</w:instrText>
        </w:r>
        <w:r>
          <w:rPr>
            <w:noProof/>
            <w:webHidden/>
            <w:rtl/>
          </w:rPr>
          <w:instrText xml:space="preserve"> </w:instrText>
        </w:r>
        <w:r>
          <w:rPr>
            <w:noProof/>
            <w:webHidden/>
            <w:rtl/>
          </w:rPr>
        </w:r>
        <w:r>
          <w:rPr>
            <w:noProof/>
            <w:webHidden/>
            <w:rtl/>
          </w:rPr>
          <w:fldChar w:fldCharType="separate"/>
        </w:r>
        <w:r w:rsidR="00CB03C0">
          <w:rPr>
            <w:noProof/>
            <w:webHidden/>
            <w:rtl/>
          </w:rPr>
          <w:t>6</w:t>
        </w:r>
        <w:r>
          <w:rPr>
            <w:noProof/>
            <w:webHidden/>
            <w:rtl/>
          </w:rPr>
          <w:fldChar w:fldCharType="end"/>
        </w:r>
      </w:hyperlink>
    </w:p>
    <w:p w14:paraId="0EFB26F2" w14:textId="36865196"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4" w:history="1">
        <w:r w:rsidRPr="009D6F98">
          <w:rPr>
            <w:rStyle w:val="Hyperlink"/>
            <w:rFonts w:cstheme="minorHAnsi"/>
            <w:noProof/>
            <w:rtl/>
          </w:rPr>
          <w:t>1.71</w:t>
        </w:r>
        <w:r w:rsidRPr="009D6F98">
          <w:rPr>
            <w:rStyle w:val="Hyperlink"/>
            <w:rFonts w:cstheme="minorHAnsi"/>
            <w:noProof/>
            <w:rtl/>
            <w:lang w:bidi="ar"/>
          </w:rPr>
          <w:t xml:space="preserve"> </w:t>
        </w:r>
        <w:r w:rsidRPr="009D6F98">
          <w:rPr>
            <w:rStyle w:val="Hyperlink"/>
            <w:rFonts w:cstheme="minorHAnsi"/>
            <w:i/>
            <w:iCs/>
            <w:noProof/>
            <w:rtl/>
            <w:lang w:bidi="ar"/>
          </w:rPr>
          <w:t>[بدون 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Toc186247204 \h</w:instrText>
        </w:r>
        <w:r>
          <w:rPr>
            <w:noProof/>
            <w:webHidden/>
            <w:rtl/>
          </w:rPr>
          <w:instrText xml:space="preserve"> </w:instrText>
        </w:r>
        <w:r>
          <w:rPr>
            <w:noProof/>
            <w:webHidden/>
            <w:rtl/>
          </w:rPr>
        </w:r>
        <w:r>
          <w:rPr>
            <w:noProof/>
            <w:webHidden/>
            <w:rtl/>
          </w:rPr>
          <w:fldChar w:fldCharType="separate"/>
        </w:r>
        <w:r w:rsidR="00CB03C0">
          <w:rPr>
            <w:noProof/>
            <w:webHidden/>
            <w:rtl/>
          </w:rPr>
          <w:t>6</w:t>
        </w:r>
        <w:r>
          <w:rPr>
            <w:noProof/>
            <w:webHidden/>
            <w:rtl/>
          </w:rPr>
          <w:fldChar w:fldCharType="end"/>
        </w:r>
      </w:hyperlink>
    </w:p>
    <w:p w14:paraId="5411D307" w14:textId="4288ACA8" w:rsidR="00947781" w:rsidRDefault="00947781">
      <w:pPr>
        <w:pStyle w:val="TOC2"/>
        <w:tabs>
          <w:tab w:val="right" w:leader="dot" w:pos="9345"/>
        </w:tabs>
        <w:bidi/>
        <w:rPr>
          <w:rFonts w:asciiTheme="minorHAnsi" w:eastAsiaTheme="minorEastAsia" w:hAnsiTheme="minorHAnsi" w:cstheme="minorBidi"/>
          <w:noProof/>
          <w:kern w:val="2"/>
          <w:szCs w:val="22"/>
          <w:rtl/>
          <w:lang w:eastAsia="en-US"/>
          <w14:ligatures w14:val="standardContextual"/>
        </w:rPr>
      </w:pPr>
      <w:hyperlink w:anchor="_Toc186247205" w:history="1">
        <w:r w:rsidRPr="009D6F98">
          <w:rPr>
            <w:rStyle w:val="Hyperlink"/>
            <w:rFonts w:cstheme="minorHAnsi"/>
            <w:noProof/>
            <w:rtl/>
          </w:rPr>
          <w:t>2.71</w:t>
        </w:r>
        <w:r w:rsidRPr="009D6F98">
          <w:rPr>
            <w:rStyle w:val="Hyperlink"/>
            <w:rFonts w:cstheme="minorHAnsi"/>
            <w:noProof/>
            <w:rtl/>
            <w:lang w:bidi="ar"/>
          </w:rPr>
          <w:t xml:space="preserve"> صورة عن الوثائق المستشهد 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Toc186247205 \h</w:instrText>
        </w:r>
        <w:r>
          <w:rPr>
            <w:noProof/>
            <w:webHidden/>
            <w:rtl/>
          </w:rPr>
          <w:instrText xml:space="preserve"> </w:instrText>
        </w:r>
        <w:r>
          <w:rPr>
            <w:noProof/>
            <w:webHidden/>
            <w:rtl/>
          </w:rPr>
        </w:r>
        <w:r>
          <w:rPr>
            <w:noProof/>
            <w:webHidden/>
            <w:rtl/>
          </w:rPr>
          <w:fldChar w:fldCharType="separate"/>
        </w:r>
        <w:r w:rsidR="00CB03C0">
          <w:rPr>
            <w:noProof/>
            <w:webHidden/>
            <w:rtl/>
          </w:rPr>
          <w:t>6</w:t>
        </w:r>
        <w:r>
          <w:rPr>
            <w:noProof/>
            <w:webHidden/>
            <w:rtl/>
          </w:rPr>
          <w:fldChar w:fldCharType="end"/>
        </w:r>
      </w:hyperlink>
    </w:p>
    <w:p w14:paraId="17F2EF98" w14:textId="4AD98776" w:rsidR="009E572E" w:rsidRPr="00551382" w:rsidRDefault="009E572E" w:rsidP="009E572E">
      <w:pPr>
        <w:rPr>
          <w:rFonts w:asciiTheme="minorHAnsi" w:hAnsiTheme="minorHAnsi" w:cstheme="minorHAnsi"/>
        </w:rPr>
      </w:pPr>
      <w:r w:rsidRPr="00551382">
        <w:rPr>
          <w:rFonts w:asciiTheme="minorHAnsi" w:hAnsiTheme="minorHAnsi" w:cstheme="minorHAnsi"/>
        </w:rPr>
        <w:fldChar w:fldCharType="end"/>
      </w:r>
    </w:p>
    <w:p w14:paraId="5DDE6A3E" w14:textId="77777777" w:rsidR="009E572E" w:rsidRPr="00551382" w:rsidRDefault="009E572E" w:rsidP="009E572E">
      <w:pPr>
        <w:rPr>
          <w:rFonts w:asciiTheme="minorHAnsi" w:hAnsiTheme="minorHAnsi" w:cstheme="minorHAnsi"/>
        </w:rPr>
      </w:pPr>
    </w:p>
    <w:p w14:paraId="389EA610" w14:textId="77777777" w:rsidR="009E572E" w:rsidRPr="00551382" w:rsidRDefault="009E572E" w:rsidP="009E572E">
      <w:pPr>
        <w:pStyle w:val="LegTitle"/>
        <w:bidi/>
        <w:rPr>
          <w:rFonts w:asciiTheme="minorHAnsi" w:hAnsiTheme="minorHAnsi" w:cstheme="minorHAnsi"/>
          <w:szCs w:val="22"/>
        </w:rPr>
      </w:pPr>
      <w:bookmarkStart w:id="6" w:name="_Toc186247189"/>
      <w:r w:rsidRPr="00551382">
        <w:rPr>
          <w:rFonts w:asciiTheme="minorHAnsi" w:hAnsiTheme="minorHAnsi" w:cstheme="minorHAnsi"/>
          <w:bCs/>
          <w:szCs w:val="22"/>
          <w:rtl/>
          <w:lang w:bidi="ar"/>
        </w:rPr>
        <w:lastRenderedPageBreak/>
        <w:t xml:space="preserve">القاعدة 16 </w:t>
      </w:r>
      <w:r w:rsidRPr="00551382">
        <w:rPr>
          <w:rFonts w:asciiTheme="minorHAnsi" w:hAnsiTheme="minorHAnsi" w:cstheme="minorHAnsi"/>
          <w:bCs/>
          <w:vanish/>
          <w:szCs w:val="22"/>
        </w:rPr>
        <w:t xml:space="preserve">- </w:t>
      </w:r>
      <w:r w:rsidRPr="00551382">
        <w:rPr>
          <w:rFonts w:asciiTheme="minorHAnsi" w:hAnsiTheme="minorHAnsi" w:cstheme="minorHAnsi"/>
          <w:b w:val="0"/>
          <w:szCs w:val="22"/>
        </w:rPr>
        <w:br/>
      </w:r>
      <w:r w:rsidRPr="00551382">
        <w:rPr>
          <w:rFonts w:asciiTheme="minorHAnsi" w:hAnsiTheme="minorHAnsi" w:cstheme="minorHAnsi"/>
          <w:bCs/>
          <w:szCs w:val="22"/>
          <w:rtl/>
          <w:lang w:bidi="ar"/>
        </w:rPr>
        <w:t>رسم البحث</w:t>
      </w:r>
      <w:bookmarkEnd w:id="5"/>
      <w:bookmarkEnd w:id="6"/>
    </w:p>
    <w:p w14:paraId="39558FFA" w14:textId="77777777" w:rsidR="009E572E" w:rsidRPr="00551382" w:rsidRDefault="009E572E" w:rsidP="009E572E">
      <w:pPr>
        <w:pStyle w:val="LegSubRule"/>
        <w:keepLines w:val="0"/>
        <w:bidi/>
        <w:spacing w:line="480" w:lineRule="auto"/>
        <w:outlineLvl w:val="0"/>
        <w:rPr>
          <w:rFonts w:asciiTheme="minorHAnsi" w:hAnsiTheme="minorHAnsi" w:cstheme="minorHAnsi"/>
          <w:sz w:val="22"/>
          <w:szCs w:val="22"/>
        </w:rPr>
      </w:pPr>
      <w:bookmarkStart w:id="7" w:name="_Toc173347210"/>
      <w:bookmarkStart w:id="8" w:name="_Toc186247190"/>
      <w:r w:rsidRPr="00551382">
        <w:rPr>
          <w:rFonts w:asciiTheme="minorHAnsi" w:hAnsiTheme="minorHAnsi" w:cstheme="minorHAnsi"/>
          <w:sz w:val="22"/>
          <w:szCs w:val="22"/>
        </w:rPr>
        <w:t>1.16</w:t>
      </w:r>
      <w:r w:rsidRPr="00551382">
        <w:rPr>
          <w:rFonts w:asciiTheme="minorHAnsi" w:hAnsiTheme="minorHAnsi" w:cstheme="minorHAnsi"/>
          <w:sz w:val="22"/>
          <w:szCs w:val="22"/>
          <w:rtl/>
          <w:lang w:bidi="ar"/>
        </w:rPr>
        <w:t xml:space="preserve"> و2.16 </w:t>
      </w:r>
      <w:r w:rsidRPr="00551382">
        <w:rPr>
          <w:rFonts w:asciiTheme="minorHAnsi" w:hAnsiTheme="minorHAnsi" w:cstheme="minorHAnsi"/>
          <w:i/>
          <w:iCs/>
          <w:sz w:val="22"/>
          <w:szCs w:val="22"/>
          <w:rtl/>
          <w:lang w:bidi="ar"/>
        </w:rPr>
        <w:t>[بدون تغيير]</w:t>
      </w:r>
      <w:bookmarkEnd w:id="7"/>
      <w:bookmarkEnd w:id="8"/>
    </w:p>
    <w:p w14:paraId="22812D55" w14:textId="77777777" w:rsidR="009E572E" w:rsidRPr="00551382" w:rsidRDefault="009E572E" w:rsidP="009E572E">
      <w:pPr>
        <w:pStyle w:val="LegSubRule"/>
        <w:bidi/>
        <w:spacing w:line="480" w:lineRule="auto"/>
        <w:rPr>
          <w:rFonts w:asciiTheme="minorHAnsi" w:hAnsiTheme="minorHAnsi" w:cstheme="minorHAnsi"/>
          <w:sz w:val="22"/>
          <w:szCs w:val="22"/>
        </w:rPr>
      </w:pPr>
      <w:bookmarkStart w:id="9" w:name="_Toc173347211"/>
      <w:bookmarkStart w:id="10" w:name="_Toc186247191"/>
      <w:r w:rsidRPr="00551382">
        <w:rPr>
          <w:rFonts w:asciiTheme="minorHAnsi" w:hAnsiTheme="minorHAnsi" w:cstheme="minorHAnsi"/>
          <w:sz w:val="22"/>
          <w:szCs w:val="22"/>
        </w:rPr>
        <w:t>3.16</w:t>
      </w:r>
      <w:r w:rsidRPr="00551382">
        <w:rPr>
          <w:rFonts w:asciiTheme="minorHAnsi" w:hAnsiTheme="minorHAnsi" w:cstheme="minorHAnsi"/>
          <w:sz w:val="22"/>
          <w:szCs w:val="22"/>
          <w:rtl/>
          <w:lang w:bidi="ar"/>
        </w:rPr>
        <w:t xml:space="preserve"> رد جزء من الرسوم</w:t>
      </w:r>
      <w:bookmarkEnd w:id="9"/>
      <w:bookmarkEnd w:id="10"/>
    </w:p>
    <w:p w14:paraId="50B4E29B" w14:textId="17032098"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 xml:space="preserve">إذا راعت إدارة البحث الدولي نتائج بحث سابق بناء على القاعدة 41.1، عند إجراء البحث الدولي، وجب على الإدارة المذكورة رد رسم البحث المسدد عن الطلب الدولي وفقاً للشروط </w:t>
      </w:r>
      <w:r w:rsidRPr="00551382">
        <w:rPr>
          <w:rFonts w:asciiTheme="minorHAnsi" w:hAnsiTheme="minorHAnsi" w:cstheme="minorHAnsi"/>
          <w:strike/>
          <w:color w:val="C00000"/>
          <w:sz w:val="22"/>
          <w:szCs w:val="22"/>
          <w:rtl/>
          <w:lang w:bidi="ar"/>
        </w:rPr>
        <w:t>المحددة</w:t>
      </w:r>
      <w:r w:rsidRPr="00551382">
        <w:rPr>
          <w:rFonts w:asciiTheme="minorHAnsi" w:hAnsiTheme="minorHAnsi" w:cstheme="minorHAnsi"/>
          <w:color w:val="C00000"/>
          <w:sz w:val="22"/>
          <w:szCs w:val="22"/>
          <w:rtl/>
          <w:lang w:bidi="ar"/>
        </w:rPr>
        <w:t xml:space="preserve"> </w:t>
      </w:r>
      <w:r w:rsidRPr="00551382">
        <w:rPr>
          <w:rFonts w:asciiTheme="minorHAnsi" w:hAnsiTheme="minorHAnsi" w:cstheme="minorHAnsi"/>
          <w:color w:val="0000FF"/>
          <w:sz w:val="22"/>
          <w:szCs w:val="22"/>
          <w:u w:val="single"/>
          <w:rtl/>
          <w:lang w:bidi="ar"/>
        </w:rPr>
        <w:t>المنشورة في الجريدة حسب الإجراء الموصوف</w:t>
      </w:r>
      <w:r w:rsidR="00551382" w:rsidRPr="00551382">
        <w:rPr>
          <w:rFonts w:asciiTheme="minorHAnsi" w:hAnsiTheme="minorHAnsi" w:cstheme="minorHAnsi"/>
          <w:color w:val="0000FF"/>
          <w:sz w:val="22"/>
          <w:szCs w:val="22"/>
          <w:u w:val="single"/>
          <w:rtl/>
          <w:lang w:bidi="ar"/>
        </w:rPr>
        <w:t xml:space="preserve"> </w:t>
      </w:r>
      <w:r w:rsidRPr="00551382">
        <w:rPr>
          <w:rFonts w:asciiTheme="minorHAnsi" w:hAnsiTheme="minorHAnsi" w:cstheme="minorHAnsi"/>
          <w:sz w:val="22"/>
          <w:szCs w:val="22"/>
          <w:rtl/>
          <w:lang w:bidi="ar"/>
        </w:rPr>
        <w:t>في الاتفاق المنصوص عليه في المادة 16(3)(ب).</w:t>
      </w:r>
    </w:p>
    <w:p w14:paraId="46662E26" w14:textId="77777777" w:rsidR="009E572E" w:rsidRPr="00551382" w:rsidRDefault="009E572E" w:rsidP="009E572E">
      <w:pPr>
        <w:pStyle w:val="LegTitle"/>
        <w:bidi/>
        <w:rPr>
          <w:rFonts w:asciiTheme="minorHAnsi" w:hAnsiTheme="minorHAnsi" w:cstheme="minorHAnsi"/>
        </w:rPr>
      </w:pPr>
      <w:bookmarkStart w:id="11" w:name="_Toc173347212"/>
      <w:bookmarkStart w:id="12" w:name="_Toc186247192"/>
      <w:r w:rsidRPr="00551382">
        <w:rPr>
          <w:rFonts w:asciiTheme="minorHAnsi" w:hAnsiTheme="minorHAnsi" w:cstheme="minorHAnsi"/>
          <w:bCs/>
          <w:rtl/>
          <w:lang w:bidi="ar"/>
        </w:rPr>
        <w:lastRenderedPageBreak/>
        <w:t xml:space="preserve">القاعدة 44 </w:t>
      </w:r>
      <w:r w:rsidRPr="00551382">
        <w:rPr>
          <w:rFonts w:asciiTheme="minorHAnsi" w:hAnsiTheme="minorHAnsi" w:cstheme="minorHAnsi"/>
          <w:b w:val="0"/>
        </w:rPr>
        <w:br/>
      </w:r>
      <w:r w:rsidRPr="00551382">
        <w:rPr>
          <w:rFonts w:asciiTheme="minorHAnsi" w:hAnsiTheme="minorHAnsi" w:cstheme="minorHAnsi"/>
          <w:bCs/>
          <w:rtl/>
          <w:lang w:bidi="ar"/>
        </w:rPr>
        <w:t xml:space="preserve">إرسال تقرير البحث الدولي </w:t>
      </w:r>
      <w:r w:rsidRPr="00551382">
        <w:rPr>
          <w:rFonts w:asciiTheme="minorHAnsi" w:hAnsiTheme="minorHAnsi" w:cstheme="minorHAnsi"/>
          <w:b w:val="0"/>
        </w:rPr>
        <w:br/>
      </w:r>
      <w:r w:rsidRPr="00551382">
        <w:rPr>
          <w:rFonts w:asciiTheme="minorHAnsi" w:hAnsiTheme="minorHAnsi" w:cstheme="minorHAnsi"/>
          <w:bCs/>
          <w:rtl/>
          <w:lang w:bidi="ar"/>
        </w:rPr>
        <w:t>والرأي المكتوب، إلخ.</w:t>
      </w:r>
      <w:bookmarkEnd w:id="11"/>
      <w:bookmarkEnd w:id="12"/>
    </w:p>
    <w:p w14:paraId="5905397A" w14:textId="7C32BDF5" w:rsidR="009E572E" w:rsidRPr="00551382" w:rsidRDefault="007706F9" w:rsidP="009E572E">
      <w:pPr>
        <w:pStyle w:val="LegSubRule"/>
        <w:keepLines w:val="0"/>
        <w:bidi/>
        <w:spacing w:line="480" w:lineRule="auto"/>
        <w:outlineLvl w:val="0"/>
        <w:rPr>
          <w:rFonts w:asciiTheme="minorHAnsi" w:hAnsiTheme="minorHAnsi" w:cstheme="minorHAnsi"/>
          <w:sz w:val="22"/>
          <w:szCs w:val="22"/>
        </w:rPr>
      </w:pPr>
      <w:bookmarkStart w:id="13" w:name="_Toc173347213"/>
      <w:bookmarkStart w:id="14" w:name="_Toc186247193"/>
      <w:r>
        <w:rPr>
          <w:rFonts w:asciiTheme="minorHAnsi" w:hAnsiTheme="minorHAnsi" w:cstheme="minorHAnsi" w:hint="cs"/>
          <w:sz w:val="22"/>
          <w:szCs w:val="22"/>
          <w:rtl/>
        </w:rPr>
        <w:t>1.44</w:t>
      </w:r>
      <w:r w:rsidR="009E572E" w:rsidRPr="00551382">
        <w:rPr>
          <w:rFonts w:asciiTheme="minorHAnsi" w:hAnsiTheme="minorHAnsi" w:cstheme="minorHAnsi"/>
          <w:sz w:val="22"/>
          <w:szCs w:val="22"/>
          <w:rtl/>
          <w:lang w:bidi="ar"/>
        </w:rPr>
        <w:t xml:space="preserve"> و </w:t>
      </w:r>
      <w:r>
        <w:rPr>
          <w:rFonts w:asciiTheme="minorHAnsi" w:hAnsiTheme="minorHAnsi" w:cstheme="minorHAnsi" w:hint="cs"/>
          <w:sz w:val="22"/>
          <w:szCs w:val="22"/>
          <w:rtl/>
          <w:lang w:bidi="ar"/>
        </w:rPr>
        <w:t>2.44</w:t>
      </w:r>
      <w:r w:rsidR="009E572E" w:rsidRPr="00551382">
        <w:rPr>
          <w:rFonts w:asciiTheme="minorHAnsi" w:hAnsiTheme="minorHAnsi" w:cstheme="minorHAnsi"/>
          <w:sz w:val="22"/>
          <w:szCs w:val="22"/>
          <w:rtl/>
          <w:lang w:bidi="ar"/>
        </w:rPr>
        <w:t xml:space="preserve"> </w:t>
      </w:r>
      <w:r w:rsidR="009E572E" w:rsidRPr="00551382">
        <w:rPr>
          <w:rFonts w:asciiTheme="minorHAnsi" w:hAnsiTheme="minorHAnsi" w:cstheme="minorHAnsi"/>
          <w:i/>
          <w:iCs/>
          <w:sz w:val="22"/>
          <w:szCs w:val="22"/>
          <w:rtl/>
          <w:lang w:bidi="ar"/>
        </w:rPr>
        <w:t>[بدون تغيير]</w:t>
      </w:r>
      <w:bookmarkEnd w:id="13"/>
      <w:bookmarkEnd w:id="14"/>
    </w:p>
    <w:p w14:paraId="387AD6B6" w14:textId="562C3055" w:rsidR="009E572E" w:rsidRPr="00551382" w:rsidRDefault="007706F9" w:rsidP="009E572E">
      <w:pPr>
        <w:pStyle w:val="LegSubRule"/>
        <w:bidi/>
        <w:spacing w:line="480" w:lineRule="auto"/>
        <w:outlineLvl w:val="0"/>
        <w:rPr>
          <w:rFonts w:asciiTheme="minorHAnsi" w:hAnsiTheme="minorHAnsi" w:cstheme="minorHAnsi"/>
          <w:sz w:val="22"/>
          <w:szCs w:val="22"/>
        </w:rPr>
      </w:pPr>
      <w:bookmarkStart w:id="15" w:name="_Toc173347214"/>
      <w:bookmarkStart w:id="16" w:name="_Toc186247194"/>
      <w:r>
        <w:rPr>
          <w:rFonts w:asciiTheme="minorHAnsi" w:hAnsiTheme="minorHAnsi" w:cstheme="minorHAnsi" w:hint="cs"/>
          <w:sz w:val="22"/>
          <w:szCs w:val="22"/>
          <w:rtl/>
        </w:rPr>
        <w:t>3.44</w:t>
      </w:r>
      <w:r w:rsidR="009E572E" w:rsidRPr="00551382">
        <w:rPr>
          <w:rFonts w:asciiTheme="minorHAnsi" w:hAnsiTheme="minorHAnsi" w:cstheme="minorHAnsi"/>
          <w:sz w:val="22"/>
          <w:szCs w:val="22"/>
          <w:rtl/>
          <w:lang w:bidi="ar"/>
        </w:rPr>
        <w:t xml:space="preserve"> صور عن الوثائق المستشهد بها</w:t>
      </w:r>
      <w:bookmarkEnd w:id="15"/>
      <w:bookmarkEnd w:id="16"/>
    </w:p>
    <w:p w14:paraId="5B8BD257"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(أ) [بدون تغيير] يجوز تقديم الطلب المشار إليه في المادة 20(3) في أي وقت كان خلال سبع سنوات من تاريخ الإيداع الدولي للطلب الدولي الذي يتعلق به تقرير البحث الدولي.</w:t>
      </w:r>
    </w:p>
    <w:p w14:paraId="1E1145B9" w14:textId="450877B0"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(ب) يجوز لإدارة البحث الدولي أن تطالب مَنْ أرسل إليها الطلب (المودع أو المكتب المعيّن) بدفع نفقات إعداد الصور وإرسالها بالبريد.</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strike/>
          <w:color w:val="C00000"/>
          <w:sz w:val="22"/>
          <w:szCs w:val="22"/>
          <w:rtl/>
          <w:lang w:bidi="ar"/>
        </w:rPr>
        <w:t>ويحدد مقدار</w:t>
      </w:r>
      <w:r w:rsidR="007706F9">
        <w:rPr>
          <w:rFonts w:asciiTheme="minorHAnsi" w:hAnsiTheme="minorHAnsi" w:cstheme="minorHAnsi" w:hint="cs"/>
          <w:strike/>
          <w:color w:val="C00000"/>
          <w:sz w:val="22"/>
          <w:szCs w:val="22"/>
          <w:rtl/>
          <w:lang w:bidi="ar"/>
        </w:rPr>
        <w:t xml:space="preserve"> هذه النفقات</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color w:val="0000FF"/>
          <w:sz w:val="22"/>
          <w:szCs w:val="22"/>
          <w:u w:val="single"/>
          <w:rtl/>
          <w:lang w:bidi="ar"/>
        </w:rPr>
        <w:t>ويُخطر المكتب الدولي بمقدار هذه النفقات حسب الإجراءات الموصوفة</w:t>
      </w:r>
      <w:r w:rsidR="00551382" w:rsidRPr="00551382">
        <w:rPr>
          <w:rFonts w:asciiTheme="minorHAnsi" w:hAnsiTheme="minorHAnsi" w:cstheme="minorHAnsi"/>
          <w:color w:val="0070C0"/>
          <w:sz w:val="22"/>
          <w:szCs w:val="22"/>
          <w:rtl/>
          <w:lang w:bidi="ar"/>
        </w:rPr>
        <w:t xml:space="preserve"> </w:t>
      </w:r>
      <w:r w:rsidRPr="00551382">
        <w:rPr>
          <w:rFonts w:asciiTheme="minorHAnsi" w:hAnsiTheme="minorHAnsi" w:cstheme="minorHAnsi"/>
          <w:rtl/>
          <w:lang w:bidi="ar"/>
        </w:rPr>
        <w:t>في الاتفاقات المشار إليها في المادة 16(3)(ب) والمعقودة بين إدارات البحث الدولي والمكتب الدولي.</w:t>
      </w:r>
    </w:p>
    <w:p w14:paraId="17AC9630"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(ج) [تظل محذوفة]</w:t>
      </w:r>
    </w:p>
    <w:p w14:paraId="530A69F5"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(د) [بدون تغيير] يجوز لإدارة البحث الدولي أن تعهد بالمهمات المشار إليها في الفقرتين (أ) و(ب) إلى أي هيئة أخرى، على أن تكون مسؤولة أمامها.</w:t>
      </w:r>
    </w:p>
    <w:p w14:paraId="518FB086" w14:textId="77777777" w:rsidR="009E572E" w:rsidRPr="00551382" w:rsidRDefault="009E572E" w:rsidP="009E572E">
      <w:pPr>
        <w:pStyle w:val="LegTitle"/>
        <w:bidi/>
        <w:rPr>
          <w:rFonts w:asciiTheme="minorHAnsi" w:hAnsiTheme="minorHAnsi" w:cstheme="minorHAnsi"/>
        </w:rPr>
      </w:pPr>
      <w:bookmarkStart w:id="17" w:name="_Toc173347215"/>
      <w:bookmarkStart w:id="18" w:name="_Toc186247195"/>
      <w:r w:rsidRPr="00551382">
        <w:rPr>
          <w:rFonts w:asciiTheme="minorHAnsi" w:hAnsiTheme="minorHAnsi" w:cstheme="minorHAnsi"/>
          <w:bCs/>
          <w:rtl/>
          <w:lang w:bidi="ar"/>
        </w:rPr>
        <w:lastRenderedPageBreak/>
        <w:t>القاعدة 45</w:t>
      </w:r>
      <w:r w:rsidRPr="007706F9">
        <w:rPr>
          <w:rFonts w:asciiTheme="minorHAnsi" w:hAnsiTheme="minorHAnsi" w:cstheme="minorHAnsi"/>
          <w:bCs/>
          <w:vertAlign w:val="superscript"/>
          <w:rtl/>
          <w:lang w:bidi="ar"/>
        </w:rPr>
        <w:t>(ثانياً)</w:t>
      </w:r>
      <w:r w:rsidRPr="00551382">
        <w:rPr>
          <w:rFonts w:asciiTheme="minorHAnsi" w:hAnsiTheme="minorHAnsi" w:cstheme="minorHAnsi"/>
          <w:b w:val="0"/>
        </w:rPr>
        <w:br/>
      </w:r>
      <w:r w:rsidRPr="00551382">
        <w:rPr>
          <w:rFonts w:asciiTheme="minorHAnsi" w:hAnsiTheme="minorHAnsi" w:cstheme="minorHAnsi"/>
          <w:bCs/>
          <w:rtl/>
          <w:lang w:bidi="ar"/>
        </w:rPr>
        <w:t>البحوث الإضافية الدولية</w:t>
      </w:r>
      <w:bookmarkEnd w:id="17"/>
      <w:bookmarkEnd w:id="18"/>
    </w:p>
    <w:p w14:paraId="1073DA53" w14:textId="77777777" w:rsidR="009E572E" w:rsidRPr="00551382" w:rsidRDefault="009E572E" w:rsidP="009E572E">
      <w:pPr>
        <w:pStyle w:val="LegSubRule"/>
        <w:keepLines w:val="0"/>
        <w:bidi/>
        <w:spacing w:line="480" w:lineRule="auto"/>
        <w:outlineLvl w:val="0"/>
        <w:rPr>
          <w:rFonts w:asciiTheme="minorHAnsi" w:hAnsiTheme="minorHAnsi" w:cstheme="minorHAnsi"/>
          <w:i/>
          <w:sz w:val="22"/>
          <w:szCs w:val="22"/>
        </w:rPr>
      </w:pPr>
      <w:bookmarkStart w:id="19" w:name="_Toc173347216"/>
      <w:bookmarkStart w:id="20" w:name="_Toc186247196"/>
      <w:r w:rsidRPr="00551382">
        <w:rPr>
          <w:rFonts w:asciiTheme="minorHAnsi" w:hAnsiTheme="minorHAnsi" w:cstheme="minorHAnsi"/>
          <w:sz w:val="22"/>
          <w:szCs w:val="22"/>
        </w:rPr>
        <w:t>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1 التماس البحث الإضافي</w:t>
      </w:r>
      <w:bookmarkEnd w:id="19"/>
      <w:bookmarkEnd w:id="20"/>
    </w:p>
    <w:p w14:paraId="478B6D3B" w14:textId="6679D06F"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(أ) [بدون تغيير] يجوز للمودع أن يلتمس، في أي وقت قبل انقضاء 22 شهراً اعتباراً من تاريخ الأولوية، إجراء بحوث إضافية دولية بشأن الطلب الدولي من قبل إدارة البحث الدولي المختصة بذلك وفقا للقاعدة 45(ثانياً)9.</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sz w:val="22"/>
          <w:szCs w:val="22"/>
          <w:rtl/>
          <w:lang w:bidi="ar"/>
        </w:rPr>
        <w:t>ويجوز تقديم ذلك الالتماس فيما يتعلق بأكثر من إدارة واحدة مختصة.</w:t>
      </w:r>
    </w:p>
    <w:p w14:paraId="4AEA4A6C"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(ب) إلى (د) [بدون تغيير]</w:t>
      </w:r>
    </w:p>
    <w:p w14:paraId="1935F0D8"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(هـ) يعتبر التماس البحث الإضافي كما لو لم يقدّم ويعلن المكتب الدولي ذلك:</w:t>
      </w:r>
    </w:p>
    <w:p w14:paraId="45655F9E" w14:textId="77777777" w:rsidR="009E572E" w:rsidRPr="00551382" w:rsidRDefault="009E572E" w:rsidP="009E572E">
      <w:pPr>
        <w:pStyle w:val="Legi"/>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t>"1"</w:t>
      </w: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إذا استُلم بعد انقضاء المهلة المشار إليها في الفقرة (أ)؛</w:t>
      </w:r>
    </w:p>
    <w:p w14:paraId="5D11FF5F" w14:textId="6A87CBDE" w:rsidR="009E572E" w:rsidRPr="00551382" w:rsidRDefault="009E572E" w:rsidP="009E572E">
      <w:pPr>
        <w:pStyle w:val="Legi"/>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"2"</w:t>
      </w:r>
      <w:r w:rsidRPr="00551382">
        <w:rPr>
          <w:rFonts w:asciiTheme="minorHAnsi" w:hAnsiTheme="minorHAnsi" w:cstheme="minorHAnsi"/>
          <w:sz w:val="22"/>
          <w:szCs w:val="22"/>
          <w:rtl/>
          <w:lang w:bidi="ar"/>
        </w:rPr>
        <w:tab/>
        <w:t xml:space="preserve"> </w:t>
      </w:r>
      <w:r w:rsidRPr="00551382">
        <w:rPr>
          <w:rFonts w:asciiTheme="minorHAnsi" w:hAnsiTheme="minorHAnsi" w:cstheme="minorHAnsi"/>
          <w:strike/>
          <w:color w:val="C00000"/>
          <w:sz w:val="22"/>
          <w:szCs w:val="22"/>
          <w:rtl/>
          <w:lang w:bidi="ar"/>
        </w:rPr>
        <w:t>أو إذا لم تذكر الإدارة المحدَّدة للبحث الإضافي، في الاتفاق المطبق وفقا للمادة 16(3)(ب)،</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color w:val="0000FF"/>
          <w:sz w:val="22"/>
          <w:szCs w:val="22"/>
          <w:u w:val="single"/>
          <w:rtl/>
          <w:lang w:bidi="ar"/>
        </w:rPr>
        <w:t>أو إذا لم تُخطر الإدارة المحدَّدة للبحث الإضافي المكتب الدولي باستعدادها</w:t>
      </w:r>
      <w:r w:rsidRPr="00551382">
        <w:rPr>
          <w:rFonts w:asciiTheme="minorHAnsi" w:hAnsiTheme="minorHAnsi" w:cstheme="minorHAnsi"/>
          <w:rtl/>
          <w:lang w:bidi="ar"/>
        </w:rPr>
        <w:t xml:space="preserve"> لإجراء تلك البحوث أو إذا لم تكن مختصة بذلك وفقاً للقاعدة 45</w:t>
      </w:r>
      <w:r w:rsidRPr="00947781">
        <w:rPr>
          <w:rFonts w:asciiTheme="minorHAnsi" w:hAnsiTheme="minorHAnsi" w:cstheme="minorHAnsi"/>
          <w:vertAlign w:val="superscript"/>
          <w:rtl/>
          <w:lang w:bidi="ar"/>
        </w:rPr>
        <w:t>(ثانياً)</w:t>
      </w:r>
      <w:r w:rsidRPr="00551382">
        <w:rPr>
          <w:rFonts w:asciiTheme="minorHAnsi" w:hAnsiTheme="minorHAnsi" w:cstheme="minorHAnsi"/>
          <w:rtl/>
          <w:lang w:bidi="ar"/>
        </w:rPr>
        <w:t>9(ب).</w:t>
      </w:r>
    </w:p>
    <w:p w14:paraId="167ECA96" w14:textId="77777777" w:rsidR="009E572E" w:rsidRPr="00551382" w:rsidRDefault="009E572E" w:rsidP="009E572E">
      <w:pPr>
        <w:pStyle w:val="LegSubRule"/>
        <w:keepLines w:val="0"/>
        <w:bidi/>
        <w:spacing w:line="480" w:lineRule="auto"/>
        <w:outlineLvl w:val="0"/>
        <w:rPr>
          <w:rFonts w:asciiTheme="minorHAnsi" w:hAnsiTheme="minorHAnsi" w:cstheme="minorHAnsi"/>
          <w:sz w:val="22"/>
          <w:szCs w:val="22"/>
        </w:rPr>
      </w:pPr>
      <w:bookmarkStart w:id="21" w:name="_Toc173347217"/>
      <w:bookmarkStart w:id="22" w:name="_Toc186247197"/>
      <w:r w:rsidRPr="00551382">
        <w:rPr>
          <w:rFonts w:asciiTheme="minorHAnsi" w:hAnsiTheme="minorHAnsi" w:cstheme="minorHAnsi"/>
          <w:sz w:val="22"/>
          <w:szCs w:val="22"/>
        </w:rPr>
        <w:t>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 xml:space="preserve">2 </w:t>
      </w:r>
      <w:r w:rsidRPr="00551382">
        <w:rPr>
          <w:rFonts w:asciiTheme="minorHAnsi" w:hAnsiTheme="minorHAnsi" w:cstheme="minorHAnsi"/>
          <w:i/>
          <w:iCs/>
          <w:sz w:val="22"/>
          <w:szCs w:val="22"/>
          <w:rtl/>
          <w:lang w:bidi="ar"/>
        </w:rPr>
        <w:t>[بدون تغيير]</w:t>
      </w:r>
      <w:bookmarkEnd w:id="21"/>
      <w:bookmarkEnd w:id="22"/>
      <w:r w:rsidRPr="00551382">
        <w:rPr>
          <w:rFonts w:asciiTheme="minorHAnsi" w:hAnsiTheme="minorHAnsi" w:cstheme="minorHAnsi"/>
          <w:sz w:val="22"/>
          <w:szCs w:val="22"/>
          <w:rtl/>
          <w:lang w:bidi="ar"/>
        </w:rPr>
        <w:t xml:space="preserve"> </w:t>
      </w:r>
    </w:p>
    <w:p w14:paraId="192EA5A0" w14:textId="77777777" w:rsidR="009E572E" w:rsidRPr="00551382" w:rsidRDefault="009E572E" w:rsidP="009E572E">
      <w:pPr>
        <w:pStyle w:val="LegSubRule"/>
        <w:keepLines w:val="0"/>
        <w:bidi/>
        <w:spacing w:line="480" w:lineRule="auto"/>
        <w:outlineLvl w:val="0"/>
        <w:rPr>
          <w:rFonts w:asciiTheme="minorHAnsi" w:hAnsiTheme="minorHAnsi" w:cstheme="minorHAnsi"/>
          <w:sz w:val="22"/>
          <w:szCs w:val="22"/>
        </w:rPr>
      </w:pPr>
      <w:bookmarkStart w:id="23" w:name="_Toc173347218"/>
      <w:bookmarkStart w:id="24" w:name="_Toc186247198"/>
      <w:r w:rsidRPr="00551382">
        <w:rPr>
          <w:rFonts w:asciiTheme="minorHAnsi" w:hAnsiTheme="minorHAnsi" w:cstheme="minorHAnsi"/>
          <w:sz w:val="22"/>
          <w:szCs w:val="22"/>
        </w:rPr>
        <w:t>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3 رسم البحث الإضافي</w:t>
      </w:r>
      <w:bookmarkEnd w:id="23"/>
      <w:bookmarkEnd w:id="24"/>
    </w:p>
    <w:p w14:paraId="2D94A964"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(أ) إلى (ج) [بدون تغيير]</w:t>
      </w:r>
    </w:p>
    <w:p w14:paraId="3B3338FF" w14:textId="3A7D559D"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(د) [</w:t>
      </w:r>
      <w:r w:rsidR="00947781">
        <w:rPr>
          <w:rFonts w:asciiTheme="minorHAnsi" w:hAnsiTheme="minorHAnsi" w:cstheme="minorHAnsi" w:hint="cs"/>
          <w:sz w:val="22"/>
          <w:szCs w:val="22"/>
          <w:rtl/>
          <w:lang w:bidi="ar"/>
        </w:rPr>
        <w:t>بدون</w:t>
      </w:r>
      <w:r w:rsidRPr="00551382">
        <w:rPr>
          <w:rFonts w:asciiTheme="minorHAnsi" w:hAnsiTheme="minorHAnsi" w:cstheme="minorHAnsi"/>
          <w:sz w:val="22"/>
          <w:szCs w:val="22"/>
          <w:rtl/>
          <w:lang w:bidi="ar"/>
        </w:rPr>
        <w:t xml:space="preserve"> تغيير] يردّ المكتب الدولي رسم البحث الإضافي إلى المودع إذا سُحب الطلب الدولي أو اعتبر مسحوبا أو إذا سُحب التماس البحث الإضافي أو اعتبر كما لو لم يقدّم بناء على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)1(ﻫ) أو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4(د)، قبل إرسال الوثائق المشار إليها في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4(ﻫ)"1" إلى "4" إلى الإدارة المحدَّدة لأغراض البحث الإضافي.</w:t>
      </w:r>
    </w:p>
    <w:p w14:paraId="371E560B" w14:textId="2FEF1918" w:rsidR="009E572E" w:rsidRPr="00551382" w:rsidRDefault="009E572E" w:rsidP="009E572E">
      <w:pPr>
        <w:pStyle w:val="Lega"/>
        <w:bidi/>
        <w:spacing w:line="480" w:lineRule="auto"/>
        <w:jc w:val="left"/>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 xml:space="preserve">(هـ) تردّ الإدارة المحدَّدة لأغراض البحث الإضافي رسم البحث الإضافي </w:t>
      </w:r>
      <w:r w:rsidRPr="00551382">
        <w:rPr>
          <w:rFonts w:asciiTheme="minorHAnsi" w:hAnsiTheme="minorHAnsi" w:cstheme="minorHAnsi"/>
          <w:strike/>
          <w:color w:val="C00000"/>
          <w:sz w:val="22"/>
          <w:szCs w:val="22"/>
          <w:rtl/>
          <w:lang w:bidi="ar"/>
        </w:rPr>
        <w:t>في الحدود المسموح بها والشروط المنصوص عليها</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color w:val="0000FF"/>
          <w:sz w:val="22"/>
          <w:szCs w:val="22"/>
          <w:u w:val="single"/>
          <w:rtl/>
          <w:lang w:bidi="ar"/>
        </w:rPr>
        <w:t>وفقاً للشروط المنشورة في الجريدة حسب الإجراء الموصوف</w:t>
      </w:r>
      <w:r w:rsidRPr="00551382">
        <w:rPr>
          <w:rFonts w:asciiTheme="minorHAnsi" w:hAnsiTheme="minorHAnsi" w:cstheme="minorHAnsi"/>
          <w:sz w:val="22"/>
          <w:szCs w:val="22"/>
          <w:rtl/>
          <w:lang w:bidi="ar"/>
        </w:rPr>
        <w:t xml:space="preserve"> في الاتفاق المطبّق وفقاً للمادة 16(3)(ب)، إذا اعتبر التماس البحث الإضافي كما لو لم يقدّم بناء على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5(ز)، قبل أن تشرع في البحث الإضافي الدولي وفقاً للقاعدة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5(أ).</w:t>
      </w:r>
    </w:p>
    <w:p w14:paraId="21D7C1CF" w14:textId="77777777" w:rsidR="009E572E" w:rsidRPr="00551382" w:rsidRDefault="009E572E" w:rsidP="009E572E">
      <w:pPr>
        <w:pStyle w:val="LegSubRule"/>
        <w:keepLines w:val="0"/>
        <w:tabs>
          <w:tab w:val="clear" w:pos="510"/>
          <w:tab w:val="left" w:pos="993"/>
        </w:tabs>
        <w:bidi/>
        <w:spacing w:line="480" w:lineRule="auto"/>
        <w:ind w:left="1021" w:hanging="1021"/>
        <w:outlineLvl w:val="0"/>
        <w:rPr>
          <w:rFonts w:asciiTheme="minorHAnsi" w:hAnsiTheme="minorHAnsi" w:cstheme="minorHAnsi"/>
          <w:sz w:val="22"/>
          <w:szCs w:val="22"/>
        </w:rPr>
      </w:pPr>
      <w:bookmarkStart w:id="25" w:name="_Toc173347219"/>
      <w:bookmarkStart w:id="26" w:name="_Toc186247199"/>
      <w:r w:rsidRPr="00551382">
        <w:rPr>
          <w:rFonts w:asciiTheme="minorHAnsi" w:hAnsiTheme="minorHAnsi" w:cstheme="minorHAnsi"/>
          <w:sz w:val="22"/>
          <w:szCs w:val="22"/>
        </w:rPr>
        <w:t>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 xml:space="preserve">4 </w:t>
      </w:r>
      <w:r w:rsidRPr="00551382">
        <w:rPr>
          <w:rFonts w:asciiTheme="minorHAnsi" w:hAnsiTheme="minorHAnsi" w:cstheme="minorHAnsi"/>
          <w:i/>
          <w:iCs/>
          <w:sz w:val="22"/>
          <w:szCs w:val="22"/>
          <w:rtl/>
          <w:lang w:bidi="ar"/>
        </w:rPr>
        <w:t>[بدون تغيير]</w:t>
      </w:r>
      <w:bookmarkEnd w:id="25"/>
      <w:bookmarkEnd w:id="26"/>
      <w:r w:rsidRPr="00551382">
        <w:rPr>
          <w:rFonts w:asciiTheme="minorHAnsi" w:hAnsiTheme="minorHAnsi" w:cstheme="minorHAnsi"/>
          <w:sz w:val="22"/>
          <w:szCs w:val="22"/>
          <w:rtl/>
          <w:lang w:bidi="ar"/>
        </w:rPr>
        <w:t xml:space="preserve"> </w:t>
      </w:r>
    </w:p>
    <w:p w14:paraId="6D32E58F" w14:textId="18E866DD" w:rsidR="009E572E" w:rsidRPr="00551382" w:rsidRDefault="009E572E" w:rsidP="009E572E">
      <w:pPr>
        <w:pStyle w:val="LegSubRule"/>
        <w:keepLines w:val="0"/>
        <w:bidi/>
        <w:spacing w:line="480" w:lineRule="auto"/>
        <w:outlineLvl w:val="0"/>
        <w:rPr>
          <w:rFonts w:asciiTheme="minorHAnsi" w:hAnsiTheme="minorHAnsi" w:cstheme="minorHAnsi"/>
          <w:sz w:val="22"/>
          <w:szCs w:val="22"/>
        </w:rPr>
      </w:pPr>
      <w:bookmarkStart w:id="27" w:name="_Toc173347220"/>
      <w:bookmarkStart w:id="28" w:name="_Toc186247200"/>
      <w:r w:rsidRPr="00551382">
        <w:rPr>
          <w:rFonts w:asciiTheme="minorHAnsi" w:hAnsiTheme="minorHAnsi" w:cstheme="minorHAnsi"/>
          <w:sz w:val="22"/>
          <w:szCs w:val="22"/>
        </w:rPr>
        <w:t>45</w:t>
      </w:r>
      <w:r w:rsidRPr="007706F9">
        <w:rPr>
          <w:rFonts w:asciiTheme="minorHAnsi" w:hAnsiTheme="minorHAnsi" w:cstheme="minorHAnsi"/>
          <w:sz w:val="22"/>
          <w:szCs w:val="22"/>
          <w:vertAlign w:val="superscript"/>
          <w:rtl/>
          <w:lang w:bidi="ar"/>
        </w:rPr>
        <w:t>(ثانياً)</w:t>
      </w:r>
      <w:r w:rsidR="007706F9">
        <w:rPr>
          <w:rFonts w:asciiTheme="minorHAnsi" w:hAnsiTheme="minorHAnsi" w:cstheme="minorHAnsi" w:hint="cs"/>
          <w:sz w:val="22"/>
          <w:szCs w:val="22"/>
          <w:rtl/>
          <w:lang w:bidi="ar"/>
        </w:rPr>
        <w:t>5</w:t>
      </w:r>
      <w:r w:rsidR="007706F9" w:rsidRPr="00551382">
        <w:rPr>
          <w:rFonts w:asciiTheme="minorHAnsi" w:hAnsiTheme="minorHAnsi" w:cstheme="minorHAnsi"/>
          <w:sz w:val="22"/>
          <w:szCs w:val="22"/>
          <w:rtl/>
          <w:lang w:bidi="ar"/>
        </w:rPr>
        <w:t xml:space="preserve"> </w:t>
      </w:r>
      <w:r w:rsidRPr="00551382">
        <w:rPr>
          <w:rFonts w:asciiTheme="minorHAnsi" w:hAnsiTheme="minorHAnsi" w:cstheme="minorHAnsi"/>
          <w:sz w:val="22"/>
          <w:szCs w:val="22"/>
          <w:rtl/>
          <w:lang w:bidi="ar"/>
        </w:rPr>
        <w:t xml:space="preserve"> بدء البحث الإضافي الدولي وأساسه ونطاقه</w:t>
      </w:r>
      <w:bookmarkEnd w:id="27"/>
      <w:bookmarkEnd w:id="28"/>
    </w:p>
    <w:p w14:paraId="549D841A"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(أ) إلى (هـ) [بدون تغيير]</w:t>
      </w:r>
    </w:p>
    <w:p w14:paraId="39E1BBAD" w14:textId="4C7BE885"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lastRenderedPageBreak/>
        <w:tab/>
      </w:r>
      <w:r w:rsidRPr="00551382">
        <w:rPr>
          <w:rFonts w:asciiTheme="minorHAnsi" w:hAnsiTheme="minorHAnsi" w:cstheme="minorHAnsi"/>
          <w:sz w:val="22"/>
          <w:szCs w:val="22"/>
          <w:rtl/>
          <w:lang w:bidi="ar"/>
        </w:rPr>
        <w:t xml:space="preserve">(و) يجب أن يشمل البحث الإضافي الدولي على الأقل الوثائق </w:t>
      </w:r>
      <w:r w:rsidRPr="00551382">
        <w:rPr>
          <w:rFonts w:asciiTheme="minorHAnsi" w:hAnsiTheme="minorHAnsi" w:cstheme="minorHAnsi"/>
          <w:color w:val="0000FF"/>
          <w:sz w:val="22"/>
          <w:szCs w:val="22"/>
          <w:u w:val="single"/>
          <w:rtl/>
          <w:lang w:bidi="ar"/>
        </w:rPr>
        <w:t xml:space="preserve">التي أخطرت الإدارة المكتب الدولي بها </w:t>
      </w:r>
      <w:r w:rsidRPr="00114091">
        <w:rPr>
          <w:rFonts w:asciiTheme="minorHAnsi" w:hAnsiTheme="minorHAnsi" w:cstheme="minorHAnsi"/>
          <w:strike/>
          <w:color w:val="C00000"/>
          <w:sz w:val="22"/>
          <w:szCs w:val="22"/>
          <w:rtl/>
          <w:lang w:bidi="ar"/>
        </w:rPr>
        <w:t>المبيّنة</w:t>
      </w:r>
      <w:r w:rsidRPr="00551382">
        <w:rPr>
          <w:rFonts w:asciiTheme="minorHAnsi" w:hAnsiTheme="minorHAnsi" w:cstheme="minorHAnsi"/>
          <w:rtl/>
          <w:lang w:bidi="ar"/>
        </w:rPr>
        <w:t xml:space="preserve"> لذلك الغرض</w:t>
      </w:r>
      <w:r w:rsidRPr="00551382">
        <w:rPr>
          <w:rFonts w:asciiTheme="minorHAnsi" w:hAnsiTheme="minorHAnsi" w:cstheme="minorHAnsi"/>
          <w:strike/>
          <w:color w:val="C00000"/>
          <w:sz w:val="22"/>
          <w:szCs w:val="22"/>
          <w:rtl/>
          <w:lang w:bidi="ar"/>
        </w:rPr>
        <w:t xml:space="preserve"> في الاتفاق المطبق بناء على المادة 16(3)(ب).</w:t>
      </w:r>
    </w:p>
    <w:p w14:paraId="23E9BAB5"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(ز) [بدون تغيير] إذا رأت الإدارة المحدَّدة لأغراض البحث الإضافي أن إجراء البحث مستبعد تماما بموجب تقييد أو شرط مشار إليه في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9(أ)، خلاف تقييد مشار إليه في المادة 17(2) كما هي مطبقة بموجب القاعدة 45</w:t>
      </w:r>
      <w:r w:rsidRPr="007706F9">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9(ج)، تعيّن اعتبار التماس البحث الإضافي كما لو لم يقدَّم وتعيّن على الإدارة أن تعلن ذلك وأن تخطر المودع والمكتب الدولي بذلك في أقرب فرصة.</w:t>
      </w:r>
    </w:p>
    <w:p w14:paraId="58AC89F1"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(ح) [</w:t>
      </w:r>
      <w:r w:rsidRPr="00551382">
        <w:rPr>
          <w:rFonts w:asciiTheme="minorHAnsi" w:hAnsiTheme="minorHAnsi" w:cstheme="minorHAnsi"/>
          <w:i/>
          <w:iCs/>
          <w:sz w:val="22"/>
          <w:szCs w:val="22"/>
          <w:rtl/>
          <w:lang w:bidi="ar"/>
        </w:rPr>
        <w:t>بدون تغيير</w:t>
      </w:r>
      <w:r w:rsidRPr="00551382">
        <w:rPr>
          <w:rFonts w:asciiTheme="minorHAnsi" w:hAnsiTheme="minorHAnsi" w:cstheme="minorHAnsi"/>
          <w:sz w:val="22"/>
          <w:szCs w:val="22"/>
          <w:rtl/>
          <w:lang w:bidi="ar"/>
        </w:rPr>
        <w:t>]</w:t>
      </w:r>
    </w:p>
    <w:p w14:paraId="6E34DABC" w14:textId="6013CA46" w:rsidR="009E572E" w:rsidRPr="00551382" w:rsidRDefault="009E572E" w:rsidP="009E572E">
      <w:pPr>
        <w:pStyle w:val="LegSubRule"/>
        <w:keepLines w:val="0"/>
        <w:bidi/>
        <w:spacing w:line="480" w:lineRule="auto"/>
        <w:outlineLvl w:val="0"/>
        <w:rPr>
          <w:rFonts w:asciiTheme="minorHAnsi" w:hAnsiTheme="minorHAnsi" w:cstheme="minorHAnsi"/>
          <w:sz w:val="22"/>
          <w:szCs w:val="22"/>
        </w:rPr>
      </w:pPr>
      <w:bookmarkStart w:id="29" w:name="_Toc173347221"/>
      <w:bookmarkStart w:id="30" w:name="_Toc186247201"/>
      <w:r w:rsidRPr="00551382">
        <w:rPr>
          <w:rFonts w:asciiTheme="minorHAnsi" w:hAnsiTheme="minorHAnsi" w:cstheme="minorHAnsi"/>
          <w:sz w:val="22"/>
          <w:szCs w:val="22"/>
          <w:rtl/>
          <w:lang w:bidi="ar"/>
        </w:rPr>
        <w:t>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6 إلى 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8</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i/>
          <w:iCs/>
          <w:sz w:val="22"/>
          <w:szCs w:val="22"/>
          <w:rtl/>
          <w:lang w:bidi="ar"/>
        </w:rPr>
        <w:t>[بدون تغيير]</w:t>
      </w:r>
      <w:bookmarkEnd w:id="29"/>
      <w:bookmarkEnd w:id="30"/>
    </w:p>
    <w:p w14:paraId="7CB8459F" w14:textId="68D8D3F9" w:rsidR="009E572E" w:rsidRPr="00551382" w:rsidRDefault="009E572E" w:rsidP="009E572E">
      <w:pPr>
        <w:pStyle w:val="LegSubRule"/>
        <w:keepLines w:val="0"/>
        <w:tabs>
          <w:tab w:val="clear" w:pos="510"/>
          <w:tab w:val="left" w:pos="993"/>
        </w:tabs>
        <w:bidi/>
        <w:spacing w:line="480" w:lineRule="auto"/>
        <w:ind w:left="1021" w:hanging="1021"/>
        <w:outlineLvl w:val="0"/>
        <w:rPr>
          <w:rFonts w:asciiTheme="minorHAnsi" w:hAnsiTheme="minorHAnsi" w:cstheme="minorHAnsi"/>
          <w:sz w:val="22"/>
          <w:szCs w:val="22"/>
        </w:rPr>
      </w:pPr>
      <w:bookmarkStart w:id="31" w:name="_Toc173347222"/>
      <w:bookmarkStart w:id="32" w:name="_Toc186247202"/>
      <w:r w:rsidRPr="00551382">
        <w:rPr>
          <w:rFonts w:asciiTheme="minorHAnsi" w:hAnsiTheme="minorHAnsi" w:cstheme="minorHAnsi"/>
          <w:sz w:val="22"/>
          <w:szCs w:val="22"/>
          <w:rtl/>
          <w:lang w:bidi="ar"/>
        </w:rPr>
        <w:t>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9</w:t>
      </w:r>
      <w:r w:rsidR="007706F9">
        <w:rPr>
          <w:rFonts w:asciiTheme="minorHAnsi" w:hAnsiTheme="minorHAnsi" w:cstheme="minorHAnsi" w:hint="cs"/>
          <w:sz w:val="22"/>
          <w:szCs w:val="22"/>
          <w:rtl/>
          <w:lang w:bidi="ar"/>
        </w:rPr>
        <w:t xml:space="preserve"> </w:t>
      </w:r>
      <w:r w:rsidRPr="00551382">
        <w:rPr>
          <w:rFonts w:asciiTheme="minorHAnsi" w:hAnsiTheme="minorHAnsi" w:cstheme="minorHAnsi"/>
          <w:sz w:val="22"/>
          <w:szCs w:val="22"/>
          <w:rtl/>
          <w:lang w:bidi="ar"/>
        </w:rPr>
        <w:t xml:space="preserve"> </w:t>
      </w:r>
      <w:r w:rsidRPr="00551382">
        <w:rPr>
          <w:rFonts w:asciiTheme="minorHAnsi" w:hAnsiTheme="minorHAnsi" w:cstheme="minorHAnsi"/>
          <w:i/>
          <w:iCs/>
          <w:sz w:val="22"/>
          <w:szCs w:val="22"/>
          <w:rtl/>
          <w:lang w:bidi="ar"/>
        </w:rPr>
        <w:t>إدارات البحث الدولي المختصة بإجراء البحث الإضافي الدولي</w:t>
      </w:r>
      <w:bookmarkEnd w:id="31"/>
      <w:bookmarkEnd w:id="32"/>
    </w:p>
    <w:p w14:paraId="4453D12F" w14:textId="0ACACCB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 xml:space="preserve">(أ) تكون إدارة البحث الدولي مختصة بإجراء البحوث الإضافية الدولية إذا </w:t>
      </w:r>
      <w:r w:rsidRPr="00551382">
        <w:rPr>
          <w:rFonts w:asciiTheme="minorHAnsi" w:hAnsiTheme="minorHAnsi" w:cstheme="minorHAnsi"/>
          <w:color w:val="0000FF"/>
          <w:sz w:val="22"/>
          <w:szCs w:val="22"/>
          <w:rtl/>
          <w:lang w:bidi="ar"/>
        </w:rPr>
        <w:t>كانت قد أخطرت المكتب الدولي باستعدادها لذلك</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strike/>
          <w:color w:val="C00000"/>
          <w:sz w:val="22"/>
          <w:szCs w:val="22"/>
          <w:rtl/>
          <w:lang w:bidi="ar"/>
        </w:rPr>
        <w:t>كان استعدادها لذلك مبيّنا في الاتفاق المنطبق وفقا للمادة 16(3)(ب)</w:t>
      </w:r>
      <w:r w:rsidRPr="00551382">
        <w:rPr>
          <w:rFonts w:asciiTheme="minorHAnsi" w:hAnsiTheme="minorHAnsi" w:cstheme="minorHAnsi"/>
          <w:rtl/>
          <w:lang w:bidi="ar"/>
        </w:rPr>
        <w:t xml:space="preserve">، شرط مراعاة أية تقييدات أو شروط منصوص عليها في ذلك </w:t>
      </w:r>
      <w:r w:rsidRPr="00551382">
        <w:rPr>
          <w:rFonts w:asciiTheme="minorHAnsi" w:hAnsiTheme="minorHAnsi" w:cstheme="minorHAnsi"/>
          <w:strike/>
          <w:color w:val="C00000"/>
          <w:sz w:val="22"/>
          <w:szCs w:val="22"/>
          <w:rtl/>
          <w:lang w:bidi="ar"/>
        </w:rPr>
        <w:t>الاتفاق</w:t>
      </w:r>
      <w:r w:rsidRPr="00551382">
        <w:rPr>
          <w:rFonts w:asciiTheme="minorHAnsi" w:hAnsiTheme="minorHAnsi" w:cstheme="minorHAnsi"/>
          <w:color w:val="0000FF"/>
          <w:sz w:val="22"/>
          <w:szCs w:val="22"/>
          <w:rtl/>
          <w:lang w:bidi="ar"/>
        </w:rPr>
        <w:t xml:space="preserve"> </w:t>
      </w:r>
      <w:r w:rsidRPr="00551382">
        <w:rPr>
          <w:rFonts w:asciiTheme="minorHAnsi" w:hAnsiTheme="minorHAnsi" w:cstheme="minorHAnsi"/>
          <w:color w:val="0000FF"/>
          <w:sz w:val="22"/>
          <w:szCs w:val="22"/>
          <w:u w:val="single"/>
          <w:rtl/>
          <w:lang w:bidi="ar"/>
        </w:rPr>
        <w:t>الإخطار</w:t>
      </w:r>
      <w:r w:rsidRPr="00551382">
        <w:rPr>
          <w:rFonts w:asciiTheme="minorHAnsi" w:hAnsiTheme="minorHAnsi" w:cstheme="minorHAnsi"/>
          <w:rtl/>
          <w:lang w:bidi="ar"/>
        </w:rPr>
        <w:t>.</w:t>
      </w:r>
    </w:p>
    <w:p w14:paraId="5E8CCB9E"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(ب) [بدون تغيير] لا يجوز لإدارة البحث الدولي التي تجري البحث الدولي وفقاً للمادة 16(1) فيما يتعلق بطلب دولي أن تكون مختصة بإجراء بحث إضافي دولي فيما يتعلق بذلك الطلب.</w:t>
      </w:r>
    </w:p>
    <w:p w14:paraId="5A6C5A8B" w14:textId="77777777" w:rsidR="009E572E" w:rsidRPr="00551382" w:rsidRDefault="009E572E" w:rsidP="009E572E">
      <w:pPr>
        <w:pStyle w:val="Lega"/>
        <w:bidi/>
        <w:spacing w:line="480" w:lineRule="auto"/>
        <w:rPr>
          <w:rFonts w:asciiTheme="minorHAnsi" w:hAnsiTheme="minorHAnsi" w:cstheme="minorHAnsi"/>
          <w:sz w:val="22"/>
          <w:szCs w:val="22"/>
        </w:rPr>
      </w:pPr>
    </w:p>
    <w:p w14:paraId="09DA60CA"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(ج) [بدون تغيير] يجوز أن تشمل التقييدات المشار إليها في الفقرة (أ)، على سبيل المثال، التقييدات على الموضوع الذي تجري بشأنه البحوث الإضافية الدولية خلاف التقييدات المنصوص عليها في المادة 17(2) كما هي مطبقة بموجب القاعدة 45</w:t>
      </w:r>
      <w:r w:rsidRPr="00947781">
        <w:rPr>
          <w:rFonts w:asciiTheme="minorHAnsi" w:hAnsiTheme="minorHAnsi" w:cstheme="minorHAnsi"/>
          <w:sz w:val="22"/>
          <w:szCs w:val="22"/>
          <w:vertAlign w:val="superscript"/>
          <w:rtl/>
          <w:lang w:bidi="ar"/>
        </w:rPr>
        <w:t>(ثانياً)</w:t>
      </w:r>
      <w:r w:rsidRPr="00551382">
        <w:rPr>
          <w:rFonts w:asciiTheme="minorHAnsi" w:hAnsiTheme="minorHAnsi" w:cstheme="minorHAnsi"/>
          <w:sz w:val="22"/>
          <w:szCs w:val="22"/>
          <w:rtl/>
          <w:lang w:bidi="ar"/>
        </w:rPr>
        <w:t>5(ج)، والتقييدات على مجموع البحوث الإضافية الدولية التي يمكن إجراؤها خلال فترة معيّنة، والتقييدات التي مفادها ألا تنسحب البحوث الإضافية الدولية على أية مطالب ما بعد عدد معين من المطالب.</w:t>
      </w:r>
    </w:p>
    <w:p w14:paraId="19BFD424" w14:textId="534BF6A4" w:rsidR="009E572E" w:rsidRPr="00551382" w:rsidRDefault="009E572E" w:rsidP="009E572E">
      <w:pPr>
        <w:pStyle w:val="LegTitle"/>
        <w:bidi/>
        <w:rPr>
          <w:rFonts w:asciiTheme="minorHAnsi" w:hAnsiTheme="minorHAnsi" w:cstheme="minorHAnsi"/>
        </w:rPr>
      </w:pPr>
      <w:bookmarkStart w:id="33" w:name="_Toc186247203"/>
      <w:bookmarkStart w:id="34" w:name="_Toc173347223"/>
      <w:r w:rsidRPr="00551382">
        <w:rPr>
          <w:rFonts w:asciiTheme="minorHAnsi" w:hAnsiTheme="minorHAnsi" w:cstheme="minorHAnsi"/>
          <w:bCs/>
          <w:rtl/>
          <w:lang w:bidi="ar"/>
        </w:rPr>
        <w:lastRenderedPageBreak/>
        <w:t>القاعدة 71</w:t>
      </w:r>
      <w:r w:rsidRPr="00551382">
        <w:rPr>
          <w:rFonts w:asciiTheme="minorHAnsi" w:hAnsiTheme="minorHAnsi" w:cstheme="minorHAnsi"/>
          <w:b w:val="0"/>
        </w:rPr>
        <w:br/>
      </w:r>
      <w:r w:rsidRPr="00551382">
        <w:rPr>
          <w:rFonts w:asciiTheme="minorHAnsi" w:hAnsiTheme="minorHAnsi" w:cstheme="minorHAnsi"/>
          <w:bCs/>
          <w:rtl/>
          <w:lang w:bidi="ar"/>
        </w:rPr>
        <w:t xml:space="preserve">إرسال تقرير الفحص التمهيدي الدولي </w:t>
      </w:r>
      <w:r w:rsidRPr="00551382">
        <w:rPr>
          <w:rFonts w:asciiTheme="minorHAnsi" w:hAnsiTheme="minorHAnsi" w:cstheme="minorHAnsi"/>
          <w:b w:val="0"/>
        </w:rPr>
        <w:br/>
      </w:r>
      <w:r w:rsidRPr="00551382">
        <w:rPr>
          <w:rFonts w:asciiTheme="minorHAnsi" w:hAnsiTheme="minorHAnsi" w:cstheme="minorHAnsi"/>
          <w:bCs/>
          <w:rtl/>
          <w:lang w:bidi="ar"/>
        </w:rPr>
        <w:t>والمستندات ذات الصلة</w:t>
      </w:r>
      <w:bookmarkEnd w:id="33"/>
      <w:r w:rsidR="00551382" w:rsidRPr="00551382">
        <w:rPr>
          <w:rFonts w:asciiTheme="minorHAnsi" w:hAnsiTheme="minorHAnsi" w:cstheme="minorHAnsi"/>
          <w:bCs/>
          <w:rtl/>
          <w:lang w:bidi="ar"/>
        </w:rPr>
        <w:t xml:space="preserve"> </w:t>
      </w:r>
      <w:bookmarkEnd w:id="34"/>
    </w:p>
    <w:p w14:paraId="6F3A29BD" w14:textId="72E37A9D" w:rsidR="009E572E" w:rsidRPr="00551382" w:rsidRDefault="007706F9" w:rsidP="009E572E">
      <w:pPr>
        <w:pStyle w:val="LegSubRule"/>
        <w:keepLines w:val="0"/>
        <w:bidi/>
        <w:spacing w:line="480" w:lineRule="auto"/>
        <w:outlineLvl w:val="0"/>
        <w:rPr>
          <w:rFonts w:asciiTheme="minorHAnsi" w:hAnsiTheme="minorHAnsi" w:cstheme="minorHAnsi"/>
          <w:sz w:val="22"/>
          <w:szCs w:val="22"/>
        </w:rPr>
      </w:pPr>
      <w:bookmarkStart w:id="35" w:name="_Toc173347224"/>
      <w:bookmarkStart w:id="36" w:name="_Toc186247204"/>
      <w:r>
        <w:rPr>
          <w:rFonts w:asciiTheme="minorHAnsi" w:hAnsiTheme="minorHAnsi" w:cstheme="minorHAnsi" w:hint="cs"/>
          <w:sz w:val="22"/>
          <w:szCs w:val="22"/>
          <w:rtl/>
        </w:rPr>
        <w:t>1.71</w:t>
      </w:r>
      <w:r w:rsidR="009E572E" w:rsidRPr="00551382">
        <w:rPr>
          <w:rFonts w:asciiTheme="minorHAnsi" w:hAnsiTheme="minorHAnsi" w:cstheme="minorHAnsi"/>
          <w:sz w:val="22"/>
          <w:szCs w:val="22"/>
          <w:rtl/>
          <w:lang w:bidi="ar"/>
        </w:rPr>
        <w:t xml:space="preserve"> </w:t>
      </w:r>
      <w:r w:rsidR="009E572E" w:rsidRPr="00551382">
        <w:rPr>
          <w:rFonts w:asciiTheme="minorHAnsi" w:hAnsiTheme="minorHAnsi" w:cstheme="minorHAnsi"/>
          <w:i/>
          <w:iCs/>
          <w:sz w:val="22"/>
          <w:szCs w:val="22"/>
          <w:rtl/>
          <w:lang w:bidi="ar"/>
        </w:rPr>
        <w:t>[بدون تغيير]</w:t>
      </w:r>
      <w:bookmarkEnd w:id="35"/>
      <w:bookmarkEnd w:id="36"/>
    </w:p>
    <w:p w14:paraId="25602E80" w14:textId="245A8DAB" w:rsidR="009E572E" w:rsidRPr="00551382" w:rsidRDefault="007706F9" w:rsidP="009E572E">
      <w:pPr>
        <w:pStyle w:val="LegSubRule"/>
        <w:bidi/>
        <w:spacing w:line="480" w:lineRule="auto"/>
        <w:outlineLvl w:val="0"/>
        <w:rPr>
          <w:rFonts w:asciiTheme="minorHAnsi" w:hAnsiTheme="minorHAnsi" w:cstheme="minorHAnsi"/>
          <w:sz w:val="22"/>
          <w:szCs w:val="22"/>
        </w:rPr>
      </w:pPr>
      <w:bookmarkStart w:id="37" w:name="_Toc173347225"/>
      <w:bookmarkStart w:id="38" w:name="_Toc186247205"/>
      <w:r>
        <w:rPr>
          <w:rFonts w:asciiTheme="minorHAnsi" w:hAnsiTheme="minorHAnsi" w:cstheme="minorHAnsi" w:hint="cs"/>
          <w:sz w:val="22"/>
          <w:szCs w:val="22"/>
          <w:rtl/>
        </w:rPr>
        <w:t>2.71</w:t>
      </w:r>
      <w:r w:rsidR="009E572E" w:rsidRPr="00551382">
        <w:rPr>
          <w:rFonts w:asciiTheme="minorHAnsi" w:hAnsiTheme="minorHAnsi" w:cstheme="minorHAnsi"/>
          <w:sz w:val="22"/>
          <w:szCs w:val="22"/>
          <w:rtl/>
          <w:lang w:bidi="ar"/>
        </w:rPr>
        <w:t xml:space="preserve"> صورة عن الوثائق المستشهد بها</w:t>
      </w:r>
      <w:bookmarkEnd w:id="37"/>
      <w:bookmarkEnd w:id="38"/>
    </w:p>
    <w:p w14:paraId="75E49B45"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(أ) [بدون تغيير] يجوز تقديم الطلب المشار إليه بناء على المادة 36(4) في أي وقت خلال سبع سنوات من تاريخ الإيداع الدولي للطلب الدولي موضع التقرير.</w:t>
      </w:r>
    </w:p>
    <w:p w14:paraId="5E259DCD" w14:textId="2E9DECE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(ب) يجوز لإدارة الفحص التمهيدي الدولي أن تشترط على الطرف الذي قدّم الطلب (مودع الطلب أو المكتب المختار) دفع مصاريف إعداد الصور وإرسالها بالبريد.</w:t>
      </w:r>
      <w:r w:rsidR="00551382" w:rsidRPr="00551382">
        <w:rPr>
          <w:rFonts w:asciiTheme="minorHAnsi" w:hAnsiTheme="minorHAnsi" w:cstheme="minorHAnsi"/>
          <w:sz w:val="22"/>
          <w:szCs w:val="22"/>
          <w:rtl/>
          <w:lang w:bidi="ar"/>
        </w:rPr>
        <w:t xml:space="preserve"> </w:t>
      </w:r>
      <w:r w:rsidRPr="00551382">
        <w:rPr>
          <w:rFonts w:asciiTheme="minorHAnsi" w:hAnsiTheme="minorHAnsi" w:cstheme="minorHAnsi"/>
          <w:strike/>
          <w:color w:val="C00000"/>
          <w:sz w:val="22"/>
          <w:szCs w:val="22"/>
          <w:rtl/>
          <w:lang w:bidi="ar"/>
        </w:rPr>
        <w:t>ويحدد مقدار هذه المصاريف</w:t>
      </w:r>
      <w:r w:rsidR="00551382" w:rsidRPr="00551382">
        <w:rPr>
          <w:rFonts w:asciiTheme="minorHAnsi" w:hAnsiTheme="minorHAnsi" w:cstheme="minorHAnsi"/>
          <w:color w:val="C00000"/>
          <w:sz w:val="22"/>
          <w:szCs w:val="22"/>
          <w:rtl/>
          <w:lang w:bidi="ar"/>
        </w:rPr>
        <w:t xml:space="preserve"> </w:t>
      </w:r>
      <w:r w:rsidRPr="00551382">
        <w:rPr>
          <w:rFonts w:asciiTheme="minorHAnsi" w:hAnsiTheme="minorHAnsi" w:cstheme="minorHAnsi"/>
          <w:color w:val="0000FF"/>
          <w:sz w:val="22"/>
          <w:szCs w:val="22"/>
          <w:u w:val="single"/>
          <w:rtl/>
          <w:lang w:bidi="ar"/>
        </w:rPr>
        <w:t>ويُخطر المكتب الدولي بمقدار هذه المصاريف حسب الإجراءات الموصوفة</w:t>
      </w:r>
      <w:r w:rsidR="00551382" w:rsidRPr="00551382">
        <w:rPr>
          <w:rFonts w:asciiTheme="minorHAnsi" w:hAnsiTheme="minorHAnsi" w:cstheme="minorHAnsi"/>
          <w:color w:val="0000FF"/>
          <w:sz w:val="22"/>
          <w:szCs w:val="22"/>
          <w:u w:val="single"/>
          <w:rtl/>
          <w:lang w:bidi="ar"/>
        </w:rPr>
        <w:t xml:space="preserve"> </w:t>
      </w:r>
      <w:r w:rsidRPr="00551382">
        <w:rPr>
          <w:rFonts w:asciiTheme="minorHAnsi" w:hAnsiTheme="minorHAnsi" w:cstheme="minorHAnsi"/>
          <w:sz w:val="22"/>
          <w:szCs w:val="22"/>
          <w:rtl/>
          <w:lang w:bidi="ar"/>
        </w:rPr>
        <w:t>في الاتفاقات المشار إليها في المادة 32(2) والمعقودة بين إدارات الفحص التمهيدي الدولي والمكتب الدولي.</w:t>
      </w:r>
    </w:p>
    <w:p w14:paraId="6423A580"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(ج) [تظل محذوفة]</w:t>
      </w:r>
    </w:p>
    <w:p w14:paraId="46910C25" w14:textId="77777777" w:rsidR="009E572E" w:rsidRPr="00551382" w:rsidRDefault="009E572E" w:rsidP="009E572E">
      <w:pPr>
        <w:pStyle w:val="Lega"/>
        <w:bidi/>
        <w:spacing w:line="480" w:lineRule="auto"/>
        <w:rPr>
          <w:rFonts w:asciiTheme="minorHAnsi" w:hAnsiTheme="minorHAnsi" w:cstheme="minorHAnsi"/>
          <w:sz w:val="22"/>
          <w:szCs w:val="22"/>
        </w:rPr>
      </w:pPr>
      <w:r w:rsidRPr="00551382">
        <w:rPr>
          <w:rFonts w:asciiTheme="minorHAnsi" w:hAnsiTheme="minorHAnsi" w:cstheme="minorHAnsi"/>
          <w:sz w:val="22"/>
          <w:szCs w:val="22"/>
        </w:rPr>
        <w:tab/>
      </w:r>
      <w:r w:rsidRPr="00551382">
        <w:rPr>
          <w:rFonts w:asciiTheme="minorHAnsi" w:hAnsiTheme="minorHAnsi" w:cstheme="minorHAnsi"/>
          <w:sz w:val="22"/>
          <w:szCs w:val="22"/>
          <w:rtl/>
          <w:lang w:bidi="ar"/>
        </w:rPr>
        <w:t>(د) [بدون تغيير] يجوز لإدارة الفحص التمهيدي الدولي أن توكل المهمات المشار إليها في الفقرتين (أ) و(ب) إلى أي هيئة أخرى تتحمل المسؤولية أمامها.</w:t>
      </w:r>
    </w:p>
    <w:p w14:paraId="458BCFD1" w14:textId="77777777" w:rsidR="009E572E" w:rsidRPr="00551382" w:rsidRDefault="009E572E" w:rsidP="009E572E">
      <w:pPr>
        <w:spacing w:line="480" w:lineRule="auto"/>
        <w:rPr>
          <w:rFonts w:asciiTheme="minorHAnsi" w:hAnsiTheme="minorHAnsi" w:cstheme="minorHAnsi"/>
        </w:rPr>
      </w:pPr>
    </w:p>
    <w:p w14:paraId="1FB05FBE" w14:textId="77777777" w:rsidR="009E572E" w:rsidRPr="00551382" w:rsidRDefault="009E572E" w:rsidP="009E572E">
      <w:pPr>
        <w:pStyle w:val="Endofdocument-Annex"/>
        <w:rPr>
          <w:rFonts w:asciiTheme="minorHAnsi" w:hAnsiTheme="minorHAnsi" w:cstheme="minorHAnsi"/>
        </w:rPr>
      </w:pPr>
      <w:r w:rsidRPr="00551382">
        <w:rPr>
          <w:rFonts w:asciiTheme="minorHAnsi" w:hAnsiTheme="minorHAnsi" w:cstheme="minorHAnsi"/>
          <w:rtl/>
          <w:lang w:bidi="ar"/>
        </w:rPr>
        <w:t>[نهاية المرفق الثاني والوثيقة]</w:t>
      </w:r>
    </w:p>
    <w:p w14:paraId="4C55B531" w14:textId="77777777" w:rsidR="009E572E" w:rsidRPr="00551382" w:rsidRDefault="009E572E" w:rsidP="009E572E">
      <w:pPr>
        <w:pStyle w:val="Endofdocument-Annex"/>
        <w:ind w:left="0"/>
        <w:rPr>
          <w:rFonts w:asciiTheme="minorHAnsi" w:hAnsiTheme="minorHAnsi" w:cstheme="minorHAnsi"/>
        </w:rPr>
      </w:pPr>
    </w:p>
    <w:p w14:paraId="170AEAC4" w14:textId="77777777" w:rsidR="009E572E" w:rsidRPr="00551382" w:rsidRDefault="009E572E" w:rsidP="00D60B2C">
      <w:pPr>
        <w:pStyle w:val="BodyText"/>
        <w:rPr>
          <w:rFonts w:asciiTheme="minorHAnsi" w:hAnsiTheme="minorHAnsi" w:cstheme="minorHAnsi"/>
          <w:rtl/>
          <w:lang w:bidi="ar-EG"/>
        </w:rPr>
      </w:pPr>
    </w:p>
    <w:sectPr w:rsidR="009E572E" w:rsidRPr="00551382" w:rsidSect="0089544F">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565D9" w14:textId="77777777" w:rsidR="001D5B7C" w:rsidRDefault="001D5B7C">
      <w:r>
        <w:separator/>
      </w:r>
    </w:p>
  </w:endnote>
  <w:endnote w:type="continuationSeparator" w:id="0">
    <w:p w14:paraId="6A9DDE7F" w14:textId="77777777" w:rsidR="001D5B7C" w:rsidRDefault="001D5B7C" w:rsidP="003B38C1">
      <w:r>
        <w:separator/>
      </w:r>
    </w:p>
    <w:p w14:paraId="456DA054" w14:textId="77777777" w:rsidR="001D5B7C" w:rsidRPr="003B38C1" w:rsidRDefault="001D5B7C" w:rsidP="003B38C1">
      <w:pPr>
        <w:spacing w:after="60"/>
        <w:rPr>
          <w:sz w:val="17"/>
        </w:rPr>
      </w:pPr>
      <w:r>
        <w:rPr>
          <w:sz w:val="17"/>
        </w:rPr>
        <w:t>[Endnote continued from previous page]</w:t>
      </w:r>
    </w:p>
  </w:endnote>
  <w:endnote w:type="continuationNotice" w:id="1">
    <w:p w14:paraId="0B2250A2" w14:textId="77777777" w:rsidR="001D5B7C" w:rsidRPr="003B38C1" w:rsidRDefault="001D5B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8179D" w14:textId="2C7E1D6A" w:rsidR="001F4309" w:rsidRDefault="001F4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8E2B" w14:textId="40F5B06D" w:rsidR="001F4309" w:rsidRDefault="001F4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4D0E" w14:textId="485A081A" w:rsidR="001F4309" w:rsidRDefault="001F4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8AB30" w14:textId="77777777" w:rsidR="001D5B7C" w:rsidRDefault="001D5B7C">
      <w:r>
        <w:separator/>
      </w:r>
    </w:p>
  </w:footnote>
  <w:footnote w:type="continuationSeparator" w:id="0">
    <w:p w14:paraId="1B3A6CDD" w14:textId="77777777" w:rsidR="001D5B7C" w:rsidRDefault="001D5B7C" w:rsidP="008B60B2">
      <w:r>
        <w:separator/>
      </w:r>
    </w:p>
    <w:p w14:paraId="2B6F14A8" w14:textId="77777777" w:rsidR="001D5B7C" w:rsidRPr="00ED77FB" w:rsidRDefault="001D5B7C" w:rsidP="008B60B2">
      <w:pPr>
        <w:spacing w:after="60"/>
        <w:rPr>
          <w:sz w:val="17"/>
          <w:szCs w:val="17"/>
        </w:rPr>
      </w:pPr>
      <w:r w:rsidRPr="00ED77FB">
        <w:rPr>
          <w:sz w:val="17"/>
          <w:szCs w:val="17"/>
        </w:rPr>
        <w:t>[Footnote continued from previous page]</w:t>
      </w:r>
    </w:p>
  </w:footnote>
  <w:footnote w:type="continuationNotice" w:id="1">
    <w:p w14:paraId="21FA5FEC" w14:textId="77777777" w:rsidR="001D5B7C" w:rsidRPr="00ED77FB" w:rsidRDefault="001D5B7C" w:rsidP="008B60B2">
      <w:pPr>
        <w:spacing w:before="60"/>
        <w:jc w:val="right"/>
        <w:rPr>
          <w:sz w:val="17"/>
          <w:szCs w:val="17"/>
        </w:rPr>
      </w:pPr>
      <w:r w:rsidRPr="00ED77FB">
        <w:rPr>
          <w:sz w:val="17"/>
          <w:szCs w:val="17"/>
        </w:rPr>
        <w:t>[Footnote continued on next page]</w:t>
      </w:r>
    </w:p>
  </w:footnote>
  <w:footnote w:id="2">
    <w:p w14:paraId="0F150959" w14:textId="77777777" w:rsidR="009E572E" w:rsidRDefault="009E572E" w:rsidP="009E572E">
      <w:pPr>
        <w:pStyle w:val="FootnoteText"/>
      </w:pPr>
      <w:r>
        <w:rPr>
          <w:rStyle w:val="FootnoteReference"/>
        </w:rPr>
        <w:footnoteRef/>
      </w:r>
      <w:r>
        <w:rPr>
          <w:rtl/>
          <w:lang w:bidi="ar"/>
        </w:rPr>
        <w:t>يُشار إلى حالات الإضافة المقترحة بوضع خط تحت النص المعني، وإلى حالات الحذف المقترحة بشطب النص المعني.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44811" w14:textId="77777777" w:rsidR="009E572E" w:rsidRPr="002326AB" w:rsidRDefault="009E572E" w:rsidP="00477D6B">
    <w:pPr>
      <w:jc w:val="right"/>
      <w:rPr>
        <w:caps/>
      </w:rPr>
    </w:pPr>
    <w:r>
      <w:rPr>
        <w:caps/>
      </w:rPr>
      <w:t>PCT/WG/18/6</w:t>
    </w:r>
  </w:p>
  <w:p w14:paraId="661D7882" w14:textId="3E15CDE9" w:rsidR="009E572E" w:rsidRDefault="009E572E" w:rsidP="00333350">
    <w:pPr>
      <w:jc w:val="right"/>
    </w:pPr>
    <w:r>
      <w:fldChar w:fldCharType="begin"/>
    </w:r>
    <w:r>
      <w:instrText xml:space="preserve"> PAGE  \* MERGEFORMAT </w:instrText>
    </w:r>
    <w:r>
      <w:fldChar w:fldCharType="separate"/>
    </w:r>
    <w:r>
      <w:rPr>
        <w:noProof/>
      </w:rPr>
      <w:t>2</w:t>
    </w:r>
    <w:r>
      <w:fldChar w:fldCharType="end"/>
    </w:r>
  </w:p>
  <w:p w14:paraId="13A5063F" w14:textId="77777777" w:rsidR="009E572E" w:rsidRDefault="009E572E" w:rsidP="00477D6B">
    <w:pPr>
      <w:jc w:val="right"/>
    </w:pPr>
  </w:p>
  <w:p w14:paraId="3CED4B65" w14:textId="77777777" w:rsidR="009E572E" w:rsidRDefault="009E572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76911" w14:textId="77777777" w:rsidR="009E572E" w:rsidRPr="002326AB" w:rsidRDefault="009E572E" w:rsidP="00477D6B">
    <w:pPr>
      <w:jc w:val="right"/>
      <w:rPr>
        <w:caps/>
      </w:rPr>
    </w:pPr>
    <w:r>
      <w:rPr>
        <w:caps/>
      </w:rPr>
      <w:t>PCT/WG/18/6</w:t>
    </w:r>
  </w:p>
  <w:p w14:paraId="4A9431C9" w14:textId="77777777" w:rsidR="0089544F" w:rsidRDefault="009E572E" w:rsidP="006D6111">
    <w:pPr>
      <w:jc w:val="right"/>
    </w:pPr>
    <w:r>
      <w:t>Annex I</w:t>
    </w:r>
  </w:p>
  <w:p w14:paraId="7B165C8E" w14:textId="19126894" w:rsidR="009E572E" w:rsidRDefault="009E572E" w:rsidP="006D6111">
    <w:pPr>
      <w:jc w:val="right"/>
    </w:pPr>
    <w:r>
      <w:fldChar w:fldCharType="begin"/>
    </w:r>
    <w:r>
      <w:instrText xml:space="preserve"> PAGE  \* MERGEFORMAT </w:instrText>
    </w:r>
    <w:r>
      <w:fldChar w:fldCharType="separate"/>
    </w:r>
    <w:r>
      <w:rPr>
        <w:noProof/>
      </w:rPr>
      <w:t>2</w:t>
    </w:r>
    <w:r>
      <w:fldChar w:fldCharType="end"/>
    </w:r>
  </w:p>
  <w:p w14:paraId="23E9BA4F" w14:textId="77777777" w:rsidR="009E572E" w:rsidRDefault="009E572E" w:rsidP="00477D6B">
    <w:pPr>
      <w:jc w:val="right"/>
    </w:pPr>
  </w:p>
  <w:p w14:paraId="5772A4DB" w14:textId="77777777" w:rsidR="00FF0AA2" w:rsidRDefault="00FF0AA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894B5" w14:textId="77777777" w:rsidR="009E572E" w:rsidRDefault="009E572E" w:rsidP="00C308E1">
    <w:pPr>
      <w:pStyle w:val="Header"/>
      <w:jc w:val="right"/>
    </w:pPr>
    <w:r>
      <w:t>PCT/WG/18/6</w:t>
    </w:r>
    <w:r>
      <w:br/>
      <w:t>ANNEX I</w:t>
    </w:r>
  </w:p>
  <w:p w14:paraId="4EF229AA" w14:textId="009AC5D8" w:rsidR="009D26A5" w:rsidRDefault="009D26A5" w:rsidP="00C308E1">
    <w:pPr>
      <w:pStyle w:val="Header"/>
      <w:jc w:val="right"/>
      <w:rPr>
        <w:rtl/>
        <w:lang w:bidi="ar-EG"/>
      </w:rPr>
    </w:pPr>
    <w:r>
      <w:rPr>
        <w:rFonts w:hint="cs"/>
        <w:rtl/>
        <w:lang w:bidi="ar-EG"/>
      </w:rPr>
      <w:t>المرفق الأول</w:t>
    </w:r>
  </w:p>
  <w:p w14:paraId="412DA3F8" w14:textId="77777777" w:rsidR="009E572E" w:rsidRDefault="009E57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D0A1E" w14:textId="77777777" w:rsidR="00FF0AA2" w:rsidRDefault="0089544F" w:rsidP="0089544F">
    <w:pPr>
      <w:pStyle w:val="Header"/>
      <w:jc w:val="right"/>
      <w:rPr>
        <w:rtl/>
      </w:rPr>
    </w:pPr>
    <w:r>
      <w:t>PCT/WG/18/6</w:t>
    </w:r>
  </w:p>
  <w:p w14:paraId="39D2AD3B" w14:textId="7976582A" w:rsidR="0089544F" w:rsidRDefault="0089544F" w:rsidP="0089544F">
    <w:pPr>
      <w:pStyle w:val="Header"/>
      <w:jc w:val="right"/>
    </w:pPr>
    <w:r>
      <w:t>A</w:t>
    </w:r>
    <w:r w:rsidR="00FF0AA2">
      <w:t>nnex</w:t>
    </w:r>
    <w:r>
      <w:t xml:space="preserve"> II</w:t>
    </w:r>
  </w:p>
  <w:p w14:paraId="7C71FFDA"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C715A50" w14:textId="77777777" w:rsidR="00D07C78" w:rsidRDefault="00D07C78" w:rsidP="00210D5F">
    <w:pPr>
      <w:bidi w:val="0"/>
    </w:pPr>
  </w:p>
  <w:p w14:paraId="63A27C50" w14:textId="77777777" w:rsidR="00D07C78" w:rsidRDefault="00D07C7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3F6E9" w14:textId="47D55BE9" w:rsidR="0089544F" w:rsidRDefault="0089544F" w:rsidP="00C308E1">
    <w:pPr>
      <w:pStyle w:val="Header"/>
      <w:jc w:val="right"/>
    </w:pPr>
    <w:r>
      <w:t>PCT/WG/18/6</w:t>
    </w:r>
    <w:r>
      <w:br/>
      <w:t>ANNEX II</w:t>
    </w:r>
  </w:p>
  <w:p w14:paraId="46C42C4D" w14:textId="79DB90C5" w:rsidR="0089544F" w:rsidRDefault="0089544F" w:rsidP="00C308E1">
    <w:pPr>
      <w:pStyle w:val="Header"/>
      <w:jc w:val="right"/>
      <w:rPr>
        <w:rtl/>
        <w:lang w:bidi="ar-EG"/>
      </w:rPr>
    </w:pPr>
    <w:r>
      <w:rPr>
        <w:rFonts w:hint="cs"/>
        <w:rtl/>
        <w:lang w:bidi="ar-EG"/>
      </w:rPr>
      <w:t>المرفق الثاني</w:t>
    </w:r>
  </w:p>
  <w:p w14:paraId="6EE44FC6" w14:textId="77777777" w:rsidR="0089544F" w:rsidRDefault="00895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72E"/>
    <w:rsid w:val="00043CAA"/>
    <w:rsid w:val="00056816"/>
    <w:rsid w:val="00075432"/>
    <w:rsid w:val="000968ED"/>
    <w:rsid w:val="000A3D97"/>
    <w:rsid w:val="000F5E56"/>
    <w:rsid w:val="00114091"/>
    <w:rsid w:val="001362EE"/>
    <w:rsid w:val="001406E1"/>
    <w:rsid w:val="00155D8A"/>
    <w:rsid w:val="001647D5"/>
    <w:rsid w:val="00167832"/>
    <w:rsid w:val="001832A6"/>
    <w:rsid w:val="00191F43"/>
    <w:rsid w:val="0019592A"/>
    <w:rsid w:val="001D4107"/>
    <w:rsid w:val="001D5B7C"/>
    <w:rsid w:val="001E41FD"/>
    <w:rsid w:val="001F4309"/>
    <w:rsid w:val="00200035"/>
    <w:rsid w:val="00203D24"/>
    <w:rsid w:val="00210D5F"/>
    <w:rsid w:val="0021217E"/>
    <w:rsid w:val="00214594"/>
    <w:rsid w:val="002326AB"/>
    <w:rsid w:val="00243430"/>
    <w:rsid w:val="00250149"/>
    <w:rsid w:val="002634C4"/>
    <w:rsid w:val="002906BF"/>
    <w:rsid w:val="002928D3"/>
    <w:rsid w:val="002C516E"/>
    <w:rsid w:val="002F1FE6"/>
    <w:rsid w:val="002F4E68"/>
    <w:rsid w:val="00312F7F"/>
    <w:rsid w:val="00361450"/>
    <w:rsid w:val="003673CF"/>
    <w:rsid w:val="003845C1"/>
    <w:rsid w:val="003A6F89"/>
    <w:rsid w:val="003B355C"/>
    <w:rsid w:val="003B38C1"/>
    <w:rsid w:val="003C2A9F"/>
    <w:rsid w:val="003C34E9"/>
    <w:rsid w:val="003C48E9"/>
    <w:rsid w:val="00423E3E"/>
    <w:rsid w:val="00427AF4"/>
    <w:rsid w:val="0045246E"/>
    <w:rsid w:val="004647DA"/>
    <w:rsid w:val="00474062"/>
    <w:rsid w:val="00474610"/>
    <w:rsid w:val="00477D6B"/>
    <w:rsid w:val="004C347A"/>
    <w:rsid w:val="004E0043"/>
    <w:rsid w:val="005019FF"/>
    <w:rsid w:val="0053057A"/>
    <w:rsid w:val="00551382"/>
    <w:rsid w:val="00556076"/>
    <w:rsid w:val="00560A29"/>
    <w:rsid w:val="005C6649"/>
    <w:rsid w:val="005E7B89"/>
    <w:rsid w:val="00605827"/>
    <w:rsid w:val="00607532"/>
    <w:rsid w:val="006142CF"/>
    <w:rsid w:val="00646050"/>
    <w:rsid w:val="0065247C"/>
    <w:rsid w:val="006713CA"/>
    <w:rsid w:val="00676C5C"/>
    <w:rsid w:val="006A5165"/>
    <w:rsid w:val="006B2A83"/>
    <w:rsid w:val="006B5C12"/>
    <w:rsid w:val="00720EFD"/>
    <w:rsid w:val="007706F9"/>
    <w:rsid w:val="00781037"/>
    <w:rsid w:val="007854AF"/>
    <w:rsid w:val="00793A7C"/>
    <w:rsid w:val="007A398A"/>
    <w:rsid w:val="007C4902"/>
    <w:rsid w:val="007D1613"/>
    <w:rsid w:val="007E34DA"/>
    <w:rsid w:val="007E4C0E"/>
    <w:rsid w:val="0089544F"/>
    <w:rsid w:val="008A134B"/>
    <w:rsid w:val="008B2CC1"/>
    <w:rsid w:val="008B60B2"/>
    <w:rsid w:val="0090731E"/>
    <w:rsid w:val="00916EE2"/>
    <w:rsid w:val="00947781"/>
    <w:rsid w:val="00966A22"/>
    <w:rsid w:val="0096722F"/>
    <w:rsid w:val="00980843"/>
    <w:rsid w:val="009B0855"/>
    <w:rsid w:val="009D26A5"/>
    <w:rsid w:val="009E1721"/>
    <w:rsid w:val="009E2791"/>
    <w:rsid w:val="009E3F6F"/>
    <w:rsid w:val="009E572E"/>
    <w:rsid w:val="009F499F"/>
    <w:rsid w:val="00A30C44"/>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C11BFE"/>
    <w:rsid w:val="00C5068F"/>
    <w:rsid w:val="00C86D74"/>
    <w:rsid w:val="00CB03C0"/>
    <w:rsid w:val="00CB3DBA"/>
    <w:rsid w:val="00CC3E2D"/>
    <w:rsid w:val="00CD04F1"/>
    <w:rsid w:val="00CE19F8"/>
    <w:rsid w:val="00CF681A"/>
    <w:rsid w:val="00D07C78"/>
    <w:rsid w:val="00D45252"/>
    <w:rsid w:val="00D60B2C"/>
    <w:rsid w:val="00D67EAE"/>
    <w:rsid w:val="00D71B4D"/>
    <w:rsid w:val="00D87CA4"/>
    <w:rsid w:val="00D90B96"/>
    <w:rsid w:val="00D93D55"/>
    <w:rsid w:val="00DD7B7F"/>
    <w:rsid w:val="00E15015"/>
    <w:rsid w:val="00E319DF"/>
    <w:rsid w:val="00E335FE"/>
    <w:rsid w:val="00E66CC5"/>
    <w:rsid w:val="00EA7D6E"/>
    <w:rsid w:val="00EB2F76"/>
    <w:rsid w:val="00EC4E49"/>
    <w:rsid w:val="00ED77FB"/>
    <w:rsid w:val="00EE45FA"/>
    <w:rsid w:val="00F043DE"/>
    <w:rsid w:val="00F66152"/>
    <w:rsid w:val="00F76CB4"/>
    <w:rsid w:val="00F9165B"/>
    <w:rsid w:val="00FC482F"/>
    <w:rsid w:val="00FF0AA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D0BD6"/>
  <w15:docId w15:val="{F68C51B8-0804-4A27-B03D-B2E45872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customStyle="1" w:styleId="AgreementText">
    <w:name w:val="Agreement Text"/>
    <w:basedOn w:val="BodyText"/>
    <w:uiPriority w:val="99"/>
    <w:rsid w:val="009E572E"/>
    <w:pPr>
      <w:keepLines/>
      <w:widowControl w:val="0"/>
      <w:bidi w:val="0"/>
      <w:spacing w:after="240"/>
    </w:pPr>
    <w:rPr>
      <w:rFonts w:eastAsia="Times New Roman" w:cs="Times New Roman"/>
      <w:szCs w:val="24"/>
    </w:rPr>
  </w:style>
  <w:style w:type="paragraph" w:customStyle="1" w:styleId="AgreementHeading">
    <w:name w:val="Agreement Heading"/>
    <w:basedOn w:val="AgreementText"/>
    <w:rsid w:val="009E572E"/>
    <w:pPr>
      <w:keepNext/>
      <w:spacing w:before="480"/>
      <w:jc w:val="center"/>
    </w:pPr>
    <w:rPr>
      <w:rFonts w:cs="Arial"/>
      <w:bCs/>
      <w:szCs w:val="22"/>
    </w:rPr>
  </w:style>
  <w:style w:type="character" w:customStyle="1" w:styleId="InsertedText">
    <w:name w:val="Inserted Text"/>
    <w:basedOn w:val="DefaultParagraphFont"/>
    <w:uiPriority w:val="1"/>
    <w:qFormat/>
    <w:rsid w:val="009E572E"/>
    <w:rPr>
      <w:rFonts w:cs="Arial"/>
      <w:color w:val="0000FF"/>
      <w:szCs w:val="22"/>
      <w:u w:val="single"/>
    </w:rPr>
  </w:style>
  <w:style w:type="paragraph" w:customStyle="1" w:styleId="LegTitle">
    <w:name w:val="Leg # Title"/>
    <w:basedOn w:val="Normal"/>
    <w:next w:val="Normal"/>
    <w:rsid w:val="009E572E"/>
    <w:pPr>
      <w:keepNext/>
      <w:keepLines/>
      <w:pageBreakBefore/>
      <w:bidi w:val="0"/>
      <w:spacing w:before="240" w:after="240" w:line="360" w:lineRule="auto"/>
      <w:jc w:val="center"/>
    </w:pPr>
    <w:rPr>
      <w:rFonts w:eastAsia="Times New Roman" w:cs="Times New Roman"/>
      <w:b/>
      <w:snapToGrid w:val="0"/>
      <w:szCs w:val="20"/>
      <w:lang w:eastAsia="en-US"/>
    </w:rPr>
  </w:style>
  <w:style w:type="paragraph" w:customStyle="1" w:styleId="LegSubRule">
    <w:name w:val="Leg SubRule #"/>
    <w:basedOn w:val="Normal"/>
    <w:rsid w:val="009E572E"/>
    <w:pPr>
      <w:keepNext/>
      <w:keepLines/>
      <w:tabs>
        <w:tab w:val="left" w:pos="510"/>
      </w:tabs>
      <w:bidi w:val="0"/>
      <w:spacing w:before="119"/>
      <w:ind w:left="533" w:hanging="533"/>
      <w:jc w:val="both"/>
    </w:pPr>
    <w:rPr>
      <w:rFonts w:ascii="Times New Roman" w:eastAsia="Times New Roman" w:hAnsi="Times New Roman" w:cs="Times New Roman"/>
      <w:snapToGrid w:val="0"/>
      <w:sz w:val="28"/>
      <w:szCs w:val="20"/>
      <w:lang w:eastAsia="en-US"/>
    </w:rPr>
  </w:style>
  <w:style w:type="paragraph" w:customStyle="1" w:styleId="Lega">
    <w:name w:val="Leg (a)"/>
    <w:basedOn w:val="Normal"/>
    <w:rsid w:val="009E572E"/>
    <w:pPr>
      <w:tabs>
        <w:tab w:val="left" w:pos="454"/>
      </w:tabs>
      <w:bidi w:val="0"/>
      <w:spacing w:before="119"/>
      <w:jc w:val="both"/>
    </w:pPr>
    <w:rPr>
      <w:rFonts w:ascii="Times New Roman" w:eastAsia="Times New Roman" w:hAnsi="Times New Roman" w:cs="Times New Roman"/>
      <w:snapToGrid w:val="0"/>
      <w:sz w:val="28"/>
      <w:szCs w:val="20"/>
      <w:lang w:eastAsia="en-US"/>
    </w:rPr>
  </w:style>
  <w:style w:type="paragraph" w:customStyle="1" w:styleId="Legi">
    <w:name w:val="Leg (i)"/>
    <w:basedOn w:val="Normal"/>
    <w:rsid w:val="009E572E"/>
    <w:pPr>
      <w:tabs>
        <w:tab w:val="right" w:pos="1020"/>
        <w:tab w:val="left" w:pos="1191"/>
      </w:tabs>
      <w:bidi w:val="0"/>
      <w:spacing w:before="60"/>
      <w:jc w:val="both"/>
    </w:pPr>
    <w:rPr>
      <w:rFonts w:ascii="Times New Roman" w:eastAsia="Times New Roman" w:hAnsi="Times New Roman" w:cs="Times New Roman"/>
      <w:snapToGrid w:val="0"/>
      <w:sz w:val="28"/>
      <w:szCs w:val="20"/>
      <w:lang w:eastAsia="en-US"/>
    </w:rPr>
  </w:style>
  <w:style w:type="paragraph" w:styleId="TOC1">
    <w:name w:val="toc 1"/>
    <w:basedOn w:val="Normal"/>
    <w:next w:val="Normal"/>
    <w:autoRedefine/>
    <w:uiPriority w:val="39"/>
    <w:unhideWhenUsed/>
    <w:rsid w:val="009E572E"/>
    <w:pPr>
      <w:bidi w:val="0"/>
      <w:spacing w:after="100"/>
    </w:pPr>
    <w:rPr>
      <w:rFonts w:cs="Arial"/>
      <w:szCs w:val="20"/>
    </w:rPr>
  </w:style>
  <w:style w:type="paragraph" w:styleId="TOC2">
    <w:name w:val="toc 2"/>
    <w:basedOn w:val="Normal"/>
    <w:next w:val="Normal"/>
    <w:autoRedefine/>
    <w:uiPriority w:val="39"/>
    <w:unhideWhenUsed/>
    <w:rsid w:val="009E572E"/>
    <w:pPr>
      <w:bidi w:val="0"/>
      <w:spacing w:after="100"/>
      <w:ind w:left="220"/>
    </w:pPr>
    <w:rPr>
      <w:rFonts w:cs="Arial"/>
      <w:szCs w:val="20"/>
    </w:rPr>
  </w:style>
  <w:style w:type="character" w:styleId="Hyperlink">
    <w:name w:val="Hyperlink"/>
    <w:basedOn w:val="DefaultParagraphFont"/>
    <w:uiPriority w:val="99"/>
    <w:unhideWhenUsed/>
    <w:rsid w:val="009E572E"/>
    <w:rPr>
      <w:color w:val="0000FF" w:themeColor="hyperlink"/>
      <w:u w:val="single"/>
    </w:rPr>
  </w:style>
  <w:style w:type="character" w:styleId="FootnoteReference">
    <w:name w:val="footnote reference"/>
    <w:basedOn w:val="DefaultParagraphFont"/>
    <w:semiHidden/>
    <w:unhideWhenUsed/>
    <w:rsid w:val="009E57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Randa%20MajorCraft\invoice\PCT_WG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PCT_WG_18_AR</Template>
  <TotalTime>0</TotalTime>
  <Pages>14</Pages>
  <Words>3657</Words>
  <Characters>20345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PCT/WG/18/6 (Arabic)</vt:lpstr>
    </vt:vector>
  </TitlesOfParts>
  <Company>WIPO</Company>
  <LinksUpToDate>false</LinksUpToDate>
  <CharactersWithSpaces>23955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PCT/WG/18/6 (Arabic)</dc:title>
  <dc:creator>Abdelmonem Samir</dc:creator>
  <cp:keywords>PUBLIC</cp:keywords>
  <cp:lastModifiedBy>MARLOW Thomas</cp:lastModifiedBy>
  <cp:revision>2</cp:revision>
  <cp:lastPrinted>2024-12-30T13:54:00Z</cp:lastPrinted>
  <dcterms:created xsi:type="dcterms:W3CDTF">2024-12-30T20:07:00Z</dcterms:created>
  <dcterms:modified xsi:type="dcterms:W3CDTF">2024-12-30T20:07:00Z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2024-12-30T20:06:48Z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0a68f29f-581d-43f1-abaf-7c45ecd7addc</vt:lpwstr>
  </property>
  <property fmtid="{D5CDD505-2E9C-101B-9397-08002B2CF9AE}" pid="13" name="MSIP_Label_20773ee6-353b-4fb9-a59d-0b94c8c67bea_ContentBits">
    <vt:lpwstr>0</vt:lpwstr>
  </property>
</Properties>
</file>