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934DE" w14:textId="77777777" w:rsidR="00101BE0" w:rsidRPr="00101BE0" w:rsidRDefault="00101BE0" w:rsidP="00101BE0">
      <w:pPr>
        <w:pBdr>
          <w:bottom w:val="single" w:sz="4" w:space="10" w:color="auto"/>
        </w:pBdr>
        <w:spacing w:after="120"/>
        <w:rPr>
          <w:b/>
          <w:sz w:val="32"/>
          <w:szCs w:val="40"/>
          <w:lang w:bidi="ar-SA"/>
        </w:rPr>
      </w:pPr>
      <w:r w:rsidRPr="00101BE0">
        <w:rPr>
          <w:b/>
          <w:noProof/>
          <w:sz w:val="32"/>
          <w:szCs w:val="40"/>
          <w:lang w:eastAsia="en-US" w:bidi="ar-SA"/>
        </w:rPr>
        <mc:AlternateContent>
          <mc:Choice Requires="wpg">
            <w:drawing>
              <wp:inline distT="0" distB="0" distL="0" distR="0" wp14:anchorId="668A11A1" wp14:editId="59D33CC1">
                <wp:extent cx="2777259" cy="1333500"/>
                <wp:effectExtent l="0" t="0" r="4445" b="0"/>
                <wp:docPr id="1917663281"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1961782649" name="Picture 1961782649"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018507086" name="Picture 1018507086"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07D389A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d4n7ugCAAAYCAAADgAAAGRycy9lMm9Eb2MueG1s1FVJ&#10;btswFN0X6B0IrdpFrMHxECF2NmmCAh2MDgegKcoiKpEESQ9ZFkmKoBdJuwzQRXMT6Tb9pGXHtgKk&#10;CIqiXVj+A/n5/uMjeXi0KHI0o0ozwQde2Ao8RDkRCeOTgffxw8le30PaYJ7gXHA68M6o9o6GT58c&#10;zmVMI5GJPKEKQRGu47kceJkxMvZ9TTJaYN0SknJIpkIV2ICrJn6i8ByqF7kfBUHXnwuVSCUI1Rqi&#10;x8ukN3T105QS8zZNNTUoH3iAzbivct+x/frDQxxPFJYZIzUM/AgUBWYcFl2XOsYGo6lijVIFI0po&#10;kZoWEYUv0pQR6nqAbsJgp5tTJabS9TKJ5xO5pgmo3eHp0WXJm9mpku/lSAETczkBLpxne1mkqrD/&#10;gBItHGVna8rowiACwajX60WdAw8RyIXtdrsT1KSSDJhvzCPZiwdm+quF/S04kpEYfjUHYDU4eFgr&#10;MMtMFfXqIsVv1Siw+jSVe7BdEhs2ZjkzZ056sDEWFJ+NGBmppQN0jhRiCXBx0A17/ai7D9xwXID0&#10;YZhdHW1mEqoJqLH8Ud6W1+UNKq+ri+qy+lL+rC7L7861GRf8CgEwbP6iOq+s6zKfq/PyxrnPnH8F&#10;9rfq6jmonZkcFt6uXqet8i18i9jiB9e3/lY745zJE5bnVgXWrokDxDv6u4f7pbaPBZkWlJvlYVU0&#10;Bw4F1xmT2kMqpsWYAlnqZRKChOCiMIBXKsbN8mRqRd7BGXanVBtFDckslhQw1XGQyzrhGrjDbNvR&#10;oGw0nr8WCRTGUyPcKd1RdrjfgcMHG9XUd9iOemEHbg6n76jb7oJjuVqpFMdSaXNKRYGsAb0AXrcI&#10;nr3SFjkMXQ2x2LmwjLqOcr4VgIE24rqwuGsT2lhuFRj/j/yDsN8JekG/25D/RmYl/9vyBiQLir7T&#10;7F0IqLI7+a8INfqbygThNTXZCffhmm1cuX9AkvdKz93D8Pw4JddPpX3fNn2wNx/04S8AAAD//wMA&#10;UEsDBAoAAAAAAAAAIQAbLnVb0lgAANJYAAAVAAAAZHJzL21lZGlhL2ltYWdlMS5qcGVn/9j/4AAQ&#10;SkZJRgABAQEA3ADcAAD/2wBDAAIBAQEBAQIBAQECAgICAgQDAgICAgUEBAMEBgUGBgYFBgYGBwkI&#10;BgcJBwYGCAsICQoKCgoKBggLDAsKDAkKCgr/wAALCAEwAT8BARE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9oACAEBAAA/AP38oooooooooooopHYqjMFzgZx6&#10;18MfCX/g4P8A2EvEHjeL4PftPWPjf9nvx00lrE3hn41eFpdLBkmjLFxcrvhhgVlZRNctbhsAgYPH&#10;2p4L8beDfiP4UsPHfw88W6Xr2h6rbLcaXrOi38d1aXkLfdkiliZkkQ9mUkGtSiiiiiiiiiiiiiii&#10;iiiiiiiiiiiiiiiiiiiiiisL4kfC74Z/GTwjdfD/AOL3w60LxVoN7t+2aH4k0iG+s58HI3wzKyNg&#10;8jIOK+WtX/4Iwfs9/D7xRqHxR/YP+Jvjr9nLxdfSXF1NN8M9cZtC1C8MLpbm+0O882xuLeBpHZbe&#10;OOFfnYBlO1l6fw/8av27v2ZrpNE/a4+EFn8VPCcfyR/Fb4K6Ncf2jboPskSPqfhpmluSzvJcSGTT&#10;JLwBYsm2hXmvf/ht8Tvhz8ZPBNj8SfhL470jxN4f1JZDp+taFqEd1a3GyRo5AskZKkpIjowzlXRl&#10;OCpA3KKKKKKKKKKKKKKKKKKKKKKKKKKKKKKKKKKKGYIpZjwOTXD/AAK/aZ/Z2/ae8NyeLv2dfjj4&#10;U8cafCsRurjwvr0F79lMi7kSYRMWhcrn5JArDBBAINdxRXA6/wDAvSbT4gf8Lj+FtyvhzxNcXay+&#10;Ivsa7bPxRH5KQeVqMQGJZFjigEV4ALmD7PGiu1uZ7Wfq/DPi7RPFkd4NJu1Nxpt41nqtm3E1lchV&#10;cxSr1VijxyL2eOSORCySIzadFFFFFFFFFFFFFFFFFFFFFFFFFFFFFFFFFBAIwRXxr8Xf+CC3/BNv&#10;4jeL2+KXw6+FWrfCPxtHLDJp3jP4NeJLjw/d6a8ZPz20ELGzhdgWBdbfedxO4HmqWjfAz/gsJ+xu&#10;rP8ABr9pXwv+0t4KsVuJYvBfxetjoniqK0ghP2aytNctg8N7dzOcSXOoRKuUXlA7NH6v8HP+CiHw&#10;u8Z+PdP+BXx58DeJfgx8TNSaSLTfBXxKs47ZNaljW283+ydRieSx1ZVe6jXbbTNN1LxR4NfQFeU6&#10;z8VYdA/bg8N/BCxaOaTxZ8Kdb1zVFl1eZmtBpOpaVb2pjtS/lRib+2rzzJggeT7LCpZhEoX1aiii&#10;iiiiiiiiiiiiiiiiiiiiiiiiiiiiiiiiisT4jfDT4c/GDwZe/Dn4teANF8UeHtSVF1HQvEWlw3tn&#10;dBXV1EkMysj4dVYZBwygjkA184ftMfHvwV/wSM+DrfGr4h/FbVNa+FcGorZr4R8Raw+o+Ire4mX9&#10;1Do91dSmbUv3ivI9ndyO8cMk8sdzFBZR2b+F/wDBEu8+OP7dvxr+I3/BZj9pXwFp/h+Xxtpi+Cfg&#10;zotnfSStpHha0vHluYi3CzCS8SImVgGae3umRIopI0r9HqKKKKKKKKKKKKKKKKKKKKKKKKKKKKKK&#10;KKKR1DoyH+IYr8/NO/4Jp/8ABU39kzULjV/2Ev8Agq1qXi3RY7q2ey+G/wC0hpL61aSxpH5bRSat&#10;CxubeMZ3LHaQwDKqCcDNXte/4LFfFf8AYg/sHQ/+Cwf7Id/8MLXWtWfR9M+K/wAPdUTxH4X1K6hg&#10;eSWZoYj9v09JdgMEDxTTupckKIZSvzX+3H/wdp/BrwdeXnw6/wCCf/wqn8aavGdv/CbeNLK4sdHj&#10;5gYSQ2g2XVyhVp42MptDHJGpAmU4ryP9iT/gjD+3b/wVx+Mem/tt/wDBZPxr4kh8I+crWvhXXN1j&#10;rGu28LfJax2saRLo+ntJvJaNIpZVMkkSRm4jvF/ZTwFF8N/gJ8YdN/Zl8BaJp2haPr3g+71vwn4X&#10;0TSXgtNMj0uaxs74RgTeRbwMNR0vyraCCJRIt3KzO0xx6lRRRRRRRRRRRRRRRRRRRRRRRRRRRRRR&#10;RTZZYoImmnkVEVcszNgKPUmvmX4z/wDBZz/glj8BLWO58e/ty+AblpL57M2fhPVD4guYplJVlkg0&#10;tbiWLaylSXVQGGCQeK+K/j9/wd3fsk+D/wDQP2bP2a/Gvj67XUnha417ULbQrKe3XP8ApMMi/api&#10;Dg4WWCE8jOCcV+ff7TX/AAc6f8FQ/wBoeyl8K+CPHXhv4W6bdR3tpMnw/wBI23VzbzYWMte3jTyw&#10;zxoflmtjbsGbdx8uHfs4f8EFv+Ct3/BR/wCIDfFb9pXTtf8ACUN7cxprfj341ahdnVrpIJIIWEdt&#10;MTfTyCAAxGZYoJBbhfOQbc/q5+yv/wAG0H7Dv7MvhjSPENt4y8Yan8V9G1C11PS/iulzAk2kX8Jh&#10;bzLHTLmO409Y/MhLqLqG7lQyMRMWCMv1fbfHrx1+z5YrZftsah4ds9JWV0h+LmjRtp+gP8nmIuow&#10;3E0raLIcSRK8k01pK0cY+0RT3cFlXzB/wTs/au1b/gpz/wAFLPiX+2T8K7zWYPgj8K/AZ+HPgFtS&#10;0po4PEmo319b3+oarC7AGMhbCzjMLZfyZbSR1hdniH6DUUUUUUUUUUUUUUUUUUUUUUUUUUUV+ff7&#10;Xv8Awcnf8E/f2N/jpr37PPjPwl8TPEev+F9Qax15vCnhu0eC1nUAum67vLcvtBBJRWGDkEjNfMvx&#10;S/4PG/hFofiH7L8H/wBhrxFrml7GP2zxV42t9HuCQGIAhhtrtWyBniQ459Bn5/8AH3/B3l+3lrPi&#10;G8/4Vr+zx8LdB0edWWxh1nTdSvru27Em4F5BFIVyvPkhcnkdA3y/8T/+C+f/AAWH+MfhO78L+J/2&#10;1NY0vTb3bJI3hbR9O0e6iKtkCO7sbeG5hQ/L0lO4HDHHB8I1bX/2xf2/fiRa6RrWp/E741eL7fTZ&#10;ItLs52v/ABFqUVt5YkkSJSZpVj5O7aMDGSRhTX1H+zV/wbc/8FXPj7Fp95d/BGz+HOjX9vLdQ6t4&#10;91iPTQMyZ8mayh869iZiAQslsAMDccHNffH7NP8AwZ5/A3w8sOr/ALWf7T2t+JJPItZZPDvgXSYd&#10;LtY7lDmWOS5uBPJcwuAFysdvJjc24FuOl/Y7+HH7XP8AwR81GaHx1/wQs8D+KtH067FpH8XP2a9R&#10;fV9e+w3EatLGlrq08+rXimaOMMhktoYwF2qVQE/cv7KP/BWX9hT9sLxEvw3+HXxli0Tx7Hc/Y774&#10;Z+OrR9F8QWt8sTyzWX2S6Cm4mhWOTzRbGZY/LbLY5rD/AG6v+C0f/BPz/gn5JeeGvi/8ZYNa8aWj&#10;BG+HfgtotQ1pHIhfbPGJFjsv3U6TD7VJCHjDGPeRg/k74l/aI/4Kof8ABzX8U2/Z6+FWhN8KfgLb&#10;6vZy+KJrWJ7rTdM+zMsxfULwiF9Vu9zpJDYJ5cZdbZ3jj8l7xP2b/Yd/Zs+Gn7B3w4sf2JPhfFdf&#10;8I/4f086l4Z1LVWtRd6pHLM32zzmjkD3NxFcMJJZhbwQpFf2cSBmRyPc6KKKKKKKKKKKKKKKKKKK&#10;KKKKKKKK/n//AG6P+Dfz/gpZ+13/AMFKPiz8V/AXwq8M6D4P8UeL5r/RvF3ibxhbRwXUJAUOYLVp&#10;7hCR03QqRjOM8Gb4S/8ABnn+05r0F5F8fP2yfBHhqRtwtZvCOj32ueZlQA7C4NhsYEcEFyAzDJyC&#10;PpX4Uf8ABod+xBoGmadL8av2h/iX4s1S3ulm1JdHksdJ07UBkFo2t2guJo1bGCUuA+OjjrX1n8G/&#10;+CFn/BJL4GXt9qHg79hrwdqMmpQpFdr40W48RRkLnDJFqstxHE3Jy0aqSMAkgAD6g8IeD/CXw+8M&#10;WPgnwF4W03Q9F0u2W30zSNHsY7a1tIVGFjiijASNAOiqABWlmvm/9oP/AIK+/wDBMv8AZea4tfjF&#10;+2j4It76z1JrC+0fQdQbWtQs7hfvRzWenLPPDjuXRQO5FfAP7Uv/AAd9/AjwpZ3Gkfsh/sya94sv&#10;ts0Ca1411KHTLOGY/LbTx29sbia8iY/OY2a1faNuVYkp+b/7R/7bX/BS/wD4Lw/E3w/8NT8KNP8A&#10;F19o92t7ovhP4f8AgKMpoG8RWstwbtllu7e0ld4jN9ouvswby2bAjiMf1p+y3/wafftIJ4Q0P4u/&#10;tJeJ/B8ur6fq1rqEnwV/t+8tIdUtgYnks73XLNZ/sMmDNE/2a2uwygbJ4zIXj/Zj9kbxX8C/Dngy&#10;z/Z1+GfwTb4Q33hq1lk/4VPqGmWtjcWMLSLJJdQLaSSW17A8lyrvd2ss0ZmmdJZFuBNGnjvw7/aZ&#10;0f8AaX/4LO658OvhLbWeteG/gJ8F9U0Txp4q0+6SRLTxJrWr6VN/ZTc8tHBojFim4LKs0UmySHaf&#10;sSiiiiiiiiiiiiiiiiiiiiiiiiiiivN/iz+2R+yH8BNXXw/8dP2qfhv4Lv5P9XY+LPHGn6bM3BPC&#10;XEyMeAT06CvDPiv/AMF5v+CRXwY1+Dw34x/bc8N3VxckiGTwvpt/rluSOo8/TbeeIHg8FgcV4H4+&#10;/wCDsL/gmX4T1+50bwp4R+Kniu2iDi31zRvDNnDZ3DAEgD7ZeQzqDjvCDjtnivl/4pf8HjnjjUfD&#10;2oab8Ef2GNJ0nWMr/ZmreKvHEmoW6D/prZwW1s5J5XC3AwcnLY2n5g+NH/B0L/wVt+K+t2s3gD4p&#10;eEfh1HZ2xivLHwb4JtZobmRmOGkOqi9lRwAMbGVcE5XdivlnW/jD/wAFBf8AgoH4kh+GeufEn4wf&#10;Ga+F7Nq1n4Pk1TU9e8qYZZ3gsCZCoTcwykahEJUYXivqL9mX/g2S/wCCofx7K694v+H+jfDPS5kt&#10;7qG++IGsIk1xDKNkwSytFmuEuVTLeXdJANzYyMkD0T/gnt+xx/wQR8M/EQ/DL/gox8YPi1o3xIhk&#10;lsbjwT8avDkvgbThHPCsiTStZTSvasg3KstxfwB2Yfucla/oA/Z8+Hn7Ovw4+Funaf8AsreCvBmh&#10;+C9RjXUNLj8A6faW+mXayopFzH9kAik3qEPmDO4AHJ4rc+IfxI+Hnwi8G33xF+K/jzRvDPh/TVVt&#10;R1zxBqkVnZ2qs4RTJNMyomXZVGSMlgByRX4u/wDBTb/guff/ALf3inR/2EP+CR/ww17xN4y1HxJa&#10;P4V+Klmsmn6na3ohn85tFWQxTWR+ztPBPfztCqWj6gjIIXM9fen/AARZ/YK8N/8ABOL9nS//AGdv&#10;E82g3fxWlvI9a+JWsaTqCXB1QXBlFlPEX23IslWKe3j8+OLdPbXzomHZ2+yKKKKKKKKKKKKKKKKK&#10;KKKKKKKKKKK/k/8A+CtHwp+KXxk/4K8fHHwV8Hfhzr/ivWrr4gXJXSvC+jzX90NoHPlQZkxtGcYK&#10;ksOCOKx/hL/wRV/4KrfG+e7XwR+wT440+4tpTI3/AAlWnp4dRuMAA6qbdW+8x/dlzkL1HFfSHwk/&#10;4NSv+Cofjy30vxD418R/DTwDBNdf8TDSNb8STXGo2cBxnaun289vIRydouV3HjcgClfrj4Pf8Gef&#10;wI0jXLm//aA/bI8U+ILCaANb6d4L8NW+ivDcnh2ea5lvRJHtCqqrHGRjJZiePr79nz/g3z/4JN/s&#10;8HT9R079lqz8XatZ6e1rdap8QtSuNZXUd2d009lO5sDKcn5ktkC5+ULX1x8Pvhz8PfhL4Qs/h/8A&#10;CrwHovhnQdPVl0/Q/D+lxWVnbKWLERwwqqICxJOAMkk962s18Z/t7f8ABVX/AII1fDLwRffD/wDa&#10;6+MXw7+IFvHJPJL4FtdKh8VM95ajcIZoI0mhtZtxCobpoVDH7ygMR+I/7Rv/AAVp+AXws+Ji/EP/&#10;AIIm/C/4jfs+XDarNqWrXjeOPM0rxG9zA0bi98NTC7sEeB5CLZhKYo1LfuQwi8iOw/Zg/wCCxH/B&#10;XOTT/wBpr9rhvilqnw0u9WszN42vvD9zeWukWUq2yS3mk+H7GNZ7yJo0ibdptsIpZIy00qgSSj92&#10;P+CUf/BOj9gb9in4I6d4r/Y5udH8aXOvWMq33xeF5bahe69G0+6SNLqAeXHbrJGqCCHagMCl98qt&#10;I3Xa1+0VZ3n/AAVO8L/so+H/ABTP5tj8A/EHijxVo6RnyWMmtaJa6ZKzYw0iBNUAXOVWbJGJAT9B&#10;UUUUUUUUUUUUUUUUUUUUUUUUUUUUUV5T8SP27/2Ifg54jn8G/Fr9sX4W+GdZto2efR9e+IGnWl4i&#10;jqTDLMsnY/w9a+Yfih/wcr/8Ehvh1pWo3Gh/tB6r4w1LT5An9heFfBepNPdE4/1U11DBasPmGGMw&#10;U9iSDXzN8Xv+Dwz4A6PqlrD8Av2LvGXiSya1Z7+68YeJbTQ5IZdwCJHHbJf+arAnLFkIIxtPWvjb&#10;4w/8HVn/AAVI+J9uNE8CyfD/AOG8ceqLcR6n4W8JNeXjWpLFYJv7RluoSvluhZ0iQ7kyGQEqPmPX&#10;fif/AMFQP+CpfiW+8I3Pi/4wfGZhqEd/qnh7S7u/1LT7CZnWNJxZ2+61sEDqcOsccYw33QWFfRX/&#10;AATw/wCDbj48ft0aBN8QdR/ah+FnhXwzbyTWl03hjxLaeL761uBEhjjkg0y6NqiOG3FWvVmUKNyH&#10;f8v7LfsWf8EB/wDgmt+xLqcXi7wx8H38beKLebzbTxN8RpItTms2EkUqGCARpawvHLEHSdYRcKWY&#10;eaQxFfaVfmf/AMFj/wDgrB+zB/wTK1LVNZ/Zs8Zabd/tDXmr2U+ueAtLUz6VqUTwCOSbxHHGypDI&#10;tosDRTo8eoFodPTc9kZon67/AIIFfs0/Gnwl8M/iF+2h+2B4n17UPjZ8avEyXXjbTfE9qLe+0C3t&#10;VYWVlNbsiyWcjQzLMLc7UjtpLKNI0EYLfoFRRRRRRRRRRRRRRRRRRRRRRRRRRRX8yf8AwWc/4KVf&#10;8FEtF/4KO/Ez4V+D/wBsP4jeHPC/hTxjc2Wh6b4N8X3Ojx2lugTCMtkYvP8AmPWUu3OMgV8L/Fr4&#10;4fGT456p/wAJN8cvjD4k8YalY2zGz1Dxl4nutQmQPtXerzyswPByAQMf3tpB6D4PfsO/tq/H/QbX&#10;xJ8F/wBkP4keKtHv7hYbXVPDngvULyxd2OBm4jjMCxjDHLMFG4E7Rkn62+DH/BsL/wAFffilPNoX&#10;ir4Z+F/h7ZxWgmttY8beNLaSO5Lhd0ITTGvJg4IBzJGg2nGQ3X7K+AP/AAZ76MW0XWf2rP2w5ZFS&#10;2La14c+HXhtIClxgbVh1K7LCSMEcl7FWYcAIfmr7X/Zq/wCDd3/gk5+zVHY3sP7NUHjvWLOOeOXW&#10;viZfPrH2wS5z51m+2wYqp2qRbKVABHzZY/ZfhHwd4Q8AeF7HwR4D8K6bomi6ZbLb6bo+kWMdta2k&#10;KjCxxxRgJGgHRVAAr41+Mv8AwQa/4Jl6h4kuPj18O/C2ufArxXp1x/aP/CffCHxjN4fk0qOOFkk8&#10;qIl7K0iMRbeUgTgE7hk5+Jfit/wW6+IP/BLjxbpfw/8AA/8AwUT8A/tpeF7e6dNT0S80efT9f0nT&#10;vskjWXk+I7FbjTtSIIj+0zz+ZcM6gCNTK7QfPP7Qf/BwZ/wVC/4KWfFTSf2Xv2PfDzfDFfGOsRab&#10;oPh3wFqTS69eswhOZdWkEJiVJI5JTJAtmqRSMk7Ois5+7f8Agjz/AMG4XgT9j/xD4f8A2pv2zNVs&#10;/GXxS0uVr3Q/DVsRNovhi535huAWUNeXsajcshAihllYxrI8UNzX33q/xKh8PftteH/g9ZBppPF/&#10;wt1nWdS83WJmWzGkalpcFt5VoXMUZm/tu68yZVDyfZIEZmWJAvqlFFFFFFFFFFFFFFFFFFFFFFFF&#10;FFFfMXiT/gjP/wAEyfGvx/1j9p/x3+ybo3iHxn4g1B77WL7xFql/qFrdTuPmdrG4uHtB7KIgAeQA&#10;ea9d+EH7J37LH7PmoXOrfAP9mj4f+B7q8TZeXXg/wbY6bJOuc4dreJCw+ua9ArH8d/ELwF8LfC11&#10;44+JvjfR/Dmi2Kb73WNe1KKztbdfV5ZWVEHuSK+Z/i//AMFzf+CSnwQvrLT/ABh+3R4M1CTUIWlt&#10;z4Le48RoFBx+8fSYrlYjnorlSRyAQCa+P/jb/wAHe/7HvhbSZH+An7NHj7xbfQ6gY3fxNeWWh2Mt&#10;ovmBriKaJ7yZmJVSsTwISHO4oylD8W/tH/8AB11/wUa+I7ajpfwV0TwX8M7E3iXek3Wl6CdS1KG1&#10;AB+zzzXxltptxzmRLaMlT8uwjJ+c9E+FX/BYr/gsV4jXxDomj/FL4wWUd7fy2Wq61qkkeiWdyir5&#10;8Nvc3rpp9g7bgBChjJAxswRj9GP2Lf8Ag0Vs7K/tfFn7fv7QYvo7M4h8F/DWR0hnVWhdPtF/cxh9&#10;hXz4nhigVhlHS5ByD+qnw2/4J7fsOfCT4D3H7MXgT9lHwLb+Ar7yTq3hm88Ow3lvqkkW3y5rw3Cu&#10;15MpRCJp2eTKKd2QK8z/AGn/ANofwz/wSH+DDfGv4m/FTUvEnwqj1y1sF8PeKNfN54lsHuEKLHpd&#10;5eS+brAEiCZ7S7kNwkLX06XbR2sFifCf+CJXiH41f8FAvjz8Sv8Agst8f/A9r4ftfFmlp4D+Cuj2&#10;t5IzWPhm1vHnu1cbQk++8WL9+xL+fDeBUhiZEP6SUUUUUUUUUUUUUUUUUUUUUUUUUUUV+Jf/AAU6&#10;/wCDnj9q79lb9rjxt+zR8APgB8PYbfwJ4gk0u61XxhHf6lJqjKEIeNLa4tFgJ3Y2bpTnGSAa+Qfj&#10;D/wdDf8ABWT4iaol34O+KXhX4fR28ZP2Twr4KsnhuCdgBc6st24ALjG1l6HJx08B+Jn/AAVv/wCC&#10;nvxf8RzeJPFP7f8A8TbW8kj/ANKsdF8XT6JaiMsoOLbTpYoxg4AxFg5I3HkHyXwJ8I/jx+1B42uL&#10;P4T/AA78bfEHxJcxG+1K18P+HrvWLxowzIbif7OHlYE4w5BBOQWzjP1d+zj/AMG4/wDwVf8A2got&#10;F1G+/Z4XwJousWbyrq3xD1yDT2s9p+RLmzUyX0LMFxt+zZBK7goya+3P2aP+DO60Qafrv7YH7XG1&#10;pPtJ1jwz8MtFC7CxPleTql6Pm5CSNvsQcllB4Eh+/P2Z/wDggp/wSt/ZdgjuvDf7K+j+KtY+yxxX&#10;XiD4iZ1ye4kQgi48m53WsE2QPnt4Ijx7nPA6b/wTx/4K6/sm3kmofsUf8FT/APhYmirrImtfh/8A&#10;tLaPLqMRtWhMZWXWbfzLw+WdrpFbx2yMwGSBu360n/BYP4nfslPo+gf8Fbf2L/Enwhh1TUJdNsvi&#10;h4Ouk8TeFL6aC3aRp3NmXu9OFw6EW9tJFLMytl8COVk+af26P+DtL4E+AY77wT+wB8Lbv4gaxHGV&#10;h8beLrC40/Q4X8qKVStqfLvLgZMsLLL9jCOgYNIhDHx39hn/AIJIft5f8FifjBoX7dH/AAV18eeI&#10;1+H8ym5sfC+szSWOo63bJtSG1trOJYk0mwkKGR5Y1jknUB41LXIvI/2S+H9v8N/gH8XdN/Zk8AaL&#10;pPh/Rdc8H3et+EfCeg6G9vbacum3FpbagUKy/Z4IW/tLTDHbQwxYk+1ys0jSnZ6lRRRRRRRRRRRR&#10;RRRRRRRRRRRRRRRX5T/tK/8ABrb8Nv2r/wBtLxh+1P8AFL9sHXLbR/GHiabVrrwroHg+CG5hEgP7&#10;oXs88ytjj5jb9MjAzx23wl/4NWf+CU/w61O6vvG2k/ED4hQXFv5K6f4w8XCGGAf3k/suGzfP+8x6&#10;19H/AAf/AOCO/wDwS5+BmjQ6J4D/AGE/hvMtvcLNBe+JfDseuXscilSpF1qPnzjaVUj58AqCMEV9&#10;H2lpaafax2NhaxwwQxhIYYYwqooGAoA4AA7CpK+b/jl/wWA/4Jh/s66fcX3xP/bf+H/mWep/2fe6&#10;Z4d1pdb1C2uPmyktnponuIwu0hmaMKpwGIJAPxZ+0d/wdyfsVfD06ppH7N3wM8afEjUdPvFS1vdQ&#10;mg0PSdRt9m954Z38+6GAGURyWkbFlIO0YY/A37U//B0f/wAFL/i680Hws1/wr8LPD7XFwYf+EX0H&#10;7TfyWbphIp7m+E2HUHIngjtjuGcKcKMX9nz/AIIg/wDBXr/gpL8SP+Fq/HC18SaTazrHb33xE+OW&#10;pXsd7PBEYh5UVvOXvrr9xOWhZkW3bypIzOhwK/VT9lb/AINkv2Lv2Z/Dek+JF+JfjDVvivoupW2q&#10;aP8AFNUslfR76Fgwks9Mu4bqx2kqGH2uK7kR/njlR1R1+vLb9oPxh8AdPWx/bevfDuk2P26O1s/i&#10;toyPZeHbtpEJjW8juJpX0SZpEeFRPNLayO1qiXZuLtLNPmX9gD9qrW/+ClX/AAU4+JX7WHwubU4P&#10;gn8IvAknw48F3GoacyxeJNWvr+2vtQ1K3k2jYqx6fZoYmZmMUlrIyxNI8dfoBRRRRRRRRRRRRRRR&#10;RRRRRRRRRRRRXwV+2R/wcbf8E8f2LvjBqXwI8WW/j3xX4m0PUnsPENj4Q8OQ7dMnUE7ZHv7i1WTO&#10;DgwmQV8xfGL/AIPE/gP4fktZ/gV+xT4u8RWjc37+M/FlnoM0CnO0rHCl8HyQc5ZAMdc8V4T8U/8A&#10;g7x/bQ1TXnufg3+zF8L9A0kQqz2XiG6vdYuo92cHzobmzU/dbH7nnI9OfmP4w/8ABw5/wV0+Jun6&#10;hpFz+1zcaJY6qrefp/hXwzp+nSWKMDhYLmKD7XEAASGMxfI6184av8S/2xf23fHGleBNc+JPxN+M&#10;3ir7NL/YOj3+tal4gvgv+sb7MjtLJ8oOfkGAOf4jX0p+zb/wbuf8FXv2kJtH1wfs/wAvgfR9Wim8&#10;3XPiVqCaP9jeIuGWexPmagm9k+Q/ZWDFlcEI28fe/wCzF/wZ8+AdOt4Na/bI/a31rVbp7cSPoPw3&#10;0+Ozis7nfyv268WY3cJTAwbWBs4wQBg/pd+yh/wTB/YF/YiaG+/Zo/Ze8M+H9UtzJ5PiOe3e/wBW&#10;QSIqSKt9dtLcIjKozGsgTr8vJr3qvmD9ur/gsN+wR/wT0juNH+OnxjivvFcG3/igfCMa6jrWSkcg&#10;82FGCWYMUqyK908COnKsxwD+TXib9qz/AIKaf8HMHxjb9lz4N+FG+F3wDhvra78UahaRS3VjbQQ7&#10;STqV9+6/tGcyHfBp8QhV38pnXbbSXifsf+wt+zH8Mf2Cvhta/sU/Cqx1A6DoNmdV0PXNYaz+1ax9&#10;onk+1+c0Lq9xcQzbDJJ9nhiSG8sokLlH2+60UUUUUUUUUUUUUUUUUUUUUUUUUUV/Pb/wUF/4IG/8&#10;FRf2sf8Agph8TPif8Nvgvpum+C/F3jSe80vxlrXjHTI7VLdhlZ2himkux0K7fs+8bu3Obvwi/wCD&#10;P/8Aa81bXGtvjp+1b8OPDemrZsIb/wAJWuoa3crLnIQRXMViqxnLZIkJ4GF5OPpH4Q/8GgX7IWg6&#10;FHb/AB2/al+InifUkYgzeF7LT9FtHjJBKmGaK9lBOBkrMPYA19bfBn/ggt/wSQ+Bevf8JR4U/Yr8&#10;N6pqDWYtpJvGF1da5E67ixb7PqE01ujksx3JGp5wMDivqX4f/Dn4e/CbwlZ+APhZ4E0bwzoOnR+X&#10;p+i+H9Lis7S1XOdscMKqiDPYAVs18+/tI/8ABVf/AIJz/sknVbT48/theCtL1LQ72O01rw7p+p/2&#10;pq9hLIAVE2n2ImuoxtZWLNEFVSGYgHNfAv7Sn/B3j+zF4SnbRf2S/wBnHxR8QJvtU8K654kv4tE0&#10;+aIKfLurZQJ57hGbBMcqWrbCCSpKg/n/APED/gsP/wAFt/8AgqZ8Rofgp8GPE3iSzkvYo7mTwT8D&#10;dHuNLa2WJhA88twjSXy27GdfN8+5NspZCVXC19R/8E6/+DTXxZq93Y/Er/gpN44XS7FZobj/AIVj&#10;4O1FXuLja6O0N9fR5jhjYoyOlq0jvHLlbmJgQf2x+DPwV+E/7O/wy0n4NfA74f6X4X8L6HbmHS9F&#10;0e1EUMILF3bjl5HdmkeRiXkd2d2ZmJPzL4D/AGltJ/aP/wCCzuqfDb4UWNrrXhz4FfBPV9I8Z+LL&#10;C6Lx2fiTWdY0mUaSw27S8dvorMzIzBZPOifZJC619hUUUUUUUUUUUUUUUUUUUUUUUUUUUVwnxk/a&#10;k/Zl/Z0+xf8ADQf7RfgTwJ/aTsmn/wDCZeLrLS/tTAZIj+0ypvIHULmvDvjB/wAFxf8Agkz8D5LO&#10;Pxn+3N4MvjfyGO3/AOENkuPEQDAZ+c6VFc+UMd32j3r59+Jf/B1z/wAEtfBes/2d4FtfiV48s/Lz&#10;/bXhnwnDb2ithSqn+07m0myd3UREcH2z8z/Ff/g8fvFt9Tsfgv8AsIJDIyt/YOqeLPHgZmHGHnso&#10;LZccMvyLdcnI3Dgn5Y+LP/B0x/wVj+KMlpc+C/GXgv4fw2efOPg3wPDIt6xJAWT+12vcYPH7to+Q&#10;B1zXy14w/af/AOCi/wDwUA8UR/BrxL8Zvip8WL3XtSa+tfAtvr2o6tFdXESvJJJBp8G5ECAO22KL&#10;bGo6IBX0N+zR/wAG2f8AwVa/aT0+z1LVPhRYfDPRbrT/ALRZap8StYWyuFUSbBB9kgSa9t5doBxP&#10;BH8qAbhkFv0u/ZT/AODSv9i74X3X/CQftXfFrxN8WNQM0p/s2xRvDmlmNl+QMlrK92ZUYkiRLqNT&#10;8uY+Dn9Lvgl+z78Cv2a/Bv8Awrz9nv4O+GfBOhtcG4k0vwtokFjDNOUVDNIsKr5krKiBpGy7bRkn&#10;FbXjnx74G+GHhO+8e/ErxnpPh3QtMh83Uta1zUYrS0tI8gb5JpWVI1yQMsQMkV+Qf/BQD/g4S8e/&#10;tQ+NIP2CP+CMXhTW/EXjPxbfLpq/EKK1+zySRtAzyrpUMu2SEr8wlvrlYkt0gndQFMd3F90f8EhP&#10;+Caulf8ABM/9luP4da/rll4g+IXia+OsfEjxXawn/Tb9x8ttHK6iWW2t1JSNpMF2aaYpE07xr9VU&#10;UUUUUUUUUUUUUUUUUUUUUUUUUUV/Jp/wWC8HePPiP/wV4+NPgr4d+HdQ1vWr74gXUOnaLo1k93d3&#10;TfI4WOKMbnYleignjODtyMj4R/8ABG//AIKl/GPxK3hLwN+wl8SrCWOGTzJPGGgS6FbNHwMrcamI&#10;Iy3cASbuPl7g/SHwY/4NWf8AgqV480NtY8YwfDv4e3n2hUks/E3i5p7l4wW+ZP7Ngu4v4uQZFz2x&#10;k4+tvg5/wZ7/AA20/U0u/wBoX9tvXtasZLVWuNN8H+E4dNuEutuC4u7qa6V0A45t1Y9z2r66/Z5/&#10;4N0f+CTX7Pk2l60P2dZPG2uaaztJrnxA1u41H7e7LtL3NkGSwlOOg+zBQQCACAR9gfCv4Q/Cb4F+&#10;Crb4bfBL4X+HfB3h2zkkez0DwrosGn2UDSO0kjJBAiRqWdmZiAMsxJySTXRV80ftN/8ABYj/AIJq&#10;fsjSzaZ8Y/2t/C39sW+oy6fP4d8N3DazqMF5GpZree3sVle0bjbuuBEgYgFgTX5nftd/8Hf2qvG2&#10;g/sMfsreQr/Z2XxV8VLj5kVlYyp/Z1lJtzjYUm+1uPvboe1fNXwW/Yt/4LVf8F8fH2k/E/4+fErx&#10;Jb+A4riGaDx341h+w6PbwnZFLJpWmwpHHPM0KOCbaNInkj2zzoxyf29/4Jt/8Ek/2T/+CZng7Z8J&#10;fDQ1jxzqGmi18UfErWrdG1TVFLiR4lI4tbbeqYt48AiKIyNNInmn6goooooooooooooooooooooo&#10;oooooooorzf4s/tk/sh/ATXYfC/xz/ao+HHgzVLiPzLfTfFXjew0+4lX+8sc8qsw+gNfNfxZ/wCD&#10;ib/gkb8JZ9S0u6/affXtS05X2WHhrwnqd0t8yrkrb3f2dbOX/eE+z1YV8p/Gf/g8P/Zr8OR2b/Ab&#10;9jfx34m3tjUD4w1yx0NYMjP7s232/wA045OdgGDzxXx38fP+Dsj/AIKSfEez1bQ/hNofw/8Ahzb/&#10;ANp7tK1LQ9De/wBUhhDt+5kfUHltXyo+aQWwLBSyBQRXyz46/aV/4Kh/8FQ/FWqfDfVviF8XvjCd&#10;RaHWNW8E6HDfXtknktGsdwNKsk+zWyK6r8yQqgZg33nJP1h+yp/wai/8FAvjNCl1+0R4p8P/AAd0&#10;mRZIZl1C8TXNWCmIlGS2s5vIZCz7Dvu4pF2k7OAD+r/7E3/BvV/wTe/Yxv7fxm/w0m+JPjCHfs8T&#10;/Ejyr77Pv8lmWCzWNLWILJD5iSNE88ZdgJiDivuOiiiiiiiiiiiiiiiiiiiiiiiiiiiiiiv5o/8A&#10;gs//AMFT/wDgopp37enxM+A3hv8AbH8beGfC/g/xtc23hXTfB+sNoTwohULE82n+RLdjaWO2d5Mk&#10;DHIr4V+NH7Rv7SH7QV1aTftAfH7xp47XTXkawHi/xXdaoLaTaQHQ3UjCM7W/hHGWwQCc3/hD+yH+&#10;1d8e9Km8T/AT9m74heOrG3uRHcXng/wTfahbxTOG+V5beJgnU8FgBycYGa+sfgl/wbPf8Fcvi7rs&#10;T6z8H9I+HlheWCyx6z438VWflg8kRtBZvcXUbY42tCOTzg42/YHwD/4M77u4vNI8RftU/tf6fGvl&#10;sniLwv4B8LGXzFIG1YNSvJFAwwBLNYnIyCOcj7e/Zv8A+Dcj/glD+ztLpms3nwFuviJrmlyzuutf&#10;EzWZNT+1eZvG2exXy9PlCq+F3WuV2o2S6hh9peBvAXgb4YeErHwD8NPBek+HdB0uHydN0XQ9NitL&#10;S0jyTsihiVUjXJJwoAya1qKKKKKKKKKKKKKKKKKKKKKKKKKKKKKKKK+VviB/wRL/AOCXvxX+Pt9+&#10;058TP2VbLXvGWqawdT1K91XxJqs1reXJOSZbFro2kiZ58toinH3a9d+FP7Fv7HPwI8Uf8Jv8D/2T&#10;Phn4N1ryWh/tjwp4D0/Trry2+8nm28KPtOeRnBr0yiiiiiiiiiiiiiiiiiiiiiiiiiiiiiiiiiii&#10;iiiiiiiiiimySRwxtLK6qqrlmY4AHrXN2nxq+Dd/rzeFrH4teGZtUUkNpsOvW7XAI6jyw+79K6ai&#10;iiiiiiiiiiiiiiiiiiiiivyg/wCDtv8AZZm+K/7FXgv9pbSLK6mu/hf4wNtqkizqLe20nVRHDLM6&#10;fed/tkGmxoVPyiaQlT1X50/4M9fj6NB+NHxe/ZWuI9WeDX/Dtp4o0tpr8fY7SWxnFrdKsJbiaUah&#10;b5kVAWWyw5ISMn7s/wCDmL9ou/8AgD/wSc8YaJoOo6hZ6p8R9WsfCNjeaeFJijnZrm7WQMDmKSyt&#10;LqBhjnzwMjOR/Nr+zX8a3/Zp/aP8B/tH6DorXdx4D8aaXr0Vit40YvFtrmOZrd5AjFRIF2HAzsbI&#10;UgEn+z/Rda0fxHo9p4h8ParbX+n39tHc2N9ZzrLDcQuoZJEdSVdGUhgwJBBBFfyBft5/GrW/28f+&#10;ChnxA+MXglL7xc3j74hTweDYbXRH+3Xmn+aLTSIo4UXd5otltIwhUuSNrKzEZ/rC/ZH/AGfNF/ZP&#10;/Ze+H/7NWgXNvc2/gfwhYaM19a2Qt1vpoIFSa6MYZtjTSh5WG5jukbLMck/yz/8ABZjUVT/gqB8e&#10;reHV7uGRviRfcLMwEQVvvD5uPnweBjrwxNf03f8ABM5pH/4Jv/s+tMzM5+CPhQszZyT/AGPa+vP5&#10;18D/APB3y5T9hT4ct9lSUL8V4yd/b/iWX3T35r8eP+Cdn/BKv9qb/gptJ4ssv2bLvwmsnguOxl1U&#10;eJNSe0+S8Epg2FIpPMw1vNk/L/CMDBB+k9Z/4NVf+Cqljpt3qYt/hzqcsNuZLex03xg0c00wBIVP&#10;OgSME8DDMq5GSRk188/CT9tv/gpp/wAEnvj3cfD7w98XfEfh3UvA/iWS18QfDbXNVlvdFkmjZVlt&#10;p7Tf5EqSKFXz7ds7G3wzISjr/Up+xn+054U/bM/ZW8B/tReDIbaCz8aeG7fUJtPtdQ+1rp12Rsur&#10;EzbE8x7e4Wa3Zti5aFvlXoPkn/gu/wD8Fkbj/gmZ8N9F+GfwUtdK1H4seOIZJtLXUnWaHQNNRtr6&#10;hLbBg8skjB4rdW2xGRJZHZ1t2gm/Bnwbof8AwUt/4LQftB/8IgmueM/it4qkkur2RtY1n/QNAglf&#10;MkytKy22m2v3sRRrGrNtjjjJ2Rn6wv8A/g0k/wCCmml6XdXtp8UvgrefZbOR7XTbHxPqgmunxny0&#10;MmmxpESBsGZNoz8zY5r5L8HfHT/gpf8A8Ed/jtefDLwx408a/C7xHoWtedrnhK+mE2l3rvGYRNLa&#10;GRrS+jeNgEm2ygAJJFIWUOv9Gv8AwRs/4Kk+Gf8Agqf+yyvxNvNH0/Q/Hnhu4j034geG9Puw8MF0&#10;Y90d5bqzNKtpcAOY/MyVeKeIPN5Jmf63oooooooooooooooooooorzH9tP8AZx0r9rz9kv4ifsz6&#10;sunr/wAJp4RvdNsbnVLUzQWd68RNpdMgILeTcCKYYIO6IYINfy8/8EZfjFrH7J//AAVc+DXjTxPp&#10;t9Zo3jIeGNfs9SZtPFuL5G0qV7gHgLAbkSmNz8rWwJJI3D7a/wCDvT9oYeLf2mvhX+yxpywtb+Ef&#10;CN14h1Ke21AMzXWoT+UsEkWMRyRQ2AlUsdzJedAp3H50/wCCon/BNi4/ZE/4J6fsk/H+x8OyzX3i&#10;bwTdW/ja9t9JW1ht726nk1vTraYNljdLBf3ds0rtl00xcKg+Vf0r/ZW/4KTSaL/wa/an+0O/io2f&#10;ir4b/Dm88BrP4VULPouqIy6XozEysQJUgutKuJH6ZdmCD/Vj8v8A/g3L/Zgg/ah/4Ko+CZtWtV1D&#10;Rfh3DJ411hpNUlt23WJjFkyKMMzJqM9g5jJ2mONgxIyh/qar+R3/AILKp5P/AAVQ+Os0lrEzN8SN&#10;Q8ppmwpwfukgZBJJx9OvIFf06f8ABM+VZ/8AgnD+z9Mn3X+CPhRhnHfR7X0JH5E/U18D/wDB3zI0&#10;f7Cnw5Kopz8WIhliQF/4ll9yT6Y6+oz9K/PP/ggP/wAFeP2df+CWV58UtV/aE8F+Otcg8eQ6MNFX&#10;wdY2V00D2hvfNEv2m7g25+0RbVUsThsheN36Qp/wd3f8E4JF3RfAn45Mu/azL4c0U7TxnP8AxNuM&#10;ZGc9K/ED/gol+1zfft+ftt+P/wBrSHwoui2fizVIv7N05WIlis7a1itrZZeXUy+RboZCp273LJ8p&#10;AP8AUP8A8EmP2Yda/Y5/4Jy/Cf8AZ88UW93b6xpXhr7drtjfbPMsdQv55dQurQ7CVIhnupYQQTlY&#10;wSSSTX8/3/By9418SeIf+CwXxM0jX/EVxLb+HdH0HT9CjlkLLZWraTY3ZiTLLsBuLq4kCghd0rk8&#10;tiv1x/4NdPgD4F+F/wDwSw8P/GHRNOj/ALf+J2u6nqXiK8kgj84fY72fTYLUSqodoY1tXlVGJ2yX&#10;VwwwZGz+jNfjt/wd/fs9eBdU/Z0+Fn7VEFoIPFej+Ox4U+0Qwwr9t0+8s7q72zMVEkvkyWTGJPMV&#10;E+13J2kuMfM3/BoV4x8VWH7fnxA8A6X4m1D/AIR3VPhFdX+paX9oVbe4vbbU9NitrhoxnLpHc3aK&#10;xbgSv13nH9EVFFFFFFFFFFFFFFFFFFFFFfyu/wDBwr+zBcfsuf8ABVL4gQaJpTWek+P7yLxro0kl&#10;4s0lwNSZmvJODmNTqMd+FjO0hYgc7WVhzmmeIvH/APwW5/4K6eH9b8ceGIbO7+LXjbSrXxVpfhG5&#10;aEWujW1tb293LCZmc+ZFp1nJMzMDyOAM7a/e/wD4OEv2ZYf2m/8AglH8TLSz06xm1fwJZx+NNFuL&#10;+6eFLRtNJlu5FZQfnOnm+jUEYLSgZX7w/m/8K/tdeOdF/YE8XfsInxNqsOkeI/iho/ipUt2jjtnE&#10;Npe295DOcjf5znSZVHzIv2EPgNgH9of+DR79l+TwT+zR8RP2s9c0iaC48e+JotG8Pvd2cf7zTdOj&#10;Je5hmBLMst3czxOvA3aepOSOP11r+Rr/AILNm1j/AOCrPxwc3uGHxK1ArH5bn5sjgbRg8EE5IwAe&#10;DxX9O3/BMoIv/BNz9nxYgu0fBDwnt8v7uP7HtentXwV/wd6pM37Cvw5kgxuT4rRnLMFXnS74fN7c&#10;8jPPQ8V8M/8ABuP/AMExf2Sv+CjGsfGGy/ao8IahqsHg2LQzoMOleIJ7IQtcm+MrMIWByfJi+Un5&#10;SnAGTX6if8Qw/wDwSMEbQp8H/Eqxsc+Wvja9wGwBn7/XCivU/wBmD/ghz/wTA/ZF8c6b8UfhJ+zF&#10;Zy+JtH2tpeueJtYvNWktJVkSRLiKK7mkhhnRo12TRxrImCFYAkH6zr+cH/g6w/ZO8W/B/wDb+j/a&#10;p/s67uPDfxW8P2kkeqHHl2+qafbxWc9kNhZ1xbw2cyllAkNxKEJ8p69o/wCDaD/gsz8D/gz8Nrz9&#10;gP8Aa3+J2l+FbW11W81f4c+Ltc1SG20qGCZRPdaVcTOES1kE/wBouY5ZHKTG4ki3RyJCk/7g+JPH&#10;fgjwb4OuviL4v8ZaVpXh+xsjeXuu6lqEUFnb2wXcZnmdgiRhed5IGOc1/PP/AMHKP/BWn4cftteP&#10;NC/ZT/Zn8XSap4B+H+qT3mveJrEpJZ69rRH2dHt8qGa2tY2mRblJNlwbyQoPLiiml9b/AODQf9kT&#10;xenjT4kft0a9Z3lho8ehnwR4dXdE1vqUkk9veXkigHehg+zWag7dji5IDFoXUfulRRRRRRRRRRRR&#10;RRRRRRRRRX55/wDBdX/gjB43/wCCp0vw98Y/Bjxp4P8ADfibwet/ZaldeJLGUHULGcwyRL58Ebyf&#10;uJIpSkbKV/0uVgVOQ/kv/BF7/g3j+L3/AATp/bB/4aa+P/xH8C+JoNL8J3tj4YtPDrXj3FjqU7RR&#10;m73Twxj/AI9PtUJ6k+f09P1e1jR9K8Q6RdaBr2mwXljfW8lveWd1EJIp4XUq8bqeGVlJBB4IOK/n&#10;78R/8Gff7YEGs6hpng/9qL4bzaKbyYafcXn9o2txLASwR5YUt5USQjaSquwUgjcw5P7XfsDfsu6f&#10;+xZ+xn8OP2YLKOx+0eEfC8FvrU2mySNb3WqSZmv7mMygPslu5biUAgYEmMLjA9er8Rf2/P8Ag2M/&#10;a+/aw/bJ+In7SPgL46/DXTdL8ZeKrjVLGz1i41H7RbxuQVVgls6h8jJ2sR6dsfrx+yT8Itc/Z9/Z&#10;U+GXwF8T6jZ3mpeCPh7ougaheafv+zzz2djDbyPHvAbYzRkruAOCMgGvmv8A4Ljf8E0Pi9/wVD/Z&#10;48JfB34PeOvDeg3vh/xsutXV14mkuFhkiFncwbF8iN2LbpweQBgHviuE/wCCEX/BHn46/wDBKrVP&#10;ihffGX4neFPESeOLfRYtNXw1Jcs0H2M3hkMhnhjwGNyuFG4Ahjxmv0Roorzn9qr9kz9n79tb4OX3&#10;wH/aV+HNr4k8N3syTrbzs0c1pcJny7i3mQiSCVQzAOjAlXdDlHdW/GP9qL/gz8+LUPiT+0f2Nf2q&#10;/DuoaVcahI66X8SreexuNMh2r5bfabOG4S+l3A7j5FsBgYzk48tP/Bop/wAFJhdvKPi/8EpWEe1Z&#10;LrxPqxBOc5J/sosTz3GMgHFe6fsff8Ggk1j4gs/FX7eH7Sen31na3ztN4N+GtrL5d7CNrLv1K6SN&#10;41dvMEkcdsH2nKTqzZX9mfgz8GPhZ+zx8LdE+CnwS8DWHhvwr4dshaaPoumxbYreMEsTySzuzFne&#10;RizyO7O7MzMx6eiiiiiiiiiiiiiiiiiiiiiiiiiiiiiiiiiiiiiiiiiiiiiiiiiiiiiiiiiiiiii&#10;iiiiiuE+MnxB+NXgjVvD9r8Jv2fJPHFpqDal/b13H4ptdOOkLBp1xPa4S4/4+Dc3ccFoApAi+0ea&#10;52RsDv8Awz17xl4p+G/h/wATfEXwGfCviDUtDtLrXvDB1SO+/si8khV5rP7REBHceVIWj81AFfZu&#10;XgityiiiiivK/wBlf9pZ/wBpa1+IF03gpdF/4QX4qa34NULqRuftw0+VY/tfMUflGTd/qvn244dw&#10;c1reJ/jg/hz9pzwX+zoPC6zL4u8FeItfOsnUNrWh0u60aAQCHyz5nm/2sW3712fZwNr+ZlO+ooor&#10;hf2dvjS3x7+H+oeOW8NrpX2Hx14o8O/ZVvvtAf8AsfXr/SfP37EwZfsXnGPB8sy7Nz7d7Y/xJ/aS&#10;k+H37Vfwu/ZmTwSLxfiRoviTUG1z+0jH/Zv9lJYts8nymE3m/bcZ8yPZ5fR93y+pV5brPxZ/aVsf&#10;inN4S0r9kuS+8Mx+NNN02LxcvjqxjEujzabJcXWr/ZWHmD7NeqlmbUnzJRJ5yEqpWvUqKKK4f9nv&#10;4yv8dvAWoeNpPDa6UbHxx4n8PfZVvTcbxpGu3+kifcY0wZRZecUwfLMuzdJt3te+GXi74meKtR8W&#10;W/xF+ETeFbfR/FUth4XuW16C9/4SDTFt7d01PbDzah5pJ4vIkzIPs+88SKB1Vcl4O8Z/E/W/in4y&#10;8IeKvgzNofhvQzp//CKeLn162uF8S+dAXuSttGfNtPs8gER87HmE7k+UV1tFFee/tP8Ax1l/Zy+F&#10;cPxLh8JDW2m8ZeGtC+wtqH2XA1bXLHSjPv8ALf8A1IvfO2bf3nlbNybt6+hV5f8AsqftHS/tMeF/&#10;F3iOXwUuhnwt8UPEvhAQrqRuvtQ0nU57EXefKj2eaIfM8vDbN23e+Nx9Qooooooor4a+H3wg8W/8&#10;FGfjR8bPGPxM/au+Nng3TPhz8YL3wP4T8K/DH4iS+H7CGztNN02V7iX7HFHNczzT3E0haaSQIpVI&#10;wig7va/+Ca8fiCy/ZWXw54l8deJPEs2g/Ejx1olvrfjDXJ9S1K5tLHxbq9nbefczs0kzLBBEgZj9&#10;1QBgAAe9V4z4K8V+Ibv/AIKGfEzwPceJ9Ql0nT/gz4GvrPRZLpza2txcat4tjmuI4ydqySpbQI7A&#10;BmW2iBJCKB7NXyPqvwU8d/tuftRfGDTviV+038SPCvhH4X69Y+FvBvhf4V+L7vw2TNcaDpWq3Op3&#10;1zZyia9n336wxRuVgijgP7p3ldz1f/BMf4x/EX4rfBXxl4b+KHjHUfE2pfDj4zeL/A8PijWPswvd&#10;Xs9M1aeC1nuBawxQ+cIPKjdkjXe0RcgMzAfRtfLX/BLRJY9J+Pyytk/8NS+NiPmzgG7jI/Sum+KJ&#10;b/h538FQCMf8KV+Ix9z/AMTTwd7dPx9Ovb3+vj3xVpHxF/b5/bB+KHwIv/2pPEXw88A/BO+0WxuP&#10;Cvwq8Zf2X4j8Q6le6bFqJvtSuY4xdWWnCO5FvbwwSJ9oltrqR5CIkjVPhTrXjf8AYu/bz8FfsRy/&#10;tK+OPil4R+JXgTXdZ0vSvHBXWtc8GXmn3UUguJ9UQLO2l3Ud3Lbo18sjJcWUMUc587yl+w68N/4J&#10;4qF+AOvARbf+L4/E/gMG/wCZ717nj1646jODzXKftGkn/gqV+zGodf8AkS/iKdp6n91on+Ne3/tB&#10;fE24+CnwF8b/ABktNJS/l8JeEdS1qOxkkKLcNa2sk4jLAHaGKbc44zX50a5+zN8S/G//AASMn/4K&#10;K+K/2/8A9pib4kat+zv/AMLCuItN+LlxpWmxarLoX9oeTFp+npb28NukrbFiRV+RQCxbLH9Ra+W/&#10;+Cgnjf4ia58c/wBn79jzwb8T/E3grS/i94u12Hxd4k8GahBa6qNP07QL29FpBPLDI1v5s6wbpodk&#10;yrEQjpvLA+CPgz4i/srfty2P7N2k/H3xf4z+Hnjv4Y614ptdJ+I2uT61qegarpeoaPaOLXUrhzcP&#10;aXEWqBnt5zL5ctuGjeMSujfUlfD/AOyl4B/bz+KPg7xl4f8Ah/8AHvwj8Kvh9b/HTx9/Z+r6H4T/&#10;ALa8U6oP+E6157wh78iw04ZKxR7rW+LBWlJTcqDprD4JfEL9jH9p74PzeE/2rPil44034q+NNU8P&#10;fEDTfih4rbWIrhk0HWdYt76zjKxw6XJHLYCExWcUMDxS4aLdGjj66r5s+APjvx1rP/BT39o74f6z&#10;4x1O68P6H4E+Htxoei3GpPJa6fNcjXvtMkMJYrC0vkw72UAv5SZzsGPpOvjH4Ufs8fED9t7UPHf7&#10;QnxQ/bI+Lvhu8tvif4k8NeCNF+GPjSTRNL8OWGha9e6bC5tE8yDUbqZrV5p5L5LhG8wRLFHHGqV7&#10;F/wTd+OHjn9pL9g34T/HH4nahDeeIvEXgmyuNcv7eONFvLsJsluAsSrGnmMpk2IoVS+1QABWT/wU&#10;5kWP9lmzZ84/4XF8Nhxnv440MV9BV8xf8ErjJ/wq/wCLQkTbj9p74lYx6f8ACT33P+f/AK1fTtFF&#10;FFFFFfJdv+zx+3n+zF8YviVrv7G1p8HPE3g34n+Nn8Y3mm/EbWNX0nUdH1aaztba7jSa0t7yO7t5&#10;DaJMmY4GiaWRD5g2sM34QfDX/grT+z3ous/DvwH4E/Z11zRLjx54o16w1TVvHWvWd1Kmra7fartk&#10;gj0qVIipvSm0SyY2/fb7x6j/AISX/gs9gf8AFlf2Yeh3f8XP8RdeMD/kCfXn2HHPHG6R8P8A/gsZ&#10;on7Qvif9oW2+G37NUt14l8GaF4dk0mT4leIRDBHpl5q9ys6t/Y2d0h1ZlYYwBCvJziu0XxJ/wWYx&#10;83wZ/Zj/AA+JniLj/wAoteY/AH9ryz/Y0+PHxm8O/wDBUPxJ4N+E/if4heKrXxj4W1OLXp5PDOua&#10;bBoGjaVLHp2oXcUJkuYJbIedaPHHMpuI3RJI5Fkbmf2CbT/gplo/gbx/8SP2dPhN8JbrwH8SvjZ4&#10;x8Z+Ebj4pa/4h0HWZtNv9YuHtpZLL+yXaCOWFY5o95DmOVWKgEZ9yHiX/gs6Rg/BX9mFTt5P/C0P&#10;ERw3/gkHFd1+w7+zh4w/Zs+EGpab8UfEuk6v428ZeMdW8X+Or3w7Zy2+mjVdRuDNLDZxzO8gt4V8&#10;uFGkYvIIvMYKXKLl/tcfAb9ofxX8SfAX7Sv7J3i/wza+OPANrq2lN4d8dLMui69pGqNYteQTTW0c&#10;k9rOkmn2k0M0aOAY3jdGWUlebk8S/wDBZj/ll8F/2Y/4fvfE7xF68/8AMF9OnqfTrXkv7QH7Kn/B&#10;VX9pLxTofjp/DX7P/wAL/HWhyW8WjfGDwH4+1241vSrQXMcs1s1tNpEUOp2j4k3WF0/kSE5Ox8SK&#10;39lj9mD/AIKufsqWniLW9L+Gn7Ofi7x1441GPUviN8TvE3xO8Q/2t4nvki8qN5QuilLe3hjAjgso&#10;NtvbR5WNFLOz+s3HiT/gtA1vttPgz+zAkpQ/PJ8TPETKrdjgaKNw/EZ9q9V/ZI+Cvi34AfAyz+H3&#10;xA8Z2niDxDca5rWu+IdV0/T2tbWXUNV1a71S5SCJndkhSa8kjjDMW2IpY5JrD+LfwB8d+Of22fg1&#10;+0Hot5p8egeAPDni2y12G4uHW4kl1JNNW28lAhVwDayltzLgYxknFemfEnwB4b+LHw61/wCFnjK2&#10;km0fxNot1pWrQwzGN3triFoZVVhypKOwBHI618Twfsff8FRdP/Ye1D/gnH9u+Ad94LtfhBe+ANB8&#10;eQ6prdlqk9omkyWFhPNpzW1xFBKwEAmK3UyoTJIivhYW9SPib/gtH5igfBL9l/Zvwzf8LS8R5C+o&#10;H9icn2yPrXhn7S+v/to/Dj9rP9nL9rf9vbwT8LvDfwy+GvjbW4da8TfDXWtb1ttKOqeHr6xgub9J&#10;dMhFpafaGhia5JMcbTIZCiksOo8V/tEfFD9rD9ujQPir/wAEvdP+H/xI0r4b/DfxB4c8ZeOfE3iK&#10;6tfDMd7ql9od3Hp1nfWVvcm8vUj03zJY4kaOFJUEkiSOkbemN4n/AOC0GzKfBL9mDd6H4peIsdfX&#10;+w/SuO+BPgL/AILF/AvwNqHgvTfhf+zPqC3njLxJ4hE03xK8QoRJq+tXuqvFxopwI3vWjDclggJA&#10;JIpnxM+H/wDwWS+Jnjj4b+Pb34Zfsy2lx8O/F9xr1vaw/EnxCyXrS6NqWlmFmOi5UBdRaXIGd0Sj&#10;oSR2x8S/8Fmw3y/Bb9mJl28/8XO8RD5v/BIeP/1+1eZ/D/4H/wDBYT4fftR/Ej9p+z8A/s13V58S&#10;ND8OaZeaTJ8RfECRWKaT9vCOjjRiXaT7e+QQAPKXHUkekyeJv+C0WVEXwU/Zf77i3xQ8R+vH/ME9&#10;K80/ZD/bt+DP7HfgDxh8A/2/fHWifDL4p6T8RPFHiHUfC081xMmt2us6/qOo2t3oWYhNq9tJ57xI&#10;IYjOJIXjkijkGysb/gnX4S/4LC/Bf9hj4V/DPRPgN8CbKz0zwXZC1s/GnjjX7DV7aOSMSrDe2q6Q&#10;4t7lA+2SLcdjKVJyDXpXjH4Q/wDBT39pqbw58Nf2itE+AXhTwPaeOtB8QeJL7wf4g1vWdUuotJ1S&#10;21SG1t4rmzs4oWluLOGNpneTy42kKxu23H11XjP7EP7P/jn9nbwR458PePbzT5p/Enxn8ZeK9P8A&#10;7OuHkCWOqa3dXtsrlkXEoimXcoyFPAY4zXs1FFFFFFFFFc78WfhP8OPjr8Nta+EHxe8H2ev+GfEN&#10;i9nrOj36FormFuqnBBBBwQwIZSAQQQDS+A/hR8Ofhfe+ItR+H3hCz0mbxb4hk13xG1mpUX2pSQQw&#10;SXLjON7R28IYgDJTccsWJ6GiiiiiiiiiiiiiiiiiiiiiiiiiiiiiiiiiiivDv2pv21rj9mD4meC/&#10;h3H+y98UfHsfi/T9au31T4f+G/7Qi03+z7Q3Igl+df30+DHEmRvbjPauo/ZD/aIl/av/AGdPDP7Q&#10;E3wj8U+BW8RW80jeFvGen/ZtQsvLnkhy6f3H8vzI243xSRtgbsD0miiihmCjcxwBySe1fnDd/wDB&#10;wy3j+4k8Qfsh/wDBLv8AaO+Lvglrue303x54d8A3a6fqbRSOjSQFIJT5Z2ZAl8uVSdrxxsCo/Qrw&#10;L4ivPGHgnR/FuoeHbzR7jVNLt7ufSdQjK3Fk8kauYJQQCHQnawIBBB4Faleb/td/tDv+yf8As3+K&#10;/wBoaL4R+KvHTeGbFJ18K+C9O+1ahel5kiBRO0aeZ5ssnPlwxyybW2bT1Xwt8dH4ofDLw78Sz4O1&#10;3w7/AMJFoNnqf/CP+KNP+y6npnnwpL9lu4NzeTcR79kke47XVlycZrer5v8A23f+CjXhP9ib44fA&#10;r4I+IvhjqWvXHxy8cp4a03ULG+ihj0mRrqxt/OlVxmRc3ynC4PyEdSK+kK8F/wCCbn7eHhj/AIKP&#10;fsvWH7T3hH4f6h4Zsr/VLuyXStSu0mlRoHCliyADBzxxWr+3F+2BJ+xR8JtL+Kifs6/Eb4mf2l4s&#10;sNEbQ/hn4fOpX1sLgvm5eMMMRjZ5a/355reLK+bvVP2Y/wBsJ/2lPir8Wvhc37OvxG8F/wDCq/Fw&#10;0Ndc8aeHzZ2PiQfvB9p0+TcfOj/deZx/ywuLSXP7/Yns1FFfGv7a3/BZX4ffsr/tBTfslfCX9mD4&#10;ofG74l2Ggwa1rvhr4W6D/aH9j2MrhQ10Yi8sT4eB9vlFdlzCSw3qD7B+wl+1n43/AGx/hHqXxN8e&#10;/speP/g/eaf4km0uPwz8RtHmsr25jS3t5RdxpLHGzQs07RhgCC8EgBOK9qrwPwt+3p4Z8Uf8FHPE&#10;n/BOmH4c6lDq3hv4bx+L5vFDXUZtJomntYfswj++JAbpWyeMKfUV75RRXG/tF/GPTv2df2fPHf7Q&#10;WsaLNqVn4F8G6p4hutPt5Vjkuo7K0luWiVm+VWYRlQTwCcmsn9kH9o/Rf2vP2ZvBn7S/h3w5caRY&#10;+M9FTUbXTbudZJLdWJG1mXgnjtXpFeF/8E5/24/Dv/BRL9lrSf2ofC3w/wBQ8MWeq6heWiaRqd0k&#10;00Zt5miLFkABDFcjjoa90ooooooor809M+OH/BSL/goZ/wAFG/2gPgZ+yt+3Tp/wN8C/Ae60fRls&#10;1+FOneIZ9ZurhbgyzytduGRvNtrlcpIiCIW4EW/zZG7r/g3i/bM/aV/bk/Yq8UfFv9qb4mDxV4g0&#10;/wCKmo6NZ6gNHsrLy7OGx091i2WcUSHEk0zbipb58E4AA+8q+L/+Ch/7WH7QPwN/4KG/sffA34V+&#10;PV0vwr8UfE3iK18eaWdOtJv7Thto9OMCb5oXli2m4lOYXjJ3fMSAMe/ftyfEfxn8HP2KPjB8Xfhx&#10;qv2DxD4V+FviDWNBvvs8cv2e9ttNnmgk2SKyPtkRW2srKcYIIyK8o/4InftJ/GL9rz/gmP8ADP8A&#10;aI+P3jceIvF3iL+2v7W1gafb2vn+RrV9bRDyraOOJdkUMafKi52ZPJJP1Le2/wBrs5rTft82Nk3Y&#10;zjIxmvzf+BX/AASG/wCCqP7HP7Pdp8A/2VP+C0dvp+g+G7W+fwv4e1T9n/Sni+0Tzz3TLNeTT3M6&#10;q9zO7M+2TYrYVCFCV9Df8Ea/2rPit+2t/wAE3Phr+0V8cb2xu/Fmr2t/a65fafZrbx3klnqNzZrc&#10;GNCUSSRIEeQRhY/MZ/LSNNqL9PV8D/txfGf/AIKCfGX/AIKdeE/+Ccv7E37TGi/BvT4PhDN4+8Ye&#10;OLrwXa69eTwm+nsUtoba7UxNtmW2P3ojslmYuTGkb3P+CUfxm/bR1T9sn9qT9k39rv8Aan/4Wwvw&#10;ivPCUXhvX/8AhB9O0PH9o2l9czjybJB2SBcO8hHlbgV3lR92V+X/APwXuab/AIb6/wCCfcaGPafj&#10;9CWEmOo1fw/yB64zz2/Gv1Ar87v+DXadrn/gk5oVwzZ8zxprTLgEDabgFcDsMY47dK6z/gqN+0X+&#10;2VF+17+zt+wN+xR8cNL+GutfFq812/8AEnjbUPCtvq0tnY6bZify4obkPG29RcEqUDM6QATQqZC3&#10;nP8AwT9/aD/4KC+Ff+C0XxK/4J4ftX/toN8XvDvhL4O/8JFZX3/Cu9J0EfbJbjSDG+yzjMgKR3k8&#10;e1pWVvvbc42/pXXyd/wVW/aT+N/7OE/7OP8AwpTxqdFXxz+1B4W8J+LgNPtrj7fot4t19otf38Un&#10;lbykf7yPZINvyuMkH6xr8/8A4v8A/BHD9qPUP+Cj3xG/4KOfsp/8FK2+FOvfEPQ7PSbnSW+D9nrq&#10;21rDZ6dA0fmXl4EcPJpsUuViRlztDY3Fo/8Agnr+1r+2r4P/AOCm/wAUf+CV/wC2V8YtO+LFx4c8&#10;Cw+NPDPxNg8L2ug3JtidNhks5LK0BiKF74MrlhIrwy5MiSxrB+glfnD8IIVj/wCDpD4qTLu3Sfss&#10;2+/5BjA1HR8c/i3TrjnoK/R6vzV+M3xP/wCClP7bf/BVj4ufsP8A7Ln7a1j8B/Bfwb8KaFdXGqWf&#10;gOz1+81q+vre3uwzJcmNowFndDtmCAQx5jkMrmP2z/gjF+0j+1D+0B8B/iP4T/bD8aaP4n8dfCT4&#10;4+Ivh9qfirRdOjtI9Z/s827faGiiSONDuuHjGyNMxxxll3lyfUP+Cmc32f8A4JvftBXBkRPL+CPi&#10;xt0mNq40e65Oe1cb/wAEV5Xm/wCCVPwLlkTazeA7csuc4O9+M9/rX1BX59/8GxCRxf8ABIvwdHDG&#10;yKPEuuYVmJI/06T1r9BKKKKKKKK/Mmy+EH/BSD/gnF/wUZ/aB+Of7M37B9v8dvBPx+1HRNUt9Qtf&#10;iZY6FNo95D9sD2863KSPgSXUpLCMxCMwt5gYyRJ4r/wSi1v/AIK+/wDBLn9n/XP2fU/4I1a946TW&#10;PHd14h/tlPipp+mLEJrS1g8lYTDcFsG0Dby67jKcqMZP09/w85/4LAFio/4IEa3/AKzaN3x4sOnP&#10;zf8AIP6dPU89OM1xeh+Av+Ck/wDwUe/4KLfs/wD7Qf7TH7Ay/AXwH8CZ9d1O5uNQ+I1jrNzrN3dQ&#10;W6RwRLBGkq/vYYG+aJYzElwWlD+VE32N/wAFNgrf8E2/2hFddyn4H+LMr6/8Se6r8z/+CM37dP8A&#10;wUf+C/8AwTU+G/w1+BH/AASQ1j4seFdLGsDS/H1v8WLHTE1TfrN9JLi2ezdo/Kld4Tk/MYSwABAr&#10;6db/AIKff8Ffvl2f8EAvEPP3t3x204bTx/04nI57ehxnjMF5/wAFOv8Agsfc2txb6Z/wQL1u1naF&#10;ltLq5+OGnzRxyFflZ4xZoWUMclQ6kgHBBNeJ/wDBNz4z/wDBXb/gnj+xj4Q/ZHtf+CKHiPxg3hma&#10;/aTxDN8XtP08XJur+e7J8j7NOYwnn7APMcts3ZGcD3F/+Cn3/BYNUUj/AIN/9fLbcsv/AAvjTuD6&#10;f8eHPf2/nXg03xo/4LFR/wDBSdf+CiMX/BEXWpHb4Mj4fv4O/wCFx6eNq/2p/aH277X9kOT/AMs/&#10;J8kf3vMPCiH9l/4s/wDBZX9nn9sT49/tVax/wRh1XXm+OV5odz/Y9t8VLCyXQY9MguYIoTKYZjdu&#10;6Truk2wqDGSFw21foR/+Cm3/AAV+RY2/4cG6027O9V+PFjkemM6dg59yMD8q8q8efCT/AIKR/wDB&#10;Vj9uf9nH4kftBfsCXX7P/g34C+NpvFGqaxqHxGstcbV5FmsbqC2ihhjgkVmksFjLYdFWd2bBRFk/&#10;VWvgv/g23+F3xJ+En/BLHwz4d+KPw+1rw1qF14k1a9t9P17TprW4e2knzHN5cwD7JANysQA6kMuV&#10;ZSZv+Cqv7PP7aMf7Xv7O/wDwUE/Yp+BWl/FDVPhBN4gs/EXgW+8UQ6VNd2eo2awebBLPhBtjNypb&#10;czrI9uVhmXzAvyt4QvP+CvXwu/4Kt+NP+Cmw/wCCOWr6lJ48+F8PhpvBdr8WtNC6dtfTiJnvRbnz&#10;HI08ExCEbBMAW3Iyn6Zh/wCCnH/BXWXJf/ggb4gj+XKh/jlp+Tx04sTg9O/XPYAnwP8Abs+M3/BY&#10;P9tCL4Qmz/4Ira94Zf4WfGzQviAyyfFrTrxdUGmtL/oJ/wBGj8nzRL/rgJDHtyI3PT3kf8FOv+Cv&#10;wkQP/wAEBdf2s3zMvx4047BnuPsI7emajT/gp7/wWFKtu/4IA65uDYUL8etPwwx1ydPGOeP1r5q8&#10;BeKv+CxXgj/gqh42/wCCmN3/AMEbdavl8XfDaLwjb+B4Pilp8X2BEfT3Nw160TeexeyfCiCMBZlG&#10;SUJf6X/4eef8FgNqt/w4B8Qc53KfjxpuR6f8uOD+dfOPhTxz/wAFf/CX/BUnxV/wUmX/AIIva9df&#10;8JJ8K4vBy+C/+FqaYn2dhcWk5uvtvkEuP9DC+X5Kf6zO47efo+L/AIKef8FfmfE//BATxAi7vlYf&#10;HbTm455P+gfyzwecV4H/AME8/wBt/wAMeD/+Cyn7TvxQ/b/0/wAO/s5+JPF/hDwyy+E/Hfj218mH&#10;7HYW8ZVL6UQQTM0IjuAqgNtdxg+U5GX/AME8P28v2yPh5r/7SOo/sVf8E4Lr4/eBfFH7VfjLX7Tx&#10;5o/xMtdIt2+0yWxjhjimtZWlHkLbzebuAIuAAPl59Y/aZ/bT/wCCvX7Sf7Nfj/8AZ4n/AOCE/iLR&#10;I/H3gnVvDk2rf8Lq025bT1vrOa2+0CH7Igm2CQN5e9Nx+Xco+YYf7FP7U3/BYf8AY4/ZO8A/svt/&#10;wQ+1/wAUSeC/DsOmt4hl+NGnWf25kOTI0ItJfKJLH5Qz9OvOB6Trv/BTb/gs9c6fJp3hX/ggdqlv&#10;qVzHJFZ3l98b9Pmt7aYp+7lkjFrF5kYcjK+ZESoPzITkex/8EV/2PPib+wt/wTh+H/7P/wAarS3t&#10;fGFut7qPiOxtb5LmOyuLu7lnW28yMbC8cTxRyeWXj81ZPLkkTa5+qqKKKKKKKKKK+KfgP8G/+C6O&#10;j+IPhPe/tBftb/CLU7HRfGmvT/Fq10fQ2Ya9oM8Fp/ZttB/xL4GW5t5hffvEe3UK9u0gu9rxt6J/&#10;wVH/AGYv2sv2w/2b1/Z5/ZX+P2h/D2HxPq66d8RtT1fR/tcl14Znhlhvbe3Gxv3pWQEJmIybdnnw&#10;gkt6l+yr+zR8MP2Of2d/CX7MvwbsZofDvg/SVsrFrrYZ7lyzSTXUxjVEM00zyTSFVVTJKxCqCAPQ&#10;KKKKKKKKKKKKK+Nbj4K/8FtpPG8l1b/tj/C2Pw3/AMNGLrcNifC4a+/4V35zE6K0/wBjEfneVsG0&#10;RefuDH+0gCAv2VRRRRRXi/7Vf/BO79ib9t2Wxvf2pP2cvD/iy/01Y0sdYnjkttQihRpGW3F3bPHO&#10;YN0sjGAuYizFipPNemfDb4Y/Db4N+CrL4b/CL4faL4W8O6b5n9n6D4d0uGys7bzJGlk8uGFVRN0j&#10;u7YA3M7Mckk1uUUUUUUUUUUUUUUUUUUUUUUUUUUUUUUUUUUUUUUUUUUUUV//2VBLAwQKAAAAAAAA&#10;ACEA6FbIDeMCAADjAgAAFAAAAGRycy9tZWRpYS9pbWFnZTIucG5niVBORw0KGgoAAAANSUhEUgAA&#10;ADYAAACMCAYAAAFAE2pYAAAAAXNSR0IArs4c6QAAAARnQU1BAACxjwv8YQUAAAAJcEhZcwAADsMA&#10;AA7DAcdvqGQAAAJ4SURBVGhD7ZuNkYMgEEYp4Uq4OijIOq4Eq7EZi/H8ARWEVZcNZp3vzTC5HFmf&#10;n2CM0ZiB4FqnMWbo3d+eoHNqewScKdA58mhnEw30xPwfm5gFE9cWmwKdI090UhwKpwmRGveYwyuM&#10;adyjnR9zBIV702Ru43elHefrlAGFBCgkUFL4YNG0Azede5IhLOqaueDsPSbo9S++XbQ2Yh3Xor61&#10;wQspG70eGVDkQJEDRQ4UOVDkqFfE5ctk44HVH+5KOV3CIvLC5YM/F1IWnI64hJY6SzghL9ttvrid&#10;fL7JkpH1bsHH8yQv5MCrYgKZCJCJAJkIkIkAmQiQiQCZCJCJ8G7ZX61WM9kvZBJ8mcyfaVJfjF/k&#10;TNZtMuap7Q5a1jWLpHGPhdlo2ZbIJbTt0sGDkjmBG6tNzCYv85vQbzr/vOA7l7zMJzk29ldKGVnf&#10;JiRbY5KWtXZZaLzJ1tnJm5ZpWT6B3+/oy/EZ8mP2ASATATIRIBMBMhEgEwEyESATATIRIBMBMhEg&#10;EwEyESATATIRIBMBMhEgE+HlsuSV1w+0n5rJalJ1yGqCYNpAsCz+qmTYmtJr56UUBiPu5he45aGE&#10;kmDd+nuINUgU9MFs/GDhFNymXvh/W3IPQgnMYOTIRCNp2+GBbJxgF1Y8Cl7ycx0md4P16z0bd1vl&#10;/e1esPkHzbuVpUciGtm6h4Abwfp2sPsVvbLvxIeDesN2NdhxCl5dx/gAXml/47x5qADBtIFg2kAw&#10;bSCYNhBMGwimDQTTBoJpA8G0gWDaQDBtIJg2EEwbCKYNBNMGgmkDwbSBYNpAMG0gmDYQTBsIpg0E&#10;0waCaQPBtIFg2nhxsHdizD8MJ1uTGrezlAAAAABJRU5ErkJgglBLAwQUAAYACAAAACEAQxMeD90A&#10;AAAFAQAADwAAAGRycy9kb3ducmV2LnhtbEyPzWrDMBCE74W+g9hCb43kJP3BtRxCaHsKhSSFkNvG&#10;2tgm1spYiu28fdVe2svCMMPMt9litI3oqfO1Yw3JRIEgLpypudTwtXt/eAHhA7LBxjFpuJKHRX57&#10;k2Fq3MAb6rehFLGEfYoaqhDaVEpfVGTRT1xLHL2T6yyGKLtSmg6HWG4bOVXqSVqsOS5U2NKqouK8&#10;vVgNHwMOy1ny1q/Pp9X1sHv83K8T0vr+bly+ggg0hr8w/OBHdMgj09Fd2HjRaIiPhN8bvfnseQ7i&#10;qGGaKAUyz+R/+vwb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BAi0AFAAGAAgA&#10;AAAhANDgc88UAQAARwIAABMAAAAAAAAAAAAAAAAAAAAAAFtDb250ZW50X1R5cGVzXS54bWxQSwEC&#10;LQAUAAYACAAAACEAOP0h/9YAAACUAQAACwAAAAAAAAAAAAAAAABFAQAAX3JlbHMvLnJlbHNQSwEC&#10;LQAUAAYACAAAACEAyd4n7ugCAAAYCAAADgAAAAAAAAAAAAAAAABEAgAAZHJzL2Uyb0RvYy54bWxQ&#10;SwECLQAKAAAAAAAAACEAGy51W9JYAADSWAAAFQAAAAAAAAAAAAAAAABYBQAAZHJzL21lZGlhL2lt&#10;YWdlMS5qcGVnUEsBAi0ACgAAAAAAAAAhAOhWyA3jAgAA4wIAABQAAAAAAAAAAAAAAAAAXV4AAGRy&#10;cy9tZWRpYS9pbWFnZTIucG5nUEsBAi0AFAAGAAgAAAAhAEMTHg/dAAAABQEAAA8AAAAAAAAAAAAA&#10;AAAAcmEAAGRycy9kb3ducmV2LnhtbFBLAQItABQABgAIAAAAIQAr2djxyAAAAKYBAAAZAAAAAAAA&#10;AAAAAAAAAHxiAABkcnMvX3JlbHMvZTJvRG9jLnhtbC5yZWxzUEsFBgAAAAAHAAcAvwEAAHt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1782649"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h8xwAAAOMAAAAPAAAAZHJzL2Rvd25yZXYueG1sRE9La8JA&#10;EL4X/A/LFHqrG0WiRlcphVKL+Nb7kJ0mwexsmt3G+O9dQfA433um89aUoqHaFZYV9LoRCOLU6oIz&#10;BcfD1/sIhPPIGkvLpOBKDuazzssUE20vvKNm7zMRQtglqCD3vkqkdGlOBl3XVsSB+7W1QR/OOpO6&#10;xksIN6XsR1EsDRYcGnKs6DOn9Lz/NwrWS3fdLJrs56/Zfq9Op2U0iDdHpd5e248JCE+tf4of7oUO&#10;88dxbzjqx4Mx3H8KAMjZDQAA//8DAFBLAQItABQABgAIAAAAIQDb4fbL7gAAAIUBAAATAAAAAAAA&#10;AAAAAAAAAAAAAABbQ29udGVudF9UeXBlc10ueG1sUEsBAi0AFAAGAAgAAAAhAFr0LFu/AAAAFQEA&#10;AAsAAAAAAAAAAAAAAAAAHwEAAF9yZWxzLy5yZWxzUEsBAi0AFAAGAAgAAAAhAIItyHzHAAAA4wAA&#10;AA8AAAAAAAAAAAAAAAAABwIAAGRycy9kb3ducmV2LnhtbFBLBQYAAAAAAwADALcAAAD7AgAAAAA=&#10;">
                  <v:imagedata r:id="rId10" o:title="شعار المنظمة العالمية للملكية الفكرية (الويبو)"/>
                </v:shape>
                <v:shape id="Picture 1018507086"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YDCyQAAAOMAAAAPAAAAZHJzL2Rvd25yZXYueG1sRI9BawIx&#10;EIXvBf9DGKG3mqy0dtkaRUoFoSe3tefpZtxd3ExCEnX9902h0OPMe++bN8v1aAdxoRB7xxqKmQJB&#10;3DjTc6vh82P7UIKICdng4Jg03CjCejW5W2Jl3JX3dKlTKzKEY4UaupR8JWVsOrIYZ84TZ+3ogsWU&#10;x9BKE/Ca4XaQc6UW0mLP+UKHnl47ak712WbKofne+8Mujv7xDW918X78mget76fj5gVEojH9m//S&#10;O5Prq6J8Us+qXMDvT3kBcvUDAAD//wMAUEsBAi0AFAAGAAgAAAAhANvh9svuAAAAhQEAABMAAAAA&#10;AAAAAAAAAAAAAAAAAFtDb250ZW50X1R5cGVzXS54bWxQSwECLQAUAAYACAAAACEAWvQsW78AAAAV&#10;AQAACwAAAAAAAAAAAAAAAAAfAQAAX3JlbHMvLnJlbHNQSwECLQAUAAYACAAAACEA+lWAwskAAADj&#10;AAAADwAAAAAAAAAAAAAAAAAHAgAAZHJzL2Rvd25yZXYueG1sUEsFBgAAAAADAAMAtwAAAP0CAAAA&#10;AA==&#10;">
                  <v:imagedata r:id="rId11" o:title="عربية"/>
                </v:shape>
                <w10:anchorlock/>
              </v:group>
            </w:pict>
          </mc:Fallback>
        </mc:AlternateContent>
      </w:r>
    </w:p>
    <w:p w14:paraId="6E5DFE97" w14:textId="77777777" w:rsidR="00101BE0" w:rsidRPr="00101BE0" w:rsidRDefault="00101BE0" w:rsidP="00101BE0">
      <w:pPr>
        <w:rPr>
          <w:rFonts w:ascii="Arial Black" w:hAnsi="Arial Black"/>
          <w:caps/>
          <w:sz w:val="15"/>
          <w:szCs w:val="15"/>
          <w:lang w:bidi="ar-SA"/>
        </w:rPr>
      </w:pPr>
      <w:r w:rsidRPr="00101BE0">
        <w:rPr>
          <w:rFonts w:ascii="Arial Black" w:hAnsi="Arial Black"/>
          <w:caps/>
          <w:sz w:val="15"/>
          <w:szCs w:val="15"/>
          <w:lang w:bidi="ar-SA"/>
        </w:rPr>
        <w:t>PCT/WG/18/13</w:t>
      </w:r>
    </w:p>
    <w:p w14:paraId="26FCCDCF" w14:textId="5743FB46" w:rsidR="00101BE0" w:rsidRPr="00101BE0" w:rsidRDefault="00101BE0" w:rsidP="00101BE0">
      <w:pPr>
        <w:bidi/>
        <w:jc w:val="right"/>
        <w:rPr>
          <w:rFonts w:ascii="Calibri" w:hAnsi="Calibri"/>
          <w:b/>
          <w:bCs/>
          <w:caps/>
          <w:sz w:val="15"/>
          <w:szCs w:val="15"/>
        </w:rPr>
      </w:pPr>
      <w:r w:rsidRPr="00101BE0">
        <w:rPr>
          <w:rFonts w:ascii="Calibri" w:hAnsi="Calibri" w:hint="cs"/>
          <w:b/>
          <w:bCs/>
          <w:caps/>
          <w:sz w:val="15"/>
          <w:szCs w:val="15"/>
          <w:rtl/>
          <w:lang w:bidi="ar-SA"/>
        </w:rPr>
        <w:t xml:space="preserve">الأصل: </w:t>
      </w:r>
      <w:r w:rsidRPr="00101BE0">
        <w:rPr>
          <w:rFonts w:ascii="Calibri" w:hAnsi="Calibri"/>
          <w:b/>
          <w:bCs/>
          <w:caps/>
          <w:sz w:val="15"/>
          <w:szCs w:val="15"/>
          <w:rtl/>
          <w:lang w:bidi="ar-SA"/>
        </w:rPr>
        <w:t>بالإنكليزية</w:t>
      </w:r>
    </w:p>
    <w:p w14:paraId="4B7047DA" w14:textId="1FAACB1C" w:rsidR="00101BE0" w:rsidRPr="00101BE0" w:rsidRDefault="00101BE0" w:rsidP="00101BE0">
      <w:pPr>
        <w:bidi/>
        <w:spacing w:after="1200"/>
        <w:jc w:val="right"/>
        <w:rPr>
          <w:rFonts w:ascii="Calibri" w:hAnsi="Calibri"/>
          <w:b/>
          <w:bCs/>
          <w:caps/>
          <w:sz w:val="15"/>
          <w:szCs w:val="15"/>
          <w:lang w:bidi="ar-SA"/>
        </w:rPr>
      </w:pPr>
      <w:r w:rsidRPr="00101BE0">
        <w:rPr>
          <w:rFonts w:ascii="Calibri" w:hAnsi="Calibri" w:hint="cs"/>
          <w:b/>
          <w:bCs/>
          <w:caps/>
          <w:sz w:val="15"/>
          <w:szCs w:val="15"/>
          <w:rtl/>
          <w:lang w:bidi="ar-SA"/>
        </w:rPr>
        <w:t xml:space="preserve">التاريخ: </w:t>
      </w:r>
      <w:r w:rsidRPr="00101BE0">
        <w:rPr>
          <w:rFonts w:ascii="Calibri" w:hAnsi="Calibri"/>
          <w:b/>
          <w:bCs/>
          <w:caps/>
          <w:sz w:val="15"/>
          <w:szCs w:val="15"/>
          <w:rtl/>
          <w:lang w:bidi="ar-SA"/>
        </w:rPr>
        <w:t>17 يناير 2025</w:t>
      </w:r>
    </w:p>
    <w:p w14:paraId="2D81653E" w14:textId="77777777" w:rsidR="00101BE0" w:rsidRPr="00101BE0" w:rsidRDefault="00101BE0" w:rsidP="00101BE0">
      <w:pPr>
        <w:keepNext/>
        <w:bidi/>
        <w:spacing w:after="480"/>
        <w:outlineLvl w:val="0"/>
        <w:rPr>
          <w:b/>
          <w:bCs/>
          <w:caps/>
          <w:kern w:val="32"/>
          <w:sz w:val="32"/>
          <w:szCs w:val="32"/>
          <w:rtl/>
          <w:lang w:bidi="ar-SA"/>
        </w:rPr>
      </w:pPr>
      <w:r w:rsidRPr="00101BE0">
        <w:rPr>
          <w:rFonts w:hint="cs"/>
          <w:b/>
          <w:bCs/>
          <w:caps/>
          <w:kern w:val="32"/>
          <w:sz w:val="32"/>
          <w:szCs w:val="32"/>
          <w:rtl/>
          <w:lang w:bidi="ar-SA"/>
        </w:rPr>
        <w:t>الفريق العامل لمعاهدة التعاون بشأن البراءات</w:t>
      </w:r>
    </w:p>
    <w:p w14:paraId="5815B657" w14:textId="77777777" w:rsidR="00101BE0" w:rsidRPr="00101BE0" w:rsidRDefault="00101BE0" w:rsidP="00101BE0">
      <w:pPr>
        <w:bidi/>
        <w:outlineLvl w:val="1"/>
        <w:rPr>
          <w:rFonts w:ascii="Calibri" w:hAnsi="Calibri"/>
          <w:bCs/>
          <w:sz w:val="24"/>
          <w:szCs w:val="24"/>
          <w:lang w:bidi="ar-SA"/>
        </w:rPr>
      </w:pPr>
      <w:r w:rsidRPr="00101BE0">
        <w:rPr>
          <w:rFonts w:ascii="Calibri" w:hAnsi="Calibri" w:hint="cs"/>
          <w:bCs/>
          <w:sz w:val="24"/>
          <w:szCs w:val="24"/>
          <w:rtl/>
          <w:lang w:bidi="ar-SA"/>
        </w:rPr>
        <w:t>الدورة الثامنة عشرة</w:t>
      </w:r>
    </w:p>
    <w:p w14:paraId="540117FF" w14:textId="77777777" w:rsidR="00101BE0" w:rsidRPr="00101BE0" w:rsidRDefault="00101BE0" w:rsidP="00101BE0">
      <w:pPr>
        <w:bidi/>
        <w:spacing w:after="720"/>
        <w:outlineLvl w:val="1"/>
        <w:rPr>
          <w:rFonts w:ascii="Calibri" w:hAnsi="Calibri"/>
          <w:bCs/>
          <w:sz w:val="24"/>
          <w:szCs w:val="24"/>
          <w:lang w:bidi="ar-SA"/>
        </w:rPr>
      </w:pPr>
      <w:r w:rsidRPr="00101BE0">
        <w:rPr>
          <w:rFonts w:ascii="Calibri" w:hAnsi="Calibri" w:hint="cs"/>
          <w:bCs/>
          <w:sz w:val="24"/>
          <w:szCs w:val="24"/>
          <w:rtl/>
          <w:lang w:bidi="ar-SA"/>
        </w:rPr>
        <w:t>جنيف، من 18 إلى 20 فبراير 2025</w:t>
      </w:r>
    </w:p>
    <w:p w14:paraId="49027D29" w14:textId="361E7133" w:rsidR="00101BE0" w:rsidRPr="00101BE0" w:rsidRDefault="00101BE0" w:rsidP="00101BE0">
      <w:pPr>
        <w:bidi/>
        <w:spacing w:after="360"/>
        <w:outlineLvl w:val="0"/>
        <w:rPr>
          <w:rFonts w:ascii="Calibri" w:hAnsi="Calibri"/>
          <w:caps/>
          <w:sz w:val="24"/>
          <w:szCs w:val="22"/>
          <w:lang w:bidi="ar-SA"/>
        </w:rPr>
      </w:pPr>
      <w:r w:rsidRPr="00101BE0">
        <w:rPr>
          <w:rFonts w:ascii="Calibri" w:hAnsi="Calibri"/>
          <w:caps/>
          <w:sz w:val="28"/>
          <w:szCs w:val="24"/>
          <w:rtl/>
          <w:lang w:bidi="ar-SA"/>
        </w:rPr>
        <w:t>العمليات المتعلقة بالنشر الدولي</w:t>
      </w:r>
    </w:p>
    <w:p w14:paraId="7F885A78" w14:textId="2B65228A" w:rsidR="00101BE0" w:rsidRPr="00101BE0" w:rsidRDefault="00101BE0" w:rsidP="00101BE0">
      <w:pPr>
        <w:bidi/>
        <w:spacing w:after="1040"/>
        <w:rPr>
          <w:rFonts w:ascii="Calibri" w:hAnsi="Calibri"/>
          <w:iCs/>
          <w:szCs w:val="22"/>
          <w:rtl/>
          <w:lang w:bidi="ar-SA"/>
        </w:rPr>
      </w:pPr>
      <w:r w:rsidRPr="00101BE0">
        <w:rPr>
          <w:rFonts w:ascii="Calibri" w:hAnsi="Calibri"/>
          <w:iCs/>
          <w:szCs w:val="22"/>
          <w:rtl/>
          <w:lang w:bidi="ar-SA"/>
        </w:rPr>
        <w:t>وثيقة من إعداد المكتب الدولي</w:t>
      </w:r>
    </w:p>
    <w:p w14:paraId="28939341" w14:textId="370D7BAD" w:rsidR="00FB3E54" w:rsidRPr="00101BE0" w:rsidRDefault="0000504E" w:rsidP="00101BE0">
      <w:pPr>
        <w:pStyle w:val="Heading1"/>
        <w:bidi/>
        <w:rPr>
          <w:caps w:val="0"/>
          <w:kern w:val="0"/>
          <w:szCs w:val="22"/>
          <w:rtl/>
        </w:rPr>
      </w:pPr>
      <w:bookmarkStart w:id="0" w:name="_Hlk184714599"/>
      <w:r w:rsidRPr="00101BE0">
        <w:rPr>
          <w:rFonts w:hint="cs"/>
          <w:caps w:val="0"/>
          <w:kern w:val="0"/>
          <w:szCs w:val="22"/>
          <w:rtl/>
        </w:rPr>
        <w:t>الملخص</w:t>
      </w:r>
    </w:p>
    <w:p w14:paraId="604F482D" w14:textId="07B04B64" w:rsidR="0071381D" w:rsidRPr="00101BE0" w:rsidRDefault="00AC29A8" w:rsidP="00101BE0">
      <w:pPr>
        <w:pStyle w:val="ONUME"/>
        <w:bidi/>
        <w:rPr>
          <w:szCs w:val="22"/>
          <w:rtl/>
        </w:rPr>
      </w:pPr>
      <w:r w:rsidRPr="00101BE0">
        <w:rPr>
          <w:rFonts w:hint="cs"/>
          <w:szCs w:val="22"/>
          <w:rtl/>
        </w:rPr>
        <w:t>يقترح المكتب الدولي تحويل النشر الدولي إلى عملية قائمة على النصوص تتيح استخدام عناصر النشر بمزيد من الكفاءة والمرونة.</w:t>
      </w:r>
      <w:r w:rsidR="00101BE0">
        <w:rPr>
          <w:rFonts w:hint="cs"/>
          <w:szCs w:val="22"/>
          <w:rtl/>
        </w:rPr>
        <w:t xml:space="preserve"> </w:t>
      </w:r>
      <w:r w:rsidRPr="00101BE0">
        <w:rPr>
          <w:rFonts w:hint="cs"/>
          <w:szCs w:val="22"/>
          <w:rtl/>
        </w:rPr>
        <w:t>وتحقيقاً لذلك، سيغيَّر "الكتيب" التقليدي ليشمل الصفحة الأولى (بما فيها الملخص) والوصف والمطالب (بما فيها المطالب المعدَّلة بموجب المادة 19) والرسومات.</w:t>
      </w:r>
      <w:r w:rsidR="00101BE0">
        <w:rPr>
          <w:rFonts w:hint="cs"/>
          <w:szCs w:val="22"/>
          <w:rtl/>
        </w:rPr>
        <w:t xml:space="preserve"> </w:t>
      </w:r>
      <w:r w:rsidRPr="00101BE0">
        <w:rPr>
          <w:rFonts w:hint="cs"/>
          <w:szCs w:val="22"/>
          <w:rtl/>
        </w:rPr>
        <w:t>وسيُنشر تقرير البحث الدولي أو الإعلان بعدم إعداد تقرير البحث الدولي في وثيقتين منفصلتين، وكذلك ترجمات تقارير البحث والبيانات المحتملة المتعلقة بالمطالب المعدَّلة بموجب المادة 19.</w:t>
      </w:r>
      <w:r w:rsidR="00101BE0">
        <w:rPr>
          <w:rFonts w:hint="cs"/>
          <w:szCs w:val="22"/>
          <w:rtl/>
        </w:rPr>
        <w:t xml:space="preserve"> </w:t>
      </w:r>
      <w:r w:rsidRPr="00101BE0">
        <w:rPr>
          <w:rFonts w:hint="cs"/>
          <w:szCs w:val="22"/>
          <w:rtl/>
        </w:rPr>
        <w:t>وسيتوافق ذلك مع الترتيب المعمول به منذ سنوات عدة فيما يتعلق بالإعلانات المشار إليها في القاعدة 17.4، والبيانات المتعلقة بالمواد البيولوجية المودعة وغيرها من العناصر المختلفة.</w:t>
      </w:r>
    </w:p>
    <w:p w14:paraId="231B08B5" w14:textId="2B16E8A2" w:rsidR="008720DB" w:rsidRPr="00101BE0" w:rsidRDefault="008720DB" w:rsidP="00101BE0">
      <w:pPr>
        <w:pStyle w:val="ONUME"/>
        <w:bidi/>
        <w:rPr>
          <w:szCs w:val="22"/>
          <w:rtl/>
        </w:rPr>
      </w:pPr>
      <w:r w:rsidRPr="00101BE0">
        <w:rPr>
          <w:rFonts w:hint="cs"/>
          <w:szCs w:val="22"/>
          <w:rtl/>
        </w:rPr>
        <w:t>وسيؤدي ذلك إلى تبسيط عمليات النشر، والتقليل من حالات التأخر، وتوفير منتجات يسهل تقديمها بلغات وأنساق مختلفة بحسب الحاجة، وتمهيد الطريق أمام نشر الرسومات الملونة وإدخال المزيد من التحسينات في عرض المعلومات واستخدامها.</w:t>
      </w:r>
      <w:r w:rsidR="00101BE0">
        <w:rPr>
          <w:rFonts w:hint="cs"/>
          <w:szCs w:val="22"/>
          <w:rtl/>
        </w:rPr>
        <w:t xml:space="preserve"> </w:t>
      </w:r>
      <w:r w:rsidRPr="00101BE0">
        <w:rPr>
          <w:rFonts w:hint="cs"/>
          <w:szCs w:val="22"/>
          <w:rtl/>
        </w:rPr>
        <w:t>وسيستمر نشر كل المعلومات التي تُنشر حالياً، بهدف إتاحة جميع المعلومات في تاريخ النشر الدولي، شريطة أن يتسلّم المكتب الدولي الوثائق المعنية في الوقت المناسب من مكتب تسلّم الطلبات وإدارة البحث الدولي.</w:t>
      </w:r>
    </w:p>
    <w:p w14:paraId="57FC4EED" w14:textId="44346A46" w:rsidR="008720DB" w:rsidRPr="00101BE0" w:rsidRDefault="008720DB" w:rsidP="00101BE0">
      <w:pPr>
        <w:pStyle w:val="Heading1"/>
        <w:bidi/>
        <w:rPr>
          <w:caps w:val="0"/>
          <w:kern w:val="0"/>
          <w:szCs w:val="22"/>
          <w:rtl/>
        </w:rPr>
      </w:pPr>
      <w:r w:rsidRPr="00101BE0">
        <w:rPr>
          <w:rFonts w:hint="cs"/>
          <w:caps w:val="0"/>
          <w:kern w:val="0"/>
          <w:szCs w:val="22"/>
          <w:rtl/>
        </w:rPr>
        <w:t>معلومات أساسية</w:t>
      </w:r>
    </w:p>
    <w:p w14:paraId="5364553E" w14:textId="2064D236" w:rsidR="008679AF" w:rsidRPr="00101BE0" w:rsidRDefault="00EA1AB4" w:rsidP="00101BE0">
      <w:pPr>
        <w:pStyle w:val="ONUME"/>
        <w:bidi/>
        <w:rPr>
          <w:szCs w:val="22"/>
          <w:rtl/>
        </w:rPr>
      </w:pPr>
      <w:r w:rsidRPr="00101BE0">
        <w:rPr>
          <w:rFonts w:hint="cs"/>
          <w:szCs w:val="22"/>
          <w:rtl/>
        </w:rPr>
        <w:t>النشر الدولي وثيقة مهمة لأغراض المعلومات والسجلات، ولكن طريقة استخدامها تغيرت.</w:t>
      </w:r>
      <w:r w:rsidR="00101BE0">
        <w:rPr>
          <w:rFonts w:hint="cs"/>
          <w:szCs w:val="22"/>
          <w:rtl/>
        </w:rPr>
        <w:t xml:space="preserve"> </w:t>
      </w:r>
      <w:r w:rsidRPr="00101BE0">
        <w:rPr>
          <w:rFonts w:hint="cs"/>
          <w:szCs w:val="22"/>
          <w:rtl/>
        </w:rPr>
        <w:t>وتحدِّد القاعدة 48 محتويات النشر الدولي.</w:t>
      </w:r>
      <w:r w:rsidR="00101BE0">
        <w:rPr>
          <w:rFonts w:hint="cs"/>
          <w:szCs w:val="22"/>
          <w:rtl/>
        </w:rPr>
        <w:t xml:space="preserve"> </w:t>
      </w:r>
      <w:r w:rsidRPr="00101BE0">
        <w:rPr>
          <w:rFonts w:hint="cs"/>
          <w:szCs w:val="22"/>
          <w:rtl/>
        </w:rPr>
        <w:t>وقد وُضعت النسخة الأولى من هذه القاعدة في وقت لم يكن فيه الفحص الإلكتروني للملفات موجوداً، فكان من المهم دمج أهم المعلومات المتعلقة بالطلب الدولي في "كتيب" واحد يُنشر ورقياً ويوزَّع على جميع الدول المتعاقدة ومقدمي المعلومات.</w:t>
      </w:r>
    </w:p>
    <w:p w14:paraId="40F326FA" w14:textId="1662CF54" w:rsidR="008679AF" w:rsidRPr="00101BE0" w:rsidRDefault="008679AF" w:rsidP="00101BE0">
      <w:pPr>
        <w:pStyle w:val="ONUME"/>
        <w:bidi/>
        <w:rPr>
          <w:szCs w:val="22"/>
          <w:rtl/>
        </w:rPr>
      </w:pPr>
      <w:r w:rsidRPr="00101BE0">
        <w:rPr>
          <w:rFonts w:hint="cs"/>
          <w:szCs w:val="22"/>
          <w:rtl/>
        </w:rPr>
        <w:t>ثم حُدِّثت القاعدة 1.48 اعتباراً من 1 أبريل 2006 لإلغاء مصطلح "الكتيب" ولتنص على أن تحدَّد التفاصيل المتعلقة بالنشر من حيث الشكل والوسائل في التعليمات الإدارية (البند 406).</w:t>
      </w:r>
      <w:r w:rsidR="00101BE0">
        <w:rPr>
          <w:rFonts w:hint="cs"/>
          <w:szCs w:val="22"/>
          <w:rtl/>
        </w:rPr>
        <w:t xml:space="preserve"> </w:t>
      </w:r>
      <w:r w:rsidRPr="00101BE0">
        <w:rPr>
          <w:rFonts w:hint="cs"/>
          <w:szCs w:val="22"/>
          <w:rtl/>
        </w:rPr>
        <w:t>ومن ثم، أصبح ركن البراءات الوسيلة الرسمية للنشر؛ وبالنسبة إلى أجزاء معيّنة من النشر الدولي ترد في الصفحة الأولى، ولكن تُركت في شكل وثائق منفصلة، فإنها مجمعة على ركن البراءات في القسم المعنون "الطلب الدولي المنشور" من تبويب "المستندات" من صفحة عرض الطلب.</w:t>
      </w:r>
    </w:p>
    <w:p w14:paraId="730FDFE8" w14:textId="731D4409" w:rsidR="008679AF" w:rsidRPr="00101BE0" w:rsidRDefault="00101BE0" w:rsidP="00101BE0">
      <w:pPr>
        <w:bidi/>
        <w:rPr>
          <w:szCs w:val="22"/>
          <w:rtl/>
        </w:rPr>
      </w:pPr>
      <w:r w:rsidRPr="00101BE0">
        <w:rPr>
          <w:rFonts w:ascii="Aptos" w:eastAsia="DengXian" w:hAnsi="Aptos" w:cs="Arial"/>
          <w:noProof/>
          <w:kern w:val="2"/>
          <w:sz w:val="24"/>
          <w:szCs w:val="24"/>
          <w:lang w:val="en-GB" w:bidi="ar-SA"/>
          <w14:ligatures w14:val="standardContextual"/>
        </w:rPr>
        <w:lastRenderedPageBreak/>
        <w:drawing>
          <wp:inline distT="0" distB="0" distL="0" distR="0" wp14:anchorId="66EC3720" wp14:editId="0A4DCC22">
            <wp:extent cx="5731510" cy="1924685"/>
            <wp:effectExtent l="0" t="0" r="2540" b="0"/>
            <wp:docPr id="280952367" name="Picture 1" descr="صورة لقسم &quot;الطلب الدولي المنشور&quot; على ركن البراءات  تبيِّن مدخلات منفصلة لعناصر النشر الدولي، وتحديداً النشر الدولي مع تقرير البحث الدولي، والإعلان، والبيانات بشأن الكائنات الدقيقة أو المواد البيولوجية الأخرى المودعة، وقائمة التسلس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52367" name="Picture 1" descr="صورة لقسم &quot;الطلب الدولي المنشور&quot; على ركن البراءات  تبيِّن مدخلات منفصلة لعناصر النشر الدولي، وتحديداً النشر الدولي مع تقرير البحث الدولي، والإعلان، والبيانات بشأن الكائنات الدقيقة أو المواد البيولوجية الأخرى المودعة، وقائمة التسلسل."/>
                    <pic:cNvPicPr/>
                  </pic:nvPicPr>
                  <pic:blipFill>
                    <a:blip r:embed="rId12"/>
                    <a:stretch>
                      <a:fillRect/>
                    </a:stretch>
                  </pic:blipFill>
                  <pic:spPr>
                    <a:xfrm>
                      <a:off x="0" y="0"/>
                      <a:ext cx="5731510" cy="1924685"/>
                    </a:xfrm>
                    <a:prstGeom prst="rect">
                      <a:avLst/>
                    </a:prstGeom>
                  </pic:spPr>
                </pic:pic>
              </a:graphicData>
            </a:graphic>
          </wp:inline>
        </w:drawing>
      </w:r>
    </w:p>
    <w:p w14:paraId="77DB2EFE" w14:textId="0843F829" w:rsidR="008679AF" w:rsidRPr="00101BE0" w:rsidRDefault="008679AF" w:rsidP="001E561A">
      <w:pPr>
        <w:bidi/>
        <w:spacing w:line="233" w:lineRule="auto"/>
        <w:rPr>
          <w:i/>
          <w:iCs/>
          <w:szCs w:val="22"/>
          <w:rtl/>
        </w:rPr>
      </w:pPr>
      <w:r w:rsidRPr="00101BE0">
        <w:rPr>
          <w:rFonts w:hint="cs"/>
          <w:i/>
          <w:iCs/>
          <w:szCs w:val="22"/>
          <w:rtl/>
        </w:rPr>
        <w:t>مثال لقسم "الطلب الدولي المنشور" على ركن البراءات</w:t>
      </w:r>
    </w:p>
    <w:p w14:paraId="01071817" w14:textId="77777777" w:rsidR="008679AF" w:rsidRPr="00101BE0" w:rsidRDefault="008679AF" w:rsidP="001E561A">
      <w:pPr>
        <w:bidi/>
        <w:spacing w:line="233" w:lineRule="auto"/>
        <w:rPr>
          <w:szCs w:val="22"/>
        </w:rPr>
      </w:pPr>
    </w:p>
    <w:p w14:paraId="380B6464" w14:textId="2F856112" w:rsidR="008653D3" w:rsidRPr="00101BE0" w:rsidRDefault="00145C5A" w:rsidP="001E561A">
      <w:pPr>
        <w:pStyle w:val="ONUME"/>
        <w:bidi/>
        <w:spacing w:line="233" w:lineRule="auto"/>
        <w:rPr>
          <w:szCs w:val="22"/>
          <w:rtl/>
        </w:rPr>
      </w:pPr>
      <w:r w:rsidRPr="00101BE0">
        <w:rPr>
          <w:rFonts w:hint="cs"/>
          <w:szCs w:val="22"/>
          <w:rtl/>
        </w:rPr>
        <w:t>وقد أدى ذلك إلى تبسيط عملية النشر، وتيسير تصفح "الكتيب" بوصفه جزءاً من النشر الدولي، وتسهيل الأمر على المكاتب المعيّنة في تحديد الأقسام المختلفة من النشر الدولي التي تحتاج إلى المعالجة بطرق مختلفة عند دخول المرحلة الوطنية.</w:t>
      </w:r>
      <w:r w:rsidR="00101BE0">
        <w:rPr>
          <w:rFonts w:hint="cs"/>
          <w:szCs w:val="22"/>
          <w:rtl/>
        </w:rPr>
        <w:t xml:space="preserve"> </w:t>
      </w:r>
      <w:r w:rsidRPr="00101BE0">
        <w:rPr>
          <w:rFonts w:hint="cs"/>
          <w:szCs w:val="22"/>
          <w:rtl/>
        </w:rPr>
        <w:t>ومع ذلك، يظل كل جزء من المنشور - على الأقل في شكله الرسمي - عبارة عن مجموعة من الصور القائمة على الصفحات تشبه إلى حد بعيد ما كان يُنشر في السابق ورقياً.</w:t>
      </w:r>
    </w:p>
    <w:p w14:paraId="33CFB6D4" w14:textId="6438D2EB" w:rsidR="00D87DE4" w:rsidRPr="00101BE0" w:rsidRDefault="008653D3" w:rsidP="001E561A">
      <w:pPr>
        <w:pStyle w:val="ONUME"/>
        <w:bidi/>
        <w:spacing w:line="233" w:lineRule="auto"/>
        <w:rPr>
          <w:szCs w:val="22"/>
          <w:rtl/>
        </w:rPr>
      </w:pPr>
      <w:r w:rsidRPr="00101BE0">
        <w:rPr>
          <w:rFonts w:hint="cs"/>
          <w:szCs w:val="22"/>
          <w:rtl/>
        </w:rPr>
        <w:t>وفي بعض الحالات، تُتاح معلومات منظَّمة أو قائمة على النصوص لبعض عناصر النشر الدولي أو كلها، ولكنها تُقدَّم بشكل منفصل ولا تكون جزءاً من المنشور الرسمي.</w:t>
      </w:r>
      <w:r w:rsidR="00101BE0">
        <w:rPr>
          <w:rFonts w:hint="cs"/>
          <w:szCs w:val="22"/>
          <w:rtl/>
        </w:rPr>
        <w:t xml:space="preserve"> </w:t>
      </w:r>
      <w:r w:rsidRPr="00101BE0">
        <w:rPr>
          <w:rFonts w:hint="cs"/>
          <w:szCs w:val="22"/>
          <w:rtl/>
        </w:rPr>
        <w:t>ومن المرغوب فيه الآن الانتقال إلى زيادة استخدام البيانات المنظمة بوصفها جزءاً من المنشور الرسمي.</w:t>
      </w:r>
    </w:p>
    <w:p w14:paraId="70A6D63B" w14:textId="5E3D7B25" w:rsidR="00626889" w:rsidRPr="00101BE0" w:rsidRDefault="00626889" w:rsidP="001E561A">
      <w:pPr>
        <w:pStyle w:val="Heading1"/>
        <w:bidi/>
        <w:spacing w:line="233" w:lineRule="auto"/>
        <w:rPr>
          <w:caps w:val="0"/>
          <w:kern w:val="0"/>
          <w:szCs w:val="22"/>
          <w:rtl/>
        </w:rPr>
      </w:pPr>
      <w:r w:rsidRPr="00101BE0">
        <w:rPr>
          <w:rFonts w:hint="cs"/>
          <w:caps w:val="0"/>
          <w:kern w:val="0"/>
          <w:szCs w:val="22"/>
          <w:rtl/>
        </w:rPr>
        <w:t>محتويات النشر الدولي</w:t>
      </w:r>
    </w:p>
    <w:p w14:paraId="755DDBEE" w14:textId="7432E4AF" w:rsidR="008720DB" w:rsidRPr="00101BE0" w:rsidRDefault="00747888" w:rsidP="001E561A">
      <w:pPr>
        <w:pStyle w:val="ONUME"/>
        <w:keepLines/>
        <w:bidi/>
        <w:spacing w:line="233" w:lineRule="auto"/>
        <w:rPr>
          <w:szCs w:val="22"/>
          <w:rtl/>
        </w:rPr>
      </w:pPr>
      <w:r w:rsidRPr="00101BE0">
        <w:rPr>
          <w:rFonts w:hint="cs"/>
          <w:szCs w:val="22"/>
          <w:rtl/>
        </w:rPr>
        <w:t>تشترط المادة 21 من معاهدة البراءات أن ينشر المكتب الدولي الطلبات الدولية (الفقرة (1)) فضلاً عن تقارير البحث الدولي أو الإعلانات التي تفيد بعدم إعداد تقارير البحث الدولي (الفقرة (3)).</w:t>
      </w:r>
      <w:r w:rsidR="00101BE0">
        <w:rPr>
          <w:rFonts w:hint="cs"/>
          <w:szCs w:val="22"/>
          <w:rtl/>
        </w:rPr>
        <w:t xml:space="preserve"> </w:t>
      </w:r>
      <w:r w:rsidRPr="00101BE0">
        <w:rPr>
          <w:rFonts w:hint="cs"/>
          <w:szCs w:val="22"/>
          <w:rtl/>
        </w:rPr>
        <w:t>ومع ذلك، لا يوجد شرط أساسي يقضي بتقديم هذه المنشورات في وثيقة واحدة.</w:t>
      </w:r>
    </w:p>
    <w:p w14:paraId="4FD15CA2" w14:textId="13C8ED20" w:rsidR="000379B6" w:rsidRPr="00101BE0" w:rsidRDefault="000379B6" w:rsidP="001E561A">
      <w:pPr>
        <w:pStyle w:val="ONUME"/>
        <w:keepNext/>
        <w:bidi/>
        <w:spacing w:line="233" w:lineRule="auto"/>
        <w:rPr>
          <w:szCs w:val="22"/>
          <w:rtl/>
        </w:rPr>
      </w:pPr>
      <w:r w:rsidRPr="00101BE0">
        <w:rPr>
          <w:rFonts w:hint="cs"/>
          <w:szCs w:val="22"/>
          <w:rtl/>
        </w:rPr>
        <w:t>وتحدِّد القاعدة 2.48 محتويات النشر الدولي كما يلي:</w:t>
      </w:r>
    </w:p>
    <w:p w14:paraId="33D3524D" w14:textId="77777777" w:rsidR="00E155D7" w:rsidRPr="00101BE0" w:rsidRDefault="00E155D7" w:rsidP="001E561A">
      <w:pPr>
        <w:pStyle w:val="LegSubRule"/>
        <w:bidi/>
        <w:spacing w:after="140" w:line="233" w:lineRule="auto"/>
        <w:rPr>
          <w:rtl/>
        </w:rPr>
      </w:pPr>
      <w:r w:rsidRPr="00101BE0">
        <w:rPr>
          <w:rFonts w:hint="cs"/>
          <w:rtl/>
        </w:rPr>
        <w:t>2.48</w:t>
      </w:r>
      <w:r w:rsidRPr="00101BE0">
        <w:rPr>
          <w:rFonts w:hint="cs"/>
          <w:rtl/>
        </w:rPr>
        <w:tab/>
      </w:r>
      <w:r w:rsidRPr="00101BE0">
        <w:rPr>
          <w:rFonts w:hint="cs"/>
          <w:i/>
          <w:iCs/>
          <w:rtl/>
        </w:rPr>
        <w:t>المحتويات</w:t>
      </w:r>
    </w:p>
    <w:p w14:paraId="4D0933A8" w14:textId="77777777" w:rsidR="00E155D7" w:rsidRPr="00101BE0" w:rsidRDefault="00E155D7" w:rsidP="001E561A">
      <w:pPr>
        <w:pStyle w:val="Lega"/>
        <w:keepNext/>
        <w:bidi/>
        <w:spacing w:after="140" w:line="233" w:lineRule="auto"/>
        <w:rPr>
          <w:rtl/>
        </w:rPr>
      </w:pPr>
      <w:r w:rsidRPr="00101BE0">
        <w:rPr>
          <w:rFonts w:hint="cs"/>
          <w:rtl/>
        </w:rPr>
        <w:tab/>
        <w:t>(أ)</w:t>
      </w:r>
      <w:r w:rsidRPr="00101BE0">
        <w:rPr>
          <w:rFonts w:hint="cs"/>
          <w:rtl/>
        </w:rPr>
        <w:tab/>
        <w:t>يشمل نشر الطلب الدولي ما يأتي:</w:t>
      </w:r>
    </w:p>
    <w:p w14:paraId="750F8C25" w14:textId="77777777" w:rsidR="00E155D7" w:rsidRPr="00101BE0" w:rsidRDefault="00E155D7" w:rsidP="001E561A">
      <w:pPr>
        <w:pStyle w:val="Legi"/>
        <w:keepNext/>
        <w:bidi/>
        <w:spacing w:after="140" w:line="233" w:lineRule="auto"/>
        <w:rPr>
          <w:rtl/>
        </w:rPr>
      </w:pPr>
      <w:r w:rsidRPr="00101BE0">
        <w:rPr>
          <w:rFonts w:hint="cs"/>
          <w:rtl/>
        </w:rPr>
        <w:tab/>
        <w:t>"1"</w:t>
      </w:r>
      <w:r w:rsidRPr="00101BE0">
        <w:rPr>
          <w:rFonts w:hint="cs"/>
          <w:rtl/>
        </w:rPr>
        <w:tab/>
        <w:t>صفحة غلاف موحدة؛</w:t>
      </w:r>
    </w:p>
    <w:p w14:paraId="708058A8" w14:textId="77777777" w:rsidR="00E155D7" w:rsidRPr="00101BE0" w:rsidRDefault="00E155D7" w:rsidP="001E561A">
      <w:pPr>
        <w:pStyle w:val="Legi"/>
        <w:keepNext/>
        <w:bidi/>
        <w:spacing w:after="140" w:line="233" w:lineRule="auto"/>
        <w:rPr>
          <w:rtl/>
        </w:rPr>
      </w:pPr>
      <w:r w:rsidRPr="00101BE0">
        <w:rPr>
          <w:rFonts w:hint="cs"/>
          <w:rtl/>
        </w:rPr>
        <w:tab/>
        <w:t>"2"</w:t>
      </w:r>
      <w:r w:rsidRPr="00101BE0">
        <w:rPr>
          <w:rFonts w:hint="cs"/>
          <w:rtl/>
        </w:rPr>
        <w:tab/>
        <w:t>الوصف؛</w:t>
      </w:r>
    </w:p>
    <w:p w14:paraId="06D6108F" w14:textId="77777777" w:rsidR="00E155D7" w:rsidRPr="00101BE0" w:rsidRDefault="00E155D7" w:rsidP="001E561A">
      <w:pPr>
        <w:pStyle w:val="Legi"/>
        <w:bidi/>
        <w:spacing w:after="140" w:line="233" w:lineRule="auto"/>
        <w:rPr>
          <w:rtl/>
        </w:rPr>
      </w:pPr>
      <w:r w:rsidRPr="00101BE0">
        <w:rPr>
          <w:rFonts w:hint="cs"/>
          <w:rtl/>
        </w:rPr>
        <w:tab/>
        <w:t>"3"</w:t>
      </w:r>
      <w:r w:rsidRPr="00101BE0">
        <w:rPr>
          <w:rFonts w:hint="cs"/>
          <w:rtl/>
        </w:rPr>
        <w:tab/>
        <w:t>المطالب؛</w:t>
      </w:r>
    </w:p>
    <w:p w14:paraId="5D45E43C" w14:textId="77777777" w:rsidR="00E155D7" w:rsidRPr="00101BE0" w:rsidRDefault="00E155D7" w:rsidP="001E561A">
      <w:pPr>
        <w:pStyle w:val="Legi"/>
        <w:bidi/>
        <w:spacing w:after="140" w:line="233" w:lineRule="auto"/>
        <w:rPr>
          <w:rtl/>
        </w:rPr>
      </w:pPr>
      <w:r w:rsidRPr="00101BE0">
        <w:rPr>
          <w:rFonts w:hint="cs"/>
          <w:rtl/>
        </w:rPr>
        <w:tab/>
        <w:t>"4"</w:t>
      </w:r>
      <w:r w:rsidRPr="00101BE0">
        <w:rPr>
          <w:rFonts w:hint="cs"/>
          <w:rtl/>
        </w:rPr>
        <w:tab/>
        <w:t>الرسوم إن وجدت؛</w:t>
      </w:r>
    </w:p>
    <w:p w14:paraId="5D51CB08" w14:textId="77777777" w:rsidR="00E155D7" w:rsidRPr="00101BE0" w:rsidRDefault="00E155D7" w:rsidP="001E561A">
      <w:pPr>
        <w:pStyle w:val="Legi"/>
        <w:bidi/>
        <w:spacing w:after="140" w:line="233" w:lineRule="auto"/>
        <w:rPr>
          <w:rtl/>
        </w:rPr>
      </w:pPr>
      <w:r w:rsidRPr="00101BE0">
        <w:rPr>
          <w:rFonts w:hint="cs"/>
          <w:rtl/>
        </w:rPr>
        <w:tab/>
        <w:t>"5"</w:t>
      </w:r>
      <w:r w:rsidRPr="00101BE0">
        <w:rPr>
          <w:rFonts w:hint="cs"/>
          <w:rtl/>
        </w:rPr>
        <w:tab/>
        <w:t>تقرير البحث الدولي أو الإعلان المشار إليه في المادة 17(2)(أ)، شرط مراعاة الفقرة (ز)؛</w:t>
      </w:r>
    </w:p>
    <w:p w14:paraId="25E6C7B3" w14:textId="77777777" w:rsidR="00E155D7" w:rsidRPr="00101BE0" w:rsidRDefault="00E155D7" w:rsidP="001E561A">
      <w:pPr>
        <w:pStyle w:val="Legi"/>
        <w:bidi/>
        <w:spacing w:after="140" w:line="233" w:lineRule="auto"/>
        <w:rPr>
          <w:spacing w:val="-2"/>
          <w:rtl/>
        </w:rPr>
      </w:pPr>
      <w:r w:rsidRPr="00101BE0">
        <w:rPr>
          <w:rFonts w:hint="cs"/>
          <w:rtl/>
        </w:rPr>
        <w:tab/>
      </w:r>
      <w:r w:rsidRPr="00101BE0">
        <w:rPr>
          <w:rFonts w:hint="cs"/>
          <w:spacing w:val="-2"/>
          <w:rtl/>
        </w:rPr>
        <w:t>"6"</w:t>
      </w:r>
      <w:r w:rsidRPr="00101BE0">
        <w:rPr>
          <w:rFonts w:hint="cs"/>
          <w:spacing w:val="-2"/>
          <w:rtl/>
        </w:rPr>
        <w:tab/>
        <w:t>كل إعلان مودع بناء على المادة 19(1)، إلاّ إذا رأى المكتب الدولي أن الإعلان لا يتمشى مع أحكام القاعدة 46.4؛</w:t>
      </w:r>
    </w:p>
    <w:p w14:paraId="2187F70B" w14:textId="77777777" w:rsidR="00E155D7" w:rsidRPr="00101BE0" w:rsidRDefault="00E155D7" w:rsidP="001E561A">
      <w:pPr>
        <w:pStyle w:val="Legi"/>
        <w:bidi/>
        <w:spacing w:after="140" w:line="233" w:lineRule="auto"/>
        <w:rPr>
          <w:rtl/>
        </w:rPr>
      </w:pPr>
      <w:bookmarkStart w:id="1" w:name="_Hlk184718238"/>
      <w:r w:rsidRPr="00101BE0">
        <w:rPr>
          <w:rFonts w:hint="cs"/>
          <w:rtl/>
        </w:rPr>
        <w:tab/>
        <w:t>"7"</w:t>
      </w:r>
      <w:r w:rsidRPr="00101BE0">
        <w:rPr>
          <w:rFonts w:hint="cs"/>
          <w:rtl/>
        </w:rPr>
        <w:tab/>
        <w:t>إذا تسلم المكتب الدولي التماس النشر بناء على القاعدة 91.3(د) قبل الانتهاء من إعداد النشر الدولي من الناحية التقنية، كل التماس لتصحيح خطأ سافر وأي أسباب وأي تعليقات مما هو مشار إليه في القاعدة 91.3(د)؛</w:t>
      </w:r>
    </w:p>
    <w:p w14:paraId="781D32BD" w14:textId="77777777" w:rsidR="00E155D7" w:rsidRPr="00101BE0" w:rsidRDefault="00E155D7" w:rsidP="001E561A">
      <w:pPr>
        <w:pStyle w:val="Legi"/>
        <w:bidi/>
        <w:spacing w:after="140" w:line="233" w:lineRule="auto"/>
        <w:rPr>
          <w:rtl/>
        </w:rPr>
      </w:pPr>
      <w:r w:rsidRPr="00101BE0">
        <w:rPr>
          <w:rFonts w:hint="cs"/>
          <w:rtl/>
        </w:rPr>
        <w:tab/>
        <w:t>"8"</w:t>
      </w:r>
      <w:r w:rsidRPr="00101BE0">
        <w:rPr>
          <w:rFonts w:hint="cs"/>
          <w:rtl/>
        </w:rPr>
        <w:tab/>
        <w:t>الإشارات التي تتعلق بمادة بيولوجية مودعة وتقدم بناء على القاعدة 13(ثانياً) بمعزلة عن الوصف، وإشارة إلى التاريخ الذي يتسلم فيه المكتب الدولي تلك الإشارة؛</w:t>
      </w:r>
    </w:p>
    <w:p w14:paraId="13308362" w14:textId="77777777" w:rsidR="00E155D7" w:rsidRPr="00101BE0" w:rsidRDefault="00E155D7" w:rsidP="001E561A">
      <w:pPr>
        <w:pStyle w:val="Legi"/>
        <w:bidi/>
        <w:spacing w:after="140" w:line="233" w:lineRule="auto"/>
        <w:rPr>
          <w:rtl/>
        </w:rPr>
      </w:pPr>
      <w:r w:rsidRPr="00101BE0">
        <w:rPr>
          <w:rFonts w:hint="cs"/>
          <w:rtl/>
        </w:rPr>
        <w:tab/>
        <w:t>"9"</w:t>
      </w:r>
      <w:r w:rsidRPr="00101BE0">
        <w:rPr>
          <w:rFonts w:hint="cs"/>
          <w:rtl/>
        </w:rPr>
        <w:tab/>
        <w:t>أي معلومات تتعلق بمطالبة بالأولوية مشار إليها في القاعدة 26(ثانياً)2(د)؛</w:t>
      </w:r>
    </w:p>
    <w:p w14:paraId="472D10DB" w14:textId="77777777" w:rsidR="00E155D7" w:rsidRPr="00101BE0" w:rsidRDefault="00E155D7" w:rsidP="001E561A">
      <w:pPr>
        <w:pStyle w:val="Legi"/>
        <w:bidi/>
        <w:spacing w:after="140" w:line="233" w:lineRule="auto"/>
        <w:rPr>
          <w:rtl/>
        </w:rPr>
      </w:pPr>
      <w:r w:rsidRPr="00101BE0">
        <w:rPr>
          <w:rFonts w:hint="cs"/>
          <w:rtl/>
        </w:rPr>
        <w:tab/>
        <w:t>"10"</w:t>
      </w:r>
      <w:r w:rsidRPr="00101BE0">
        <w:rPr>
          <w:rFonts w:hint="cs"/>
          <w:rtl/>
        </w:rPr>
        <w:tab/>
        <w:t>أي إعلان مشار إليه في القاعدة 4.17، وأي تصحيح له بناء على القاعدة 26(ثالثاً)1، تسلَّمه المكتب الدولي قبل انقضاء المهلة المنصوص عليها في القاعدة 26(ثالثاً)1؛</w:t>
      </w:r>
    </w:p>
    <w:p w14:paraId="26EC7BA0" w14:textId="77777777" w:rsidR="00E155D7" w:rsidRPr="00101BE0" w:rsidRDefault="00E155D7" w:rsidP="001E561A">
      <w:pPr>
        <w:pStyle w:val="Legi"/>
        <w:bidi/>
        <w:spacing w:line="233" w:lineRule="auto"/>
        <w:rPr>
          <w:rtl/>
        </w:rPr>
      </w:pPr>
      <w:r w:rsidRPr="00101BE0">
        <w:rPr>
          <w:rFonts w:hint="cs"/>
          <w:rtl/>
        </w:rPr>
        <w:tab/>
        <w:t>"11"</w:t>
      </w:r>
      <w:r w:rsidRPr="00101BE0">
        <w:rPr>
          <w:rFonts w:hint="cs"/>
          <w:rtl/>
        </w:rPr>
        <w:tab/>
        <w:t>أي معلومات تتعلق بالتماس بناء على القاعدة 26(ثانياً)3 لرد حق الأولوية وقرار مكتب تسلم الطلبات بناء على ذلك الالتماس، بما فيها المعلومات المتعلقة بمعيار الرد الذي يستند إليه القرار.</w:t>
      </w:r>
    </w:p>
    <w:bookmarkEnd w:id="1"/>
    <w:p w14:paraId="75C71F70" w14:textId="6E59EFE7" w:rsidR="000379B6" w:rsidRPr="00101BE0" w:rsidRDefault="00A919FD" w:rsidP="001E561A">
      <w:pPr>
        <w:pStyle w:val="ONUME"/>
        <w:bidi/>
        <w:rPr>
          <w:szCs w:val="22"/>
          <w:rtl/>
        </w:rPr>
      </w:pPr>
      <w:r w:rsidRPr="00101BE0">
        <w:rPr>
          <w:rFonts w:hint="cs"/>
          <w:szCs w:val="22"/>
          <w:rtl/>
        </w:rPr>
        <w:lastRenderedPageBreak/>
        <w:t>وأما من الناحية العملية، فقد جرت العادة منذ بضع سنوات على نشر العناصر المذكورة في البنود "7" إلى "11" من القاعدة 2.48(أ) في وثائق منفصلة تُجمَّع في القسم المعنون "الطلب الدولي المنشور" على ركن البراءات (أداة النشر الرسمية)، مع إدراج إشارة على الصفحة الأولى تفيد بتوفر المحتوى المعني.</w:t>
      </w:r>
    </w:p>
    <w:p w14:paraId="6D060D11" w14:textId="35E71481" w:rsidR="00D623C9" w:rsidRPr="00101BE0" w:rsidRDefault="00D623C9" w:rsidP="001E561A">
      <w:pPr>
        <w:pStyle w:val="ONUME"/>
        <w:keepLines/>
        <w:bidi/>
        <w:rPr>
          <w:szCs w:val="22"/>
          <w:rtl/>
        </w:rPr>
      </w:pPr>
      <w:r w:rsidRPr="00101BE0">
        <w:rPr>
          <w:rFonts w:hint="cs"/>
          <w:szCs w:val="22"/>
          <w:rtl/>
        </w:rPr>
        <w:t>ويستمر دمج تقرير البحث الدولي، وترجمته عند الاقتضاء، والبيانات المقدَّمة وفقاً للمادة 19(1) بشأن المطالب المعدَّلة في الوثيقة التي تشكل الجزء الرئيسي من الطلب الدولي.</w:t>
      </w:r>
      <w:r w:rsidR="00101BE0">
        <w:rPr>
          <w:rFonts w:hint="cs"/>
          <w:szCs w:val="22"/>
          <w:rtl/>
        </w:rPr>
        <w:t xml:space="preserve"> </w:t>
      </w:r>
      <w:r w:rsidRPr="00101BE0">
        <w:rPr>
          <w:rFonts w:hint="cs"/>
          <w:szCs w:val="22"/>
          <w:rtl/>
        </w:rPr>
        <w:t xml:space="preserve">ومع ذلك، لا تزال الوثيقة بأكملها تستند إلى مجموعة من الصور القائمة على الصفحات، حتى في الحالات التي أُعدّ فيها المحتوى الأصلي لمتن الطلب أو تقرير البحث الدولي بنسق </w:t>
      </w:r>
      <w:r w:rsidRPr="00101BE0">
        <w:rPr>
          <w:szCs w:val="22"/>
        </w:rPr>
        <w:t>XML</w:t>
      </w:r>
      <w:r w:rsidRPr="00101BE0">
        <w:rPr>
          <w:rFonts w:hint="cs"/>
          <w:szCs w:val="22"/>
          <w:rtl/>
        </w:rPr>
        <w:t>.</w:t>
      </w:r>
    </w:p>
    <w:p w14:paraId="75920511" w14:textId="6AE64533" w:rsidR="00626889" w:rsidRPr="00101BE0" w:rsidRDefault="00746CBA" w:rsidP="001E561A">
      <w:pPr>
        <w:pStyle w:val="ONUME"/>
        <w:bidi/>
        <w:rPr>
          <w:szCs w:val="22"/>
          <w:rtl/>
        </w:rPr>
      </w:pPr>
      <w:bookmarkStart w:id="2" w:name="_Hlk184821433"/>
      <w:bookmarkEnd w:id="0"/>
      <w:r w:rsidRPr="00101BE0">
        <w:rPr>
          <w:rFonts w:hint="cs"/>
          <w:szCs w:val="22"/>
          <w:rtl/>
        </w:rPr>
        <w:t>ويضيف دمج تقرير البحث الدولي وترجمته (عند الاقتضاء) في النشر الدولي تعقيداً لا يساهم في تحقيق غرضاً عملياً مفيداً على ما يبدو،</w:t>
      </w:r>
      <w:r w:rsidR="00101BE0">
        <w:rPr>
          <w:rFonts w:hint="cs"/>
          <w:szCs w:val="22"/>
          <w:rtl/>
        </w:rPr>
        <w:t xml:space="preserve"> </w:t>
      </w:r>
      <w:r w:rsidRPr="00101BE0">
        <w:rPr>
          <w:rFonts w:hint="cs"/>
          <w:szCs w:val="22"/>
          <w:rtl/>
        </w:rPr>
        <w:t>بل قد يتسبب في تأخير نشر التقرير وإعادة نشره.</w:t>
      </w:r>
      <w:r w:rsidR="00101BE0">
        <w:rPr>
          <w:rFonts w:hint="cs"/>
          <w:szCs w:val="22"/>
          <w:rtl/>
        </w:rPr>
        <w:t xml:space="preserve"> </w:t>
      </w:r>
      <w:r w:rsidRPr="00101BE0">
        <w:rPr>
          <w:rFonts w:hint="cs"/>
          <w:szCs w:val="22"/>
          <w:rtl/>
        </w:rPr>
        <w:t xml:space="preserve">وفي حالة تسلّم تقرير البحث الدولي بعد استكمال الأعمال التحضيرية للنشر الدولي ولكن قبل تاريخ النشر، يُنشر الطلب الدولي كوثيقة </w:t>
      </w:r>
      <w:r w:rsidRPr="00101BE0">
        <w:rPr>
          <w:szCs w:val="22"/>
        </w:rPr>
        <w:t>A2</w:t>
      </w:r>
      <w:r w:rsidRPr="00101BE0">
        <w:rPr>
          <w:rFonts w:hint="cs"/>
          <w:szCs w:val="22"/>
          <w:rtl/>
        </w:rPr>
        <w:t xml:space="preserve"> على الرغم من أن تقرير البحث الدولي سيكون متاحاً في ملف الطلب الدولي في تاريخ النشر؛ ولا يمكن أن يتم النشر الرسمي لتقرير البحث الدولي كوثيقة </w:t>
      </w:r>
      <w:r w:rsidRPr="00101BE0">
        <w:rPr>
          <w:szCs w:val="22"/>
        </w:rPr>
        <w:t>A3</w:t>
      </w:r>
      <w:r w:rsidRPr="00101BE0">
        <w:rPr>
          <w:rFonts w:hint="cs"/>
          <w:szCs w:val="22"/>
          <w:rtl/>
        </w:rPr>
        <w:t xml:space="preserve"> إلا بعد مرور بعض الوقت (من ثلاثة إلى ستة أسابيع في العادة حالياً).</w:t>
      </w:r>
    </w:p>
    <w:p w14:paraId="786895F3" w14:textId="399C6108" w:rsidR="00626889" w:rsidRPr="00101BE0" w:rsidRDefault="00626889" w:rsidP="001E561A">
      <w:pPr>
        <w:pStyle w:val="Heading1"/>
        <w:bidi/>
        <w:rPr>
          <w:caps w:val="0"/>
          <w:kern w:val="0"/>
          <w:szCs w:val="22"/>
          <w:rtl/>
        </w:rPr>
      </w:pPr>
      <w:r w:rsidRPr="00101BE0">
        <w:rPr>
          <w:rFonts w:hint="cs"/>
          <w:caps w:val="0"/>
          <w:kern w:val="0"/>
          <w:szCs w:val="22"/>
          <w:rtl/>
        </w:rPr>
        <w:t>تحضير متن الطلب ونشره</w:t>
      </w:r>
    </w:p>
    <w:p w14:paraId="575428D2" w14:textId="6AF76D1D" w:rsidR="00626889" w:rsidRPr="00101BE0" w:rsidRDefault="00626889" w:rsidP="001E561A">
      <w:pPr>
        <w:pStyle w:val="ONUME"/>
        <w:bidi/>
        <w:rPr>
          <w:szCs w:val="22"/>
          <w:rtl/>
        </w:rPr>
      </w:pPr>
      <w:r w:rsidRPr="00101BE0">
        <w:rPr>
          <w:rFonts w:hint="cs"/>
          <w:szCs w:val="22"/>
          <w:rtl/>
        </w:rPr>
        <w:t>يتخذ النشر الرسمي للوصف والمطالب والرسومات شكل صور قائمة على الصفحات.</w:t>
      </w:r>
      <w:r w:rsidR="00101BE0">
        <w:rPr>
          <w:rFonts w:hint="cs"/>
          <w:szCs w:val="22"/>
          <w:rtl/>
        </w:rPr>
        <w:t xml:space="preserve"> </w:t>
      </w:r>
      <w:r w:rsidRPr="00101BE0">
        <w:rPr>
          <w:rFonts w:hint="cs"/>
          <w:szCs w:val="22"/>
          <w:rtl/>
        </w:rPr>
        <w:t xml:space="preserve">ويحتوي المنشور الرسمي على ملف بنسق </w:t>
      </w:r>
      <w:r w:rsidRPr="00101BE0">
        <w:rPr>
          <w:szCs w:val="22"/>
        </w:rPr>
        <w:t>XML</w:t>
      </w:r>
      <w:r w:rsidRPr="00101BE0">
        <w:rPr>
          <w:rFonts w:hint="cs"/>
          <w:szCs w:val="22"/>
          <w:rtl/>
        </w:rPr>
        <w:t xml:space="preserve"> يتضمن بيانات معادلة لتلك الموجودة في الصفحة الأولى من النشر الدولي، ولكن متن الطلب لا يدرَج إلا بالإحالة إلى مجموعة من الصور بالأبيض والأسود بنسق </w:t>
      </w:r>
      <w:r w:rsidRPr="00101BE0">
        <w:rPr>
          <w:szCs w:val="22"/>
        </w:rPr>
        <w:t>TIFF</w:t>
      </w:r>
      <w:r w:rsidRPr="00101BE0">
        <w:rPr>
          <w:rFonts w:hint="cs"/>
          <w:szCs w:val="22"/>
          <w:rtl/>
        </w:rPr>
        <w:t xml:space="preserve">، حتى ولو كان الطلب الدولي قد أودع وعولج بنسق </w:t>
      </w:r>
      <w:r w:rsidRPr="00101BE0">
        <w:rPr>
          <w:szCs w:val="22"/>
        </w:rPr>
        <w:t>XML</w:t>
      </w:r>
      <w:r w:rsidRPr="00101BE0">
        <w:rPr>
          <w:rFonts w:hint="cs"/>
          <w:szCs w:val="22"/>
          <w:rtl/>
        </w:rPr>
        <w:t>.</w:t>
      </w:r>
    </w:p>
    <w:p w14:paraId="1D59CCAC" w14:textId="439C136D" w:rsidR="00F52176" w:rsidRPr="00101BE0" w:rsidRDefault="00746CBA" w:rsidP="001E561A">
      <w:pPr>
        <w:pStyle w:val="ONUME"/>
        <w:bidi/>
        <w:rPr>
          <w:szCs w:val="22"/>
          <w:rtl/>
        </w:rPr>
      </w:pPr>
      <w:r w:rsidRPr="00101BE0">
        <w:rPr>
          <w:rFonts w:hint="cs"/>
          <w:szCs w:val="22"/>
          <w:rtl/>
        </w:rPr>
        <w:t xml:space="preserve">ويتلقى المكتب الدولي الآن أكثر من نصف الطلبات الدولية بمتن بنسق </w:t>
      </w:r>
      <w:r w:rsidRPr="00101BE0">
        <w:rPr>
          <w:szCs w:val="22"/>
        </w:rPr>
        <w:t>XML</w:t>
      </w:r>
      <w:r w:rsidRPr="00101BE0">
        <w:rPr>
          <w:rFonts w:hint="cs"/>
          <w:szCs w:val="22"/>
          <w:rtl/>
        </w:rPr>
        <w:t>.</w:t>
      </w:r>
      <w:r w:rsidR="00101BE0">
        <w:rPr>
          <w:rFonts w:hint="cs"/>
          <w:szCs w:val="22"/>
          <w:rtl/>
        </w:rPr>
        <w:t xml:space="preserve"> </w:t>
      </w:r>
      <w:r w:rsidRPr="00101BE0">
        <w:rPr>
          <w:rFonts w:hint="cs"/>
          <w:szCs w:val="22"/>
          <w:rtl/>
        </w:rPr>
        <w:t xml:space="preserve">ويشمل ذلك الطلبات المقدمة أصلاً بنسق </w:t>
      </w:r>
      <w:r w:rsidRPr="00101BE0">
        <w:rPr>
          <w:szCs w:val="22"/>
        </w:rPr>
        <w:t>XML</w:t>
      </w:r>
      <w:r w:rsidRPr="00101BE0">
        <w:rPr>
          <w:rFonts w:hint="cs"/>
          <w:szCs w:val="22"/>
          <w:rtl/>
        </w:rPr>
        <w:t>، بما في ذلك الطلبات التي تم رفعها على النظام الإلكتروني لمعاهدة التعاون بشأن البراءات (</w:t>
      </w:r>
      <w:proofErr w:type="spellStart"/>
      <w:r w:rsidRPr="00101BE0">
        <w:rPr>
          <w:szCs w:val="22"/>
        </w:rPr>
        <w:t>ePCT</w:t>
      </w:r>
      <w:proofErr w:type="spellEnd"/>
      <w:r w:rsidRPr="00101BE0">
        <w:rPr>
          <w:rFonts w:hint="cs"/>
          <w:szCs w:val="22"/>
          <w:rtl/>
        </w:rPr>
        <w:t xml:space="preserve">) بنسق </w:t>
      </w:r>
      <w:r w:rsidRPr="00101BE0">
        <w:rPr>
          <w:szCs w:val="22"/>
        </w:rPr>
        <w:t>DOCX</w:t>
      </w:r>
      <w:r w:rsidRPr="00101BE0">
        <w:rPr>
          <w:rFonts w:hint="cs"/>
          <w:szCs w:val="22"/>
          <w:rtl/>
        </w:rPr>
        <w:t xml:space="preserve"> وتحويلها تلقائياً إلى النسق </w:t>
      </w:r>
      <w:r w:rsidRPr="00101BE0">
        <w:rPr>
          <w:szCs w:val="22"/>
        </w:rPr>
        <w:t>XML</w:t>
      </w:r>
      <w:r w:rsidRPr="00101BE0">
        <w:rPr>
          <w:rFonts w:hint="cs"/>
          <w:szCs w:val="22"/>
          <w:rtl/>
        </w:rPr>
        <w:t xml:space="preserve"> وفقاً لمعيار الويبو </w:t>
      </w:r>
      <w:r w:rsidRPr="00101BE0">
        <w:rPr>
          <w:szCs w:val="22"/>
        </w:rPr>
        <w:t>ST.36</w:t>
      </w:r>
      <w:r w:rsidRPr="00101BE0">
        <w:rPr>
          <w:rFonts w:hint="cs"/>
          <w:szCs w:val="22"/>
          <w:rtl/>
        </w:rPr>
        <w:t xml:space="preserve"> قبل تقديمها.</w:t>
      </w:r>
      <w:r w:rsidR="00101BE0">
        <w:rPr>
          <w:rFonts w:hint="cs"/>
          <w:szCs w:val="22"/>
          <w:rtl/>
        </w:rPr>
        <w:t xml:space="preserve"> </w:t>
      </w:r>
      <w:r w:rsidRPr="00101BE0">
        <w:rPr>
          <w:rFonts w:hint="cs"/>
          <w:szCs w:val="22"/>
          <w:rtl/>
        </w:rPr>
        <w:t xml:space="preserve">ويشمل أيضاً الطلبات المودعة أصلاً بنسق </w:t>
      </w:r>
      <w:r w:rsidRPr="00101BE0">
        <w:rPr>
          <w:szCs w:val="22"/>
        </w:rPr>
        <w:t>PDF</w:t>
      </w:r>
      <w:r w:rsidRPr="00101BE0">
        <w:rPr>
          <w:rFonts w:hint="cs"/>
          <w:szCs w:val="22"/>
          <w:rtl/>
        </w:rPr>
        <w:t xml:space="preserve"> لدى مكتب تسلّم الطلبات التابع للإدارة الوطنية الصينية للملكية الفكرية والتي حولها ذلك المكتب إلى نسق </w:t>
      </w:r>
      <w:r w:rsidRPr="00101BE0">
        <w:rPr>
          <w:szCs w:val="22"/>
        </w:rPr>
        <w:t>XML</w:t>
      </w:r>
      <w:r w:rsidRPr="00101BE0">
        <w:rPr>
          <w:rFonts w:hint="cs"/>
          <w:szCs w:val="22"/>
          <w:rtl/>
        </w:rPr>
        <w:t xml:space="preserve"> قبل إرسال النسخة الأصلية إلى المكتب الدولي.</w:t>
      </w:r>
    </w:p>
    <w:p w14:paraId="245CB963" w14:textId="2EF4D7BE" w:rsidR="00E13FD1" w:rsidRPr="00101BE0" w:rsidRDefault="00E13FD1" w:rsidP="001E561A">
      <w:pPr>
        <w:pStyle w:val="Heading3"/>
        <w:bidi/>
        <w:rPr>
          <w:bCs w:val="0"/>
          <w:szCs w:val="22"/>
          <w:rtl/>
        </w:rPr>
      </w:pPr>
      <w:r w:rsidRPr="00101BE0">
        <w:rPr>
          <w:rFonts w:hint="cs"/>
          <w:bCs w:val="0"/>
          <w:szCs w:val="22"/>
          <w:rtl/>
        </w:rPr>
        <w:t>تعليم التغييرات</w:t>
      </w:r>
    </w:p>
    <w:p w14:paraId="665AD9FF" w14:textId="0AC7A55D" w:rsidR="00746CBA" w:rsidRPr="00101BE0" w:rsidRDefault="00746CBA" w:rsidP="001E561A">
      <w:pPr>
        <w:pStyle w:val="ONUME"/>
        <w:bidi/>
        <w:rPr>
          <w:szCs w:val="22"/>
          <w:rtl/>
        </w:rPr>
      </w:pPr>
      <w:r w:rsidRPr="00101BE0">
        <w:rPr>
          <w:rFonts w:hint="cs"/>
          <w:szCs w:val="22"/>
          <w:rtl/>
        </w:rPr>
        <w:t xml:space="preserve">في إطار مشروع رائد (انظر(ي) التعميم </w:t>
      </w:r>
      <w:r w:rsidRPr="00101BE0">
        <w:rPr>
          <w:szCs w:val="22"/>
        </w:rPr>
        <w:t>C. PCT 1656</w:t>
      </w:r>
      <w:r w:rsidRPr="00101BE0">
        <w:rPr>
          <w:rFonts w:hint="cs"/>
          <w:szCs w:val="22"/>
          <w:rtl/>
        </w:rPr>
        <w:t xml:space="preserve">) من المتوقع أن يُضفى عليه طابع رسمي قريباً، يعالج المكتب الدولي هذه الطلبات بنسق </w:t>
      </w:r>
      <w:r w:rsidRPr="00101BE0">
        <w:rPr>
          <w:szCs w:val="22"/>
        </w:rPr>
        <w:t>XML</w:t>
      </w:r>
      <w:r w:rsidRPr="00101BE0">
        <w:rPr>
          <w:rFonts w:hint="cs"/>
          <w:szCs w:val="22"/>
          <w:rtl/>
        </w:rPr>
        <w:t xml:space="preserve"> تحضيراً للنشر، بما في ذلك تعليم الفقرات والأشكال المصححة أو المصوبة عن طريق إدراج علامات مكافئة لطوابع الأوراق البديلة المطلوبة بموجب البند 325 من التعليمات الإدارية في هامش الصفحات.</w:t>
      </w:r>
    </w:p>
    <w:p w14:paraId="2891255F" w14:textId="0E65D3D2" w:rsidR="00F52176" w:rsidRPr="00101BE0" w:rsidRDefault="00F52176" w:rsidP="001E561A">
      <w:pPr>
        <w:keepNext/>
        <w:bidi/>
        <w:rPr>
          <w:szCs w:val="22"/>
          <w:rtl/>
        </w:rPr>
      </w:pPr>
      <w:r w:rsidRPr="00101BE0">
        <w:rPr>
          <w:rFonts w:hint="cs"/>
          <w:noProof/>
          <w:szCs w:val="22"/>
          <w:rtl/>
        </w:rPr>
        <w:drawing>
          <wp:inline distT="0" distB="0" distL="0" distR="0" wp14:anchorId="737BE100" wp14:editId="05FAEB96">
            <wp:extent cx="5940425" cy="1314450"/>
            <wp:effectExtent l="0" t="0" r="3175" b="0"/>
            <wp:docPr id="1275595962" name="Picture 1" descr="صورة تبيِّن طريقة ظهور فقرة تضمنت تصحيحاً لخطأ واضح بموجب القاعدة 91 بطريقة العرض القائمة على الصفحات.  ويرد في الهامش الأيمن نص يشير إلى القاعدة 91 وتاريخ تسلّم الت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95962" name="Picture 1" descr="This sample shows an extract of how a paragraph that included a rectification of an obvious mistake under Rule 91 would appear in the page rendering.  The right hand margin includes text referring to Rule 91 and the date the rectification was received."/>
                    <pic:cNvPicPr/>
                  </pic:nvPicPr>
                  <pic:blipFill>
                    <a:blip r:embed="rId13"/>
                    <a:stretch>
                      <a:fillRect/>
                    </a:stretch>
                  </pic:blipFill>
                  <pic:spPr>
                    <a:xfrm>
                      <a:off x="0" y="0"/>
                      <a:ext cx="5940425" cy="1314450"/>
                    </a:xfrm>
                    <a:prstGeom prst="rect">
                      <a:avLst/>
                    </a:prstGeom>
                  </pic:spPr>
                </pic:pic>
              </a:graphicData>
            </a:graphic>
          </wp:inline>
        </w:drawing>
      </w:r>
    </w:p>
    <w:p w14:paraId="1197E75A" w14:textId="3436BD48" w:rsidR="00F52176" w:rsidRPr="00101BE0" w:rsidRDefault="00C54343" w:rsidP="001E561A">
      <w:pPr>
        <w:bidi/>
        <w:rPr>
          <w:szCs w:val="22"/>
          <w:rtl/>
        </w:rPr>
      </w:pPr>
      <w:r w:rsidRPr="00101BE0">
        <w:rPr>
          <w:rFonts w:hint="cs"/>
          <w:i/>
          <w:iCs/>
          <w:szCs w:val="22"/>
          <w:rtl/>
        </w:rPr>
        <w:t xml:space="preserve">مثال لفقرة مصححة في متن طلب بنسق </w:t>
      </w:r>
      <w:r w:rsidRPr="00101BE0">
        <w:rPr>
          <w:i/>
          <w:iCs/>
          <w:szCs w:val="22"/>
        </w:rPr>
        <w:t>XML</w:t>
      </w:r>
      <w:r w:rsidRPr="00101BE0">
        <w:rPr>
          <w:rFonts w:hint="cs"/>
          <w:i/>
          <w:iCs/>
          <w:szCs w:val="22"/>
          <w:rtl/>
        </w:rPr>
        <w:t xml:space="preserve"> باللغة الإنكليزية بطريقة العرض القائمة على الصفحات</w:t>
      </w:r>
    </w:p>
    <w:p w14:paraId="767EBF7E" w14:textId="77777777" w:rsidR="00F52176" w:rsidRPr="00101BE0" w:rsidRDefault="00F52176" w:rsidP="001E561A">
      <w:pPr>
        <w:bidi/>
        <w:rPr>
          <w:szCs w:val="22"/>
        </w:rPr>
      </w:pPr>
    </w:p>
    <w:p w14:paraId="4DB9E7BE" w14:textId="50CC2643" w:rsidR="00F52176" w:rsidRPr="00101BE0" w:rsidRDefault="001234A7" w:rsidP="001E561A">
      <w:pPr>
        <w:keepNext/>
        <w:bidi/>
        <w:rPr>
          <w:szCs w:val="22"/>
          <w:rtl/>
        </w:rPr>
      </w:pPr>
      <w:r w:rsidRPr="00101BE0">
        <w:rPr>
          <w:rFonts w:hint="cs"/>
          <w:noProof/>
          <w:szCs w:val="22"/>
          <w:rtl/>
        </w:rPr>
        <w:lastRenderedPageBreak/>
        <w:drawing>
          <wp:inline distT="0" distB="0" distL="0" distR="0" wp14:anchorId="42E4A7FD" wp14:editId="00491FFB">
            <wp:extent cx="5940425" cy="4491990"/>
            <wp:effectExtent l="0" t="0" r="3175" b="3810"/>
            <wp:docPr id="1516990914" name="Picture 1" descr="صورة تبيِّن طريقة ظهور شكل مصحح في متن طلب بطريقة العرض القائمة على الصفحات. ويرد في الهامش الأيمن نص يشير إلى القاعدة 26 وتاريخ تقديم الت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90914" name="Picture 1" descr="This extract shows a sample corrected figure in an application body and how it would appear in the page rendering. The right hand margin includes text referring to Rule 26 and the date the correction was submitted."/>
                    <pic:cNvPicPr/>
                  </pic:nvPicPr>
                  <pic:blipFill>
                    <a:blip r:embed="rId14"/>
                    <a:stretch>
                      <a:fillRect/>
                    </a:stretch>
                  </pic:blipFill>
                  <pic:spPr>
                    <a:xfrm>
                      <a:off x="0" y="0"/>
                      <a:ext cx="5940425" cy="4491990"/>
                    </a:xfrm>
                    <a:prstGeom prst="rect">
                      <a:avLst/>
                    </a:prstGeom>
                  </pic:spPr>
                </pic:pic>
              </a:graphicData>
            </a:graphic>
          </wp:inline>
        </w:drawing>
      </w:r>
    </w:p>
    <w:p w14:paraId="258BF866" w14:textId="4B134E71" w:rsidR="00F52176" w:rsidRPr="00101BE0" w:rsidRDefault="00C54343" w:rsidP="001E561A">
      <w:pPr>
        <w:bidi/>
        <w:rPr>
          <w:szCs w:val="22"/>
          <w:rtl/>
        </w:rPr>
      </w:pPr>
      <w:r w:rsidRPr="00101BE0">
        <w:rPr>
          <w:rFonts w:hint="cs"/>
          <w:i/>
          <w:iCs/>
          <w:szCs w:val="22"/>
          <w:rtl/>
        </w:rPr>
        <w:t xml:space="preserve">مثال لشكل مصحح في متن طلب بنسق </w:t>
      </w:r>
      <w:r w:rsidRPr="00101BE0">
        <w:rPr>
          <w:i/>
          <w:iCs/>
          <w:szCs w:val="22"/>
        </w:rPr>
        <w:t>XML</w:t>
      </w:r>
      <w:r w:rsidRPr="00101BE0">
        <w:rPr>
          <w:rFonts w:hint="cs"/>
          <w:i/>
          <w:iCs/>
          <w:szCs w:val="22"/>
          <w:rtl/>
        </w:rPr>
        <w:t xml:space="preserve"> باللغة الصينية بطريقة العرض القائمة على الصفحات</w:t>
      </w:r>
    </w:p>
    <w:p w14:paraId="26708B4B" w14:textId="77777777" w:rsidR="00F52176" w:rsidRPr="00101BE0" w:rsidRDefault="00F52176" w:rsidP="001E561A">
      <w:pPr>
        <w:bidi/>
        <w:rPr>
          <w:szCs w:val="22"/>
        </w:rPr>
      </w:pPr>
    </w:p>
    <w:p w14:paraId="753E2C8D" w14:textId="47F884B4" w:rsidR="00F52176" w:rsidRPr="00101BE0" w:rsidRDefault="00EA648C" w:rsidP="001E561A">
      <w:pPr>
        <w:pStyle w:val="ONUME"/>
        <w:bidi/>
        <w:rPr>
          <w:szCs w:val="22"/>
          <w:rtl/>
        </w:rPr>
      </w:pPr>
      <w:r w:rsidRPr="00101BE0">
        <w:rPr>
          <w:rFonts w:hint="cs"/>
          <w:szCs w:val="22"/>
          <w:rtl/>
        </w:rPr>
        <w:t xml:space="preserve">وإن تعليم التصحيحات بهذه الطريقة ليس مثالياً لأنه ينطوي على إدراج نص مثل "[صُحح بموجب القاعدة 26 في 31/1/2023]" في بداية الفقرات المعنية أو ضمن خاصية عناوين الشكل بالنسبة للرسومات المضمنة في البيانات بنسق </w:t>
      </w:r>
      <w:r w:rsidRPr="00101BE0">
        <w:rPr>
          <w:szCs w:val="22"/>
        </w:rPr>
        <w:t>XML</w:t>
      </w:r>
      <w:r w:rsidRPr="00101BE0">
        <w:rPr>
          <w:rFonts w:hint="cs"/>
          <w:szCs w:val="22"/>
          <w:rtl/>
        </w:rPr>
        <w:t>.</w:t>
      </w:r>
      <w:r w:rsidR="00101BE0">
        <w:rPr>
          <w:rFonts w:hint="cs"/>
          <w:szCs w:val="22"/>
          <w:rtl/>
        </w:rPr>
        <w:t xml:space="preserve"> </w:t>
      </w:r>
      <w:r w:rsidRPr="00101BE0">
        <w:rPr>
          <w:rFonts w:hint="cs"/>
          <w:szCs w:val="22"/>
          <w:rtl/>
        </w:rPr>
        <w:t xml:space="preserve">ومن ثم، يأمل المكتب الدولي الانتقال إلى نسق </w:t>
      </w:r>
      <w:r w:rsidRPr="00101BE0">
        <w:rPr>
          <w:szCs w:val="22"/>
        </w:rPr>
        <w:t>XML</w:t>
      </w:r>
      <w:r w:rsidRPr="00101BE0">
        <w:rPr>
          <w:rFonts w:hint="cs"/>
          <w:szCs w:val="22"/>
          <w:rtl/>
        </w:rPr>
        <w:t xml:space="preserve"> جديد حيث يعرض الجزء الرئيسي من الملف بنسق </w:t>
      </w:r>
      <w:r w:rsidRPr="00101BE0">
        <w:rPr>
          <w:szCs w:val="22"/>
        </w:rPr>
        <w:t>XML</w:t>
      </w:r>
      <w:r w:rsidRPr="00101BE0">
        <w:rPr>
          <w:rFonts w:hint="cs"/>
          <w:szCs w:val="22"/>
          <w:rtl/>
        </w:rPr>
        <w:t xml:space="preserve"> نصاً "نظيفاً" لمتن الطلب بصيغته المصوبة أو المصححة أو المعدَّلة، مع توليد المعلومات الواردة في الهوامش من قسم للتغييرات والإشارة إلى أجزاء متن الطلب التي تغيرت منذ الإيداع، وربما المحتوى السابق المعدَّل، بما يتيح إمكانية المقارنة بسهولة بين المحتويين الأصلي والجديد.</w:t>
      </w:r>
    </w:p>
    <w:p w14:paraId="575342C9" w14:textId="6BA32B89" w:rsidR="00E13FD1" w:rsidRPr="00101BE0" w:rsidRDefault="00E13FD1" w:rsidP="001E561A">
      <w:pPr>
        <w:pStyle w:val="Heading3"/>
        <w:bidi/>
        <w:rPr>
          <w:bCs w:val="0"/>
          <w:szCs w:val="22"/>
          <w:rtl/>
        </w:rPr>
      </w:pPr>
      <w:r w:rsidRPr="00101BE0">
        <w:rPr>
          <w:rFonts w:hint="cs"/>
          <w:bCs w:val="0"/>
          <w:szCs w:val="22"/>
          <w:rtl/>
        </w:rPr>
        <w:t>النص الكامل والرسومات الملونة</w:t>
      </w:r>
    </w:p>
    <w:p w14:paraId="1FC709FD" w14:textId="59BCB478" w:rsidR="00C54343" w:rsidRPr="00101BE0" w:rsidRDefault="00C54343" w:rsidP="001E561A">
      <w:pPr>
        <w:pStyle w:val="ONUME"/>
        <w:bidi/>
        <w:rPr>
          <w:szCs w:val="22"/>
          <w:rtl/>
        </w:rPr>
      </w:pPr>
      <w:r w:rsidRPr="00101BE0">
        <w:rPr>
          <w:rFonts w:hint="cs"/>
          <w:szCs w:val="22"/>
          <w:rtl/>
        </w:rPr>
        <w:t xml:space="preserve">تُعالَج الطلبات القائمة على نسق </w:t>
      </w:r>
      <w:r w:rsidRPr="00101BE0">
        <w:rPr>
          <w:szCs w:val="22"/>
        </w:rPr>
        <w:t>XML</w:t>
      </w:r>
      <w:r w:rsidRPr="00101BE0">
        <w:rPr>
          <w:rFonts w:hint="cs"/>
          <w:szCs w:val="22"/>
          <w:rtl/>
        </w:rPr>
        <w:t xml:space="preserve"> بالفعل بنسق </w:t>
      </w:r>
      <w:r w:rsidRPr="00101BE0">
        <w:rPr>
          <w:szCs w:val="22"/>
        </w:rPr>
        <w:t>XML</w:t>
      </w:r>
      <w:r w:rsidRPr="00101BE0">
        <w:rPr>
          <w:rFonts w:hint="cs"/>
          <w:szCs w:val="22"/>
          <w:rtl/>
        </w:rPr>
        <w:t>، مع وجود إشارات إلى الأشكال الفردية كما وردت في النسخة الأصلية.</w:t>
      </w:r>
      <w:r w:rsidR="00101BE0">
        <w:rPr>
          <w:rFonts w:hint="cs"/>
          <w:szCs w:val="22"/>
          <w:rtl/>
        </w:rPr>
        <w:t xml:space="preserve"> </w:t>
      </w:r>
      <w:r w:rsidRPr="00101BE0">
        <w:rPr>
          <w:rFonts w:hint="cs"/>
          <w:szCs w:val="22"/>
          <w:rtl/>
        </w:rPr>
        <w:t xml:space="preserve">وكجزء من الأعمال التحضيرية للنشر، يولَّد ملف </w:t>
      </w:r>
      <w:r w:rsidRPr="00101BE0">
        <w:rPr>
          <w:szCs w:val="22"/>
        </w:rPr>
        <w:t>PDF</w:t>
      </w:r>
      <w:r w:rsidRPr="00101BE0">
        <w:rPr>
          <w:rFonts w:hint="cs"/>
          <w:szCs w:val="22"/>
          <w:rtl/>
        </w:rPr>
        <w:t xml:space="preserve"> قائم على النص يتضمن رسومات ملونة إذا كانت جزءاً من النسخة الأصلية ولم تُغيَّر في إطار التصحيح أو التصويب.</w:t>
      </w:r>
      <w:r w:rsidR="00101BE0">
        <w:rPr>
          <w:rFonts w:hint="cs"/>
          <w:szCs w:val="22"/>
          <w:rtl/>
        </w:rPr>
        <w:t xml:space="preserve"> </w:t>
      </w:r>
      <w:r w:rsidRPr="00101BE0">
        <w:rPr>
          <w:rFonts w:hint="cs"/>
          <w:szCs w:val="22"/>
          <w:rtl/>
        </w:rPr>
        <w:t>ثم تتم "تسوية" (</w:t>
      </w:r>
      <w:r w:rsidRPr="00101BE0">
        <w:rPr>
          <w:szCs w:val="22"/>
        </w:rPr>
        <w:t>flatten</w:t>
      </w:r>
      <w:r w:rsidRPr="00101BE0">
        <w:rPr>
          <w:rFonts w:hint="cs"/>
          <w:szCs w:val="22"/>
          <w:rtl/>
        </w:rPr>
        <w:t xml:space="preserve">) الملف القائم على النص بنسق </w:t>
      </w:r>
      <w:r w:rsidRPr="00101BE0">
        <w:rPr>
          <w:szCs w:val="22"/>
        </w:rPr>
        <w:t>PDF</w:t>
      </w:r>
      <w:r w:rsidRPr="00101BE0">
        <w:rPr>
          <w:rFonts w:hint="cs"/>
          <w:szCs w:val="22"/>
          <w:rtl/>
        </w:rPr>
        <w:t xml:space="preserve"> ليصبح مجموعة من الصور بالأبيض والأسود بنسق </w:t>
      </w:r>
      <w:r w:rsidRPr="00101BE0">
        <w:rPr>
          <w:szCs w:val="22"/>
        </w:rPr>
        <w:t>TIFF</w:t>
      </w:r>
      <w:r w:rsidRPr="00101BE0">
        <w:rPr>
          <w:rFonts w:hint="cs"/>
          <w:szCs w:val="22"/>
          <w:rtl/>
        </w:rPr>
        <w:t xml:space="preserve"> يُشار إليها في ملف الطلب المنشور بنسق </w:t>
      </w:r>
      <w:r w:rsidRPr="00101BE0">
        <w:rPr>
          <w:szCs w:val="22"/>
        </w:rPr>
        <w:t>XML</w:t>
      </w:r>
      <w:r w:rsidRPr="00101BE0">
        <w:rPr>
          <w:rFonts w:hint="cs"/>
          <w:szCs w:val="22"/>
          <w:rtl/>
        </w:rPr>
        <w:t xml:space="preserve"> (والذي، كما ذُكر آنفاً، يحتوي على البيانات الببليوغرافية من الصفحة الأولى بنسق منظَّم فضلاً عن إشارة إلى صورة للصفحة الأولى).</w:t>
      </w:r>
    </w:p>
    <w:p w14:paraId="53EB5D90" w14:textId="77777777" w:rsidR="00F029CA" w:rsidRPr="00101BE0" w:rsidRDefault="002D1593" w:rsidP="001E561A">
      <w:pPr>
        <w:pStyle w:val="ONUME"/>
        <w:bidi/>
        <w:rPr>
          <w:szCs w:val="22"/>
          <w:rtl/>
        </w:rPr>
      </w:pPr>
      <w:r w:rsidRPr="00101BE0">
        <w:rPr>
          <w:rFonts w:hint="cs"/>
          <w:szCs w:val="22"/>
          <w:rtl/>
        </w:rPr>
        <w:t xml:space="preserve">ويود المكتب الدولي في نهاية المطاف أن يقدَّم ملف قائم على النص بنسق </w:t>
      </w:r>
      <w:r w:rsidRPr="00101BE0">
        <w:rPr>
          <w:szCs w:val="22"/>
        </w:rPr>
        <w:t>XML</w:t>
      </w:r>
      <w:r w:rsidRPr="00101BE0">
        <w:rPr>
          <w:rFonts w:hint="cs"/>
          <w:szCs w:val="22"/>
          <w:rtl/>
        </w:rPr>
        <w:t xml:space="preserve"> بوصفه جزءاً من المنشور الدولي الرسمي، على الأقل في الحالات التي تُتسلَّم فيها النسخة الأصلية مع متن الطلب بنسق </w:t>
      </w:r>
      <w:r w:rsidRPr="00101BE0">
        <w:rPr>
          <w:szCs w:val="22"/>
        </w:rPr>
        <w:t>XML</w:t>
      </w:r>
      <w:r w:rsidRPr="00101BE0">
        <w:rPr>
          <w:rFonts w:hint="cs"/>
          <w:szCs w:val="22"/>
          <w:rtl/>
        </w:rPr>
        <w:t>.</w:t>
      </w:r>
    </w:p>
    <w:p w14:paraId="70211A64" w14:textId="1E7740E8" w:rsidR="002D1593" w:rsidRPr="00101BE0" w:rsidRDefault="002D1593" w:rsidP="001E561A">
      <w:pPr>
        <w:pStyle w:val="ONUME"/>
        <w:bidi/>
        <w:rPr>
          <w:szCs w:val="22"/>
          <w:rtl/>
        </w:rPr>
      </w:pPr>
      <w:r w:rsidRPr="00101BE0">
        <w:rPr>
          <w:rFonts w:hint="cs"/>
          <w:szCs w:val="22"/>
          <w:rtl/>
        </w:rPr>
        <w:t>وعلى الرغم من الاستمرار في توفير عرض رسمي قائم على الصفحات، فإن وجود المنشور الرسمي القائم على النص لمتن الطلب سيبسط استخدام النص الكامل عند المعالجة في إطار المرحلة الوطنية وقواعد بيانات المعلومات المتعلقة بالبراءات.</w:t>
      </w:r>
      <w:r w:rsidR="00101BE0">
        <w:rPr>
          <w:rFonts w:hint="cs"/>
          <w:szCs w:val="22"/>
          <w:rtl/>
        </w:rPr>
        <w:t xml:space="preserve"> </w:t>
      </w:r>
      <w:r w:rsidRPr="00101BE0">
        <w:rPr>
          <w:rFonts w:hint="cs"/>
          <w:szCs w:val="22"/>
          <w:rtl/>
        </w:rPr>
        <w:t xml:space="preserve">وسييسر ذلك توفير متن الطلبات بأنساق مختلفة وفقاً لاحتياجات المستخدمين، مثل إظهار الوصف والمطالب في نافذة يمكن تغيير حجمها مقترنةً بالرسومات لتسهيل الرجوع إليها، وربما أيضاً الوثائق المستشهد بها باستخدام روابط من تقرير البحث بنسق </w:t>
      </w:r>
      <w:r w:rsidRPr="00101BE0">
        <w:rPr>
          <w:szCs w:val="22"/>
        </w:rPr>
        <w:t>XML</w:t>
      </w:r>
      <w:r w:rsidRPr="00101BE0">
        <w:rPr>
          <w:rFonts w:hint="cs"/>
          <w:szCs w:val="22"/>
          <w:rtl/>
        </w:rPr>
        <w:t xml:space="preserve"> في وثيقة منفصلة.</w:t>
      </w:r>
    </w:p>
    <w:p w14:paraId="39D1711C" w14:textId="40E731A0" w:rsidR="002D1593" w:rsidRPr="00101BE0" w:rsidRDefault="00F029CA" w:rsidP="001E561A">
      <w:pPr>
        <w:pStyle w:val="ONUME"/>
        <w:bidi/>
        <w:rPr>
          <w:szCs w:val="22"/>
          <w:rtl/>
        </w:rPr>
      </w:pPr>
      <w:r w:rsidRPr="00101BE0">
        <w:rPr>
          <w:rFonts w:hint="cs"/>
          <w:szCs w:val="22"/>
          <w:rtl/>
        </w:rPr>
        <w:t xml:space="preserve">وكخطوة مؤقتة، يُعتزم أن يتم قريباً، عند معالجة الطلب الدولي بنسق </w:t>
      </w:r>
      <w:r w:rsidRPr="00101BE0">
        <w:rPr>
          <w:szCs w:val="22"/>
        </w:rPr>
        <w:t>XML</w:t>
      </w:r>
      <w:r w:rsidRPr="00101BE0">
        <w:rPr>
          <w:rFonts w:hint="cs"/>
          <w:szCs w:val="22"/>
          <w:rtl/>
        </w:rPr>
        <w:t xml:space="preserve">، توفير النص الكامل في ملف بنسق </w:t>
      </w:r>
      <w:r w:rsidRPr="00101BE0">
        <w:rPr>
          <w:szCs w:val="22"/>
        </w:rPr>
        <w:t>PDF</w:t>
      </w:r>
      <w:r w:rsidRPr="00101BE0">
        <w:rPr>
          <w:rFonts w:hint="cs"/>
          <w:szCs w:val="22"/>
          <w:rtl/>
        </w:rPr>
        <w:t xml:space="preserve"> (بما في ذلك الرسومات الملونة عند الاقتضاء) كجزء غير رسمي من الحزمة المقدمة لنشر الطلبات المعنية بالنسق المستخدم سابقاً لنسخ </w:t>
      </w:r>
      <w:r w:rsidRPr="00101BE0">
        <w:rPr>
          <w:rFonts w:hint="cs"/>
          <w:szCs w:val="22"/>
          <w:rtl/>
        </w:rPr>
        <w:lastRenderedPageBreak/>
        <w:t>الوثائق بتقنية تمييز الرموز ضوئياً (</w:t>
      </w:r>
      <w:r w:rsidRPr="00101BE0">
        <w:rPr>
          <w:szCs w:val="22"/>
        </w:rPr>
        <w:t>OCR</w:t>
      </w:r>
      <w:r w:rsidRPr="00101BE0">
        <w:rPr>
          <w:rFonts w:hint="cs"/>
          <w:szCs w:val="22"/>
          <w:rtl/>
        </w:rPr>
        <w:t>).</w:t>
      </w:r>
      <w:r w:rsidR="00101BE0">
        <w:rPr>
          <w:rFonts w:hint="cs"/>
          <w:szCs w:val="22"/>
          <w:rtl/>
        </w:rPr>
        <w:t xml:space="preserve"> </w:t>
      </w:r>
      <w:r w:rsidRPr="00101BE0">
        <w:rPr>
          <w:rFonts w:hint="cs"/>
          <w:szCs w:val="22"/>
          <w:rtl/>
        </w:rPr>
        <w:t xml:space="preserve">وقد سُحب توفير تلك النسخة الخاضعة لتقنية تمييز الرموز ضوئياً لأن جودتها لم تُعدّ جيدة بما يكفي لتكون مرتبطة بالمنشور الرسمي، ولكن بالنسبة للطلبات بنسق </w:t>
      </w:r>
      <w:r w:rsidRPr="00101BE0">
        <w:rPr>
          <w:szCs w:val="22"/>
        </w:rPr>
        <w:t>XML</w:t>
      </w:r>
      <w:r w:rsidRPr="00101BE0">
        <w:rPr>
          <w:rFonts w:hint="cs"/>
          <w:szCs w:val="22"/>
          <w:rtl/>
        </w:rPr>
        <w:t>، سيكون تطابق محتوى النص مع الصور مضموناً لأن ذلك المحتوى هو مصدر توليد تلك الصور.</w:t>
      </w:r>
    </w:p>
    <w:p w14:paraId="6003488E" w14:textId="5983AE6C" w:rsidR="00F029CA" w:rsidRPr="00101BE0" w:rsidRDefault="00F029CA" w:rsidP="001E561A">
      <w:pPr>
        <w:pStyle w:val="Heading1"/>
        <w:bidi/>
        <w:rPr>
          <w:caps w:val="0"/>
          <w:kern w:val="0"/>
          <w:szCs w:val="22"/>
          <w:rtl/>
        </w:rPr>
      </w:pPr>
      <w:r w:rsidRPr="00101BE0">
        <w:rPr>
          <w:rFonts w:hint="cs"/>
          <w:caps w:val="0"/>
          <w:kern w:val="0"/>
          <w:szCs w:val="22"/>
          <w:rtl/>
        </w:rPr>
        <w:t>الفصل بين تقرير البحث الدولي والإعلانات بموجب المادة 19</w:t>
      </w:r>
    </w:p>
    <w:p w14:paraId="175B1B9A" w14:textId="64A1237C" w:rsidR="00F029CA" w:rsidRPr="00101BE0" w:rsidRDefault="00F029CA" w:rsidP="001E561A">
      <w:pPr>
        <w:pStyle w:val="ONUME"/>
        <w:bidi/>
        <w:rPr>
          <w:szCs w:val="22"/>
          <w:rtl/>
        </w:rPr>
      </w:pPr>
      <w:r w:rsidRPr="00101BE0">
        <w:rPr>
          <w:rFonts w:hint="cs"/>
          <w:szCs w:val="22"/>
          <w:rtl/>
        </w:rPr>
        <w:t xml:space="preserve">إن الإعلانات المشار إليها في القاعدة 17.4 والبيانات المتعلقة بالمواد البيولوجية المودعة والعناصر المختلفة الأخرى المشار إليها في البنود "7" إلى "11" من القاعدة 2.48 تشكِّل حالياً جزءاً من النشر الدولي ولكنها تُنشر في ملفات منفصلة عن المنشور الرئيسي </w:t>
      </w:r>
      <w:r w:rsidRPr="00101BE0">
        <w:rPr>
          <w:szCs w:val="22"/>
        </w:rPr>
        <w:t>A1</w:t>
      </w:r>
      <w:r w:rsidRPr="00101BE0">
        <w:rPr>
          <w:rFonts w:hint="cs"/>
          <w:szCs w:val="22"/>
          <w:rtl/>
        </w:rPr>
        <w:t xml:space="preserve"> أو </w:t>
      </w:r>
      <w:r w:rsidRPr="00101BE0">
        <w:rPr>
          <w:szCs w:val="22"/>
        </w:rPr>
        <w:t>A2</w:t>
      </w:r>
      <w:r w:rsidRPr="00101BE0">
        <w:rPr>
          <w:rFonts w:hint="cs"/>
          <w:szCs w:val="22"/>
          <w:rtl/>
        </w:rPr>
        <w:t>، مع إدراج إشارات في الصفحة الأولى.</w:t>
      </w:r>
    </w:p>
    <w:p w14:paraId="7E075B42" w14:textId="2399A9C4" w:rsidR="00CB141F" w:rsidRPr="00101BE0" w:rsidRDefault="001234A7" w:rsidP="001E561A">
      <w:pPr>
        <w:pStyle w:val="ONUME"/>
        <w:bidi/>
        <w:rPr>
          <w:szCs w:val="22"/>
          <w:rtl/>
        </w:rPr>
      </w:pPr>
      <w:r w:rsidRPr="00101BE0">
        <w:rPr>
          <w:rFonts w:hint="cs"/>
          <w:szCs w:val="22"/>
          <w:rtl/>
        </w:rPr>
        <w:t>ومن ناحية أخرى، لا يزال تقرير البحث الدولي والبيانات المودعة بموجب المادة 19(1)</w:t>
      </w:r>
      <w:r w:rsidR="00CB4DF7" w:rsidRPr="00101BE0">
        <w:rPr>
          <w:rStyle w:val="FootnoteReference"/>
          <w:szCs w:val="22"/>
        </w:rPr>
        <w:footnoteReference w:id="2"/>
      </w:r>
      <w:r w:rsidRPr="00101BE0">
        <w:rPr>
          <w:rFonts w:hint="cs"/>
          <w:szCs w:val="22"/>
          <w:rtl/>
        </w:rPr>
        <w:t xml:space="preserve"> تُدرَج في جزء "الكتيب" من النشر الدولي.</w:t>
      </w:r>
      <w:r w:rsidR="00101BE0">
        <w:rPr>
          <w:rFonts w:hint="cs"/>
          <w:szCs w:val="22"/>
          <w:rtl/>
        </w:rPr>
        <w:t xml:space="preserve"> </w:t>
      </w:r>
      <w:r w:rsidRPr="00101BE0">
        <w:rPr>
          <w:rFonts w:hint="cs"/>
          <w:szCs w:val="22"/>
          <w:rtl/>
        </w:rPr>
        <w:t>وعلى الرغم من أهمية أن تكون هذه الوثائق متاحة للمكاتب المعيّنة ومستخدمي معلومات البراءات سواء بسواء، فإن معظم الأطراف المهتمة تستخدم متن الطلب وتقرير البحث الدولي والبيانات المقدَّمة بموجب المادة 19 بطرق مختلفة بحيث يُرجَّح أن تكون مفيدة أكثر إذا عرضت جنباً إلى جنب بدلاً من أن تكون جزءاً من وثيقة واحدة في شكل صور.</w:t>
      </w:r>
    </w:p>
    <w:p w14:paraId="4C8A2798" w14:textId="1F264E43" w:rsidR="00202666" w:rsidRPr="001E561A" w:rsidRDefault="00CB141F" w:rsidP="001E561A">
      <w:pPr>
        <w:pStyle w:val="ONUME"/>
        <w:bidi/>
        <w:rPr>
          <w:spacing w:val="-1"/>
          <w:szCs w:val="22"/>
          <w:rtl/>
        </w:rPr>
      </w:pPr>
      <w:bookmarkStart w:id="3" w:name="_Ref185256943"/>
      <w:r w:rsidRPr="001E561A">
        <w:rPr>
          <w:rFonts w:hint="cs"/>
          <w:spacing w:val="-1"/>
          <w:szCs w:val="22"/>
          <w:rtl/>
        </w:rPr>
        <w:t>وفضلاً عن ذلك، من المرغوب فيه توفير خدمات جديدة ذات قيمة مضافة تستند إلى استخدام لغة الترميز الموسعة (</w:t>
      </w:r>
      <w:r w:rsidRPr="001E561A">
        <w:rPr>
          <w:spacing w:val="-1"/>
          <w:szCs w:val="22"/>
        </w:rPr>
        <w:t>XML</w:t>
      </w:r>
      <w:r w:rsidRPr="001E561A">
        <w:rPr>
          <w:rFonts w:hint="cs"/>
          <w:spacing w:val="-1"/>
          <w:szCs w:val="22"/>
          <w:rtl/>
        </w:rPr>
        <w:t>) المتاحة، بما في ذلك تحويل الوثائق إلى لغات بديلة وتوفير روابط إلى الوثائق المستشهد بها.</w:t>
      </w:r>
      <w:r w:rsidR="00101BE0" w:rsidRPr="001E561A">
        <w:rPr>
          <w:rFonts w:hint="cs"/>
          <w:spacing w:val="-1"/>
          <w:szCs w:val="22"/>
          <w:rtl/>
        </w:rPr>
        <w:t xml:space="preserve"> </w:t>
      </w:r>
      <w:r w:rsidRPr="001E561A">
        <w:rPr>
          <w:rFonts w:hint="cs"/>
          <w:spacing w:val="-1"/>
          <w:szCs w:val="22"/>
          <w:rtl/>
        </w:rPr>
        <w:t>ويمكن الاطلاع على مثال على هذا النوع من الخدمات في التبويب "</w:t>
      </w:r>
      <w:r w:rsidRPr="001E561A">
        <w:rPr>
          <w:spacing w:val="-1"/>
          <w:szCs w:val="22"/>
        </w:rPr>
        <w:t>ISR/WOSA/A17(2)(a)</w:t>
      </w:r>
      <w:r w:rsidRPr="001E561A">
        <w:rPr>
          <w:rFonts w:hint="cs"/>
          <w:spacing w:val="-1"/>
          <w:szCs w:val="22"/>
          <w:rtl/>
        </w:rPr>
        <w:t xml:space="preserve">" في ركن البراءات الذي يوفر عرضاً بنسق </w:t>
      </w:r>
      <w:r w:rsidRPr="001E561A">
        <w:rPr>
          <w:spacing w:val="-1"/>
          <w:szCs w:val="22"/>
        </w:rPr>
        <w:t>HTML</w:t>
      </w:r>
      <w:r w:rsidRPr="001E561A">
        <w:rPr>
          <w:rFonts w:hint="cs"/>
          <w:spacing w:val="-1"/>
          <w:szCs w:val="22"/>
          <w:rtl/>
        </w:rPr>
        <w:t xml:space="preserve"> لتقرير البحث الدولي والرأي المكتوب بناءً على النسخة الأصلية المعدّة بنسق </w:t>
      </w:r>
      <w:r w:rsidRPr="001E561A">
        <w:rPr>
          <w:spacing w:val="-1"/>
          <w:szCs w:val="22"/>
        </w:rPr>
        <w:t>XML</w:t>
      </w:r>
      <w:r w:rsidRPr="001E561A">
        <w:rPr>
          <w:rFonts w:hint="cs"/>
          <w:spacing w:val="-1"/>
          <w:szCs w:val="22"/>
          <w:rtl/>
        </w:rPr>
        <w:t>، أو ترجمات رسمية إلى الإنكليزية حيثما كان ذلك متاحاً، أو ترجمة آلية إلى أي من لغات النشر العشر الأخرى، كما هو موضح فيما يلي.</w:t>
      </w:r>
      <w:r w:rsidR="00101BE0" w:rsidRPr="001E561A">
        <w:rPr>
          <w:rFonts w:hint="cs"/>
          <w:spacing w:val="-1"/>
          <w:szCs w:val="22"/>
          <w:rtl/>
        </w:rPr>
        <w:t xml:space="preserve"> </w:t>
      </w:r>
      <w:r w:rsidRPr="001E561A">
        <w:rPr>
          <w:rFonts w:hint="cs"/>
          <w:spacing w:val="-1"/>
          <w:szCs w:val="22"/>
          <w:rtl/>
        </w:rPr>
        <w:t>ويتضمن العرض أيضاً روابط إلى وثائق البراءات وبعض المؤلفات غير البراءات.</w:t>
      </w:r>
    </w:p>
    <w:p w14:paraId="5E44BB8D" w14:textId="1A5D00FD" w:rsidR="00202666" w:rsidRPr="00101BE0" w:rsidRDefault="00101BE0" w:rsidP="001E561A">
      <w:pPr>
        <w:pStyle w:val="ONUME"/>
        <w:keepNext/>
        <w:numPr>
          <w:ilvl w:val="0"/>
          <w:numId w:val="0"/>
        </w:numPr>
        <w:bidi/>
        <w:rPr>
          <w:szCs w:val="22"/>
          <w:rtl/>
        </w:rPr>
      </w:pPr>
      <w:r w:rsidRPr="00101BE0">
        <w:rPr>
          <w:rFonts w:ascii="Aptos" w:eastAsia="DengXian" w:hAnsi="Aptos" w:cs="Arial"/>
          <w:noProof/>
          <w:kern w:val="2"/>
          <w:sz w:val="24"/>
          <w:szCs w:val="24"/>
          <w:lang w:val="en-GB" w:bidi="ar-SA"/>
          <w14:ligatures w14:val="standardContextual"/>
        </w:rPr>
        <w:drawing>
          <wp:inline distT="0" distB="0" distL="0" distR="0" wp14:anchorId="74D55643" wp14:editId="05AF9754">
            <wp:extent cx="3884164" cy="4138863"/>
            <wp:effectExtent l="0" t="0" r="2540" b="0"/>
            <wp:docPr id="399944210" name="Picture 1" descr="صورة تبيِّن كيف يمكن للمستخدم اختيار عرض النص الكامل لتقرير البحث الدولي على ركن البراءات بلغته الأصلية أو ترجمة رسمية له بناءً على معاهدة البراءات أو ترجمة الويبو الآلية 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44210" name="Picture 1" descr="صورة تبيِّن كيف يمكن للمستخدم اختيار عرض النص الكامل لتقرير البحث الدولي على ركن البراءات بلغته الأصلية أو ترجمة رسمية له بناءً على معاهدة البراءات أو ترجمة الويبو الآلية له."/>
                    <pic:cNvPicPr/>
                  </pic:nvPicPr>
                  <pic:blipFill>
                    <a:blip r:embed="rId15"/>
                    <a:stretch>
                      <a:fillRect/>
                    </a:stretch>
                  </pic:blipFill>
                  <pic:spPr>
                    <a:xfrm>
                      <a:off x="0" y="0"/>
                      <a:ext cx="3889218" cy="4144249"/>
                    </a:xfrm>
                    <a:prstGeom prst="rect">
                      <a:avLst/>
                    </a:prstGeom>
                  </pic:spPr>
                </pic:pic>
              </a:graphicData>
            </a:graphic>
          </wp:inline>
        </w:drawing>
      </w:r>
    </w:p>
    <w:p w14:paraId="5E663718" w14:textId="2575A6D3" w:rsidR="0062228E" w:rsidRPr="00101BE0" w:rsidRDefault="0062228E" w:rsidP="001E561A">
      <w:pPr>
        <w:pStyle w:val="ONUME"/>
        <w:numPr>
          <w:ilvl w:val="0"/>
          <w:numId w:val="0"/>
        </w:numPr>
        <w:bidi/>
        <w:rPr>
          <w:i/>
          <w:iCs/>
          <w:szCs w:val="22"/>
          <w:rtl/>
        </w:rPr>
      </w:pPr>
      <w:r w:rsidRPr="00101BE0">
        <w:rPr>
          <w:rFonts w:hint="cs"/>
          <w:i/>
          <w:iCs/>
          <w:szCs w:val="22"/>
          <w:rtl/>
        </w:rPr>
        <w:t>اختيار اللغة المفضلة للاطلاع على النص الكامل لتقرير البحث الدولي في ركن البراءات</w:t>
      </w:r>
    </w:p>
    <w:p w14:paraId="7903C21A" w14:textId="06A76BDE" w:rsidR="00CB141F" w:rsidRPr="00101BE0" w:rsidRDefault="00CB141F" w:rsidP="001E561A">
      <w:pPr>
        <w:pStyle w:val="ONUME"/>
        <w:bidi/>
        <w:rPr>
          <w:szCs w:val="22"/>
          <w:rtl/>
        </w:rPr>
      </w:pPr>
      <w:r w:rsidRPr="00101BE0">
        <w:rPr>
          <w:rFonts w:hint="cs"/>
          <w:szCs w:val="22"/>
          <w:rtl/>
        </w:rPr>
        <w:lastRenderedPageBreak/>
        <w:t xml:space="preserve">وقد صُممت أنساق </w:t>
      </w:r>
      <w:r w:rsidRPr="00101BE0">
        <w:rPr>
          <w:szCs w:val="22"/>
        </w:rPr>
        <w:t>XML</w:t>
      </w:r>
      <w:r w:rsidRPr="00101BE0">
        <w:rPr>
          <w:rFonts w:hint="cs"/>
          <w:szCs w:val="22"/>
          <w:rtl/>
        </w:rPr>
        <w:t xml:space="preserve"> لمختلف مكونات المستندات مثل متن الطلب وتقرير البحث الدولي والإعلانات بحيث تُدرَج في ملفات منفصلة بنسق </w:t>
      </w:r>
      <w:r w:rsidRPr="00101BE0">
        <w:rPr>
          <w:szCs w:val="22"/>
        </w:rPr>
        <w:t>XML</w:t>
      </w:r>
      <w:r w:rsidRPr="00101BE0">
        <w:rPr>
          <w:rFonts w:hint="cs"/>
          <w:szCs w:val="22"/>
          <w:rtl/>
        </w:rPr>
        <w:t>.</w:t>
      </w:r>
      <w:r w:rsidR="00101BE0">
        <w:rPr>
          <w:rFonts w:hint="cs"/>
          <w:szCs w:val="22"/>
          <w:rtl/>
        </w:rPr>
        <w:t xml:space="preserve"> </w:t>
      </w:r>
      <w:r w:rsidRPr="00101BE0">
        <w:rPr>
          <w:rFonts w:hint="cs"/>
          <w:szCs w:val="22"/>
          <w:rtl/>
        </w:rPr>
        <w:t xml:space="preserve">وعلى الرغم من أنه من الممكن من حيث المبدأ إنشاء وثيقة واحدة بنسق </w:t>
      </w:r>
      <w:r w:rsidRPr="00101BE0">
        <w:rPr>
          <w:szCs w:val="22"/>
        </w:rPr>
        <w:t>XML</w:t>
      </w:r>
      <w:r w:rsidRPr="00101BE0">
        <w:rPr>
          <w:rFonts w:hint="cs"/>
          <w:szCs w:val="22"/>
          <w:rtl/>
        </w:rPr>
        <w:t xml:space="preserve"> أو حزمة تحتوي على كل عناصر النشر الدولي من أجل تقديمها في وثيقة </w:t>
      </w:r>
      <w:r w:rsidRPr="00101BE0">
        <w:rPr>
          <w:szCs w:val="22"/>
        </w:rPr>
        <w:t>PDF</w:t>
      </w:r>
      <w:r w:rsidRPr="00101BE0">
        <w:rPr>
          <w:rFonts w:hint="cs"/>
          <w:szCs w:val="22"/>
          <w:rtl/>
        </w:rPr>
        <w:t xml:space="preserve"> واحدة مكافئة "للكتيب"، فإن ذلك من شأنه أن يزيد إلى حد كبير من تعقيد الأنظمة التي يقوم عليها النشر الدولي.</w:t>
      </w:r>
      <w:r w:rsidR="00101BE0">
        <w:rPr>
          <w:rFonts w:hint="cs"/>
          <w:szCs w:val="22"/>
          <w:rtl/>
        </w:rPr>
        <w:t xml:space="preserve"> </w:t>
      </w:r>
      <w:r w:rsidRPr="00101BE0">
        <w:rPr>
          <w:rFonts w:hint="cs"/>
          <w:szCs w:val="22"/>
          <w:rtl/>
        </w:rPr>
        <w:t xml:space="preserve">وسيحتاج هذا الترتيب إلى التعامل مع واقع أن عناصر النشر لا تُستلّم كلها بنسق </w:t>
      </w:r>
      <w:r w:rsidRPr="00101BE0">
        <w:rPr>
          <w:szCs w:val="22"/>
        </w:rPr>
        <w:t>XML</w:t>
      </w:r>
      <w:r w:rsidRPr="00101BE0">
        <w:rPr>
          <w:rFonts w:hint="cs"/>
          <w:szCs w:val="22"/>
          <w:rtl/>
        </w:rPr>
        <w:t xml:space="preserve">، وأنه توجد اختلافات في الملفات الواردة من المكاتب المختلفة بنسق </w:t>
      </w:r>
      <w:r w:rsidRPr="00101BE0">
        <w:rPr>
          <w:szCs w:val="22"/>
        </w:rPr>
        <w:t>XML</w:t>
      </w:r>
      <w:r w:rsidRPr="00101BE0">
        <w:rPr>
          <w:rFonts w:hint="cs"/>
          <w:szCs w:val="22"/>
          <w:rtl/>
        </w:rPr>
        <w:t xml:space="preserve"> أو في إصدارات النسق </w:t>
      </w:r>
      <w:r w:rsidRPr="00101BE0">
        <w:rPr>
          <w:szCs w:val="22"/>
        </w:rPr>
        <w:t>XML</w:t>
      </w:r>
      <w:r w:rsidRPr="00101BE0">
        <w:rPr>
          <w:rFonts w:hint="cs"/>
          <w:szCs w:val="22"/>
          <w:rtl/>
        </w:rPr>
        <w:t xml:space="preserve"> المستخدمة في أوقات مختلفة أثناء عملية تقديم الطلبات.</w:t>
      </w:r>
      <w:r w:rsidR="00101BE0">
        <w:rPr>
          <w:rFonts w:hint="cs"/>
          <w:szCs w:val="22"/>
          <w:rtl/>
        </w:rPr>
        <w:t xml:space="preserve"> </w:t>
      </w:r>
      <w:r w:rsidRPr="00101BE0">
        <w:rPr>
          <w:rFonts w:hint="cs"/>
          <w:szCs w:val="22"/>
          <w:rtl/>
        </w:rPr>
        <w:t>وسيتيح الاحتفاظ بالأجزاء المكونة للنشر الدولي في شكل وثائق أصلية منفصلة إدخال تحسينات على معالجة كل جزء دون التعرض لعواقب غير متوقعة على أجزاء أخرى من عملية النشر.</w:t>
      </w:r>
      <w:bookmarkEnd w:id="3"/>
    </w:p>
    <w:p w14:paraId="6BC880A8" w14:textId="3FC7E9C9" w:rsidR="00D33823" w:rsidRPr="00101BE0" w:rsidRDefault="00CB141F" w:rsidP="001E561A">
      <w:pPr>
        <w:pStyle w:val="ONUME"/>
        <w:bidi/>
        <w:rPr>
          <w:szCs w:val="22"/>
          <w:rtl/>
        </w:rPr>
      </w:pPr>
      <w:r w:rsidRPr="00101BE0">
        <w:rPr>
          <w:rFonts w:hint="cs"/>
          <w:szCs w:val="22"/>
          <w:rtl/>
        </w:rPr>
        <w:t>ومن ثم، فإن الفصل بين تقرير البحث الدولي (أو الإعلان بموجب المادة 17(2)(أ)) والبيانات المحتملة المودعة بموجب المادة 19(1) في وثائق منفصلة سيؤدي إلى تبسيط عملية النشر وتيسير استخدام المعلومات في صفوف مختلف المستخدمين.</w:t>
      </w:r>
    </w:p>
    <w:p w14:paraId="0D7BD34E" w14:textId="59A5D21C" w:rsidR="00BC4AF4" w:rsidRPr="00101BE0" w:rsidRDefault="00476439" w:rsidP="001E561A">
      <w:pPr>
        <w:pStyle w:val="Heading1"/>
        <w:keepLines/>
        <w:bidi/>
        <w:rPr>
          <w:caps w:val="0"/>
          <w:kern w:val="0"/>
          <w:szCs w:val="22"/>
          <w:rtl/>
        </w:rPr>
      </w:pPr>
      <w:r w:rsidRPr="00101BE0">
        <w:rPr>
          <w:rFonts w:hint="cs"/>
          <w:caps w:val="0"/>
          <w:kern w:val="0"/>
          <w:szCs w:val="22"/>
          <w:rtl/>
        </w:rPr>
        <w:t>توقيت المحتويات وتوفرها</w:t>
      </w:r>
    </w:p>
    <w:p w14:paraId="298E86EC" w14:textId="6F3A3F63" w:rsidR="00BC4AF4" w:rsidRPr="00101BE0" w:rsidRDefault="00BC4AF4" w:rsidP="001E561A">
      <w:pPr>
        <w:pStyle w:val="ONUME"/>
        <w:keepNext/>
        <w:keepLines/>
        <w:bidi/>
        <w:rPr>
          <w:szCs w:val="22"/>
          <w:rtl/>
        </w:rPr>
      </w:pPr>
      <w:bookmarkStart w:id="4" w:name="_Ref185261156"/>
      <w:r w:rsidRPr="00101BE0">
        <w:rPr>
          <w:rFonts w:hint="cs"/>
          <w:szCs w:val="22"/>
          <w:rtl/>
        </w:rPr>
        <w:t>لا يُراد أن يكون لهذه الاقتراحات أي تأثير جوهري في محتوى أو توقيت مختلف أجزاء النشر الدولي.</w:t>
      </w:r>
      <w:r w:rsidR="00101BE0">
        <w:rPr>
          <w:rFonts w:hint="cs"/>
          <w:szCs w:val="22"/>
          <w:rtl/>
        </w:rPr>
        <w:t xml:space="preserve"> </w:t>
      </w:r>
      <w:r w:rsidRPr="00101BE0">
        <w:rPr>
          <w:rFonts w:hint="cs"/>
          <w:szCs w:val="22"/>
          <w:rtl/>
        </w:rPr>
        <w:t>وإنما سيظل هدف النظام هو توفير تقرير البحث الدولي وأي ترجمة مطلوبة إلى اللغة الإنكليزية في المواعيد المناسبة لتكون متاحة في تاريخ النشر الدولي، أو نشرها في أقرب وقت ممكن بعد ذلك حيثما تعذر ذلك.</w:t>
      </w:r>
      <w:bookmarkEnd w:id="4"/>
      <w:r w:rsidR="00101BE0">
        <w:rPr>
          <w:rFonts w:hint="cs"/>
          <w:szCs w:val="22"/>
          <w:rtl/>
        </w:rPr>
        <w:t xml:space="preserve"> </w:t>
      </w:r>
      <w:r w:rsidRPr="00101BE0">
        <w:rPr>
          <w:rFonts w:hint="cs"/>
          <w:szCs w:val="22"/>
          <w:rtl/>
        </w:rPr>
        <w:t xml:space="preserve">ولن يتغير محتوى تقارير البحث المترجمة، أي ستظل تلك التقارير تتضمن على الأقل الإطارين رقم 2 و3 من الاستمارة </w:t>
      </w:r>
      <w:r w:rsidRPr="00101BE0">
        <w:rPr>
          <w:szCs w:val="22"/>
        </w:rPr>
        <w:t>PCT/ISA/210</w:t>
      </w:r>
      <w:r w:rsidRPr="00101BE0">
        <w:rPr>
          <w:rFonts w:hint="cs"/>
          <w:szCs w:val="22"/>
          <w:rtl/>
        </w:rPr>
        <w:t xml:space="preserve"> (حيثما تكون مستخدمة) اللذين يظهران الملاحظات التي تفيد بأن بعض المطالب غير قابلة للبحث أو الافتقار إلى وحدة الاختراع، بالإضافة إلى "الورقة الثانية" التي تتضمن تفاصيل مجال البحث، والوثائق التي تُعدّ وجيهة، وأفراد أسر البراءات.</w:t>
      </w:r>
    </w:p>
    <w:p w14:paraId="0F2AF469" w14:textId="77777777" w:rsidR="00101BE0" w:rsidRDefault="00D33823" w:rsidP="001E561A">
      <w:pPr>
        <w:pStyle w:val="Heading1"/>
        <w:bidi/>
        <w:rPr>
          <w:caps w:val="0"/>
          <w:kern w:val="0"/>
          <w:szCs w:val="22"/>
          <w:rtl/>
        </w:rPr>
      </w:pPr>
      <w:r w:rsidRPr="00101BE0">
        <w:rPr>
          <w:rFonts w:hint="cs"/>
          <w:caps w:val="0"/>
          <w:kern w:val="0"/>
          <w:szCs w:val="22"/>
          <w:rtl/>
        </w:rPr>
        <w:t>عمليات إعادة النشر الرسمية</w:t>
      </w:r>
    </w:p>
    <w:p w14:paraId="38DE6964" w14:textId="5C71A745" w:rsidR="001234A7" w:rsidRPr="00E44489" w:rsidRDefault="00D33823" w:rsidP="001E561A">
      <w:pPr>
        <w:pStyle w:val="ONUME"/>
        <w:bidi/>
        <w:rPr>
          <w:spacing w:val="-1"/>
          <w:szCs w:val="22"/>
          <w:rtl/>
        </w:rPr>
      </w:pPr>
      <w:r w:rsidRPr="00E44489">
        <w:rPr>
          <w:rFonts w:hint="cs"/>
          <w:spacing w:val="-1"/>
          <w:szCs w:val="22"/>
          <w:rtl/>
        </w:rPr>
        <w:t xml:space="preserve">نظراً إلى أن المادة 21(3) تشترط نشر تقرير البحث الدولي تحديداً، فمن المتوخى أن يظل أول منشور دولي مدرجاً بصفة منشور </w:t>
      </w:r>
      <w:r w:rsidRPr="00E44489">
        <w:rPr>
          <w:spacing w:val="-1"/>
          <w:szCs w:val="22"/>
        </w:rPr>
        <w:t>A1</w:t>
      </w:r>
      <w:r w:rsidRPr="00E44489">
        <w:rPr>
          <w:rFonts w:hint="cs"/>
          <w:spacing w:val="-1"/>
          <w:szCs w:val="22"/>
          <w:rtl/>
        </w:rPr>
        <w:t xml:space="preserve"> أو منشور </w:t>
      </w:r>
      <w:r w:rsidRPr="00E44489">
        <w:rPr>
          <w:spacing w:val="-1"/>
          <w:szCs w:val="22"/>
        </w:rPr>
        <w:t>A2</w:t>
      </w:r>
      <w:r w:rsidRPr="00E44489">
        <w:rPr>
          <w:rFonts w:hint="cs"/>
          <w:spacing w:val="-1"/>
          <w:szCs w:val="22"/>
          <w:rtl/>
        </w:rPr>
        <w:t>، رهناً بتوفر تقرير البحث الدولي (أو الإعلان بموجب المادة 17(2)(أ)) وأي ترجمة مطلوبة في الوقت المناسب للنشر.</w:t>
      </w:r>
      <w:r w:rsidR="00101BE0" w:rsidRPr="00E44489">
        <w:rPr>
          <w:rFonts w:hint="cs"/>
          <w:spacing w:val="-1"/>
          <w:szCs w:val="22"/>
          <w:rtl/>
        </w:rPr>
        <w:t xml:space="preserve"> </w:t>
      </w:r>
      <w:r w:rsidRPr="00E44489">
        <w:rPr>
          <w:rFonts w:hint="cs"/>
          <w:spacing w:val="-1"/>
          <w:szCs w:val="22"/>
          <w:rtl/>
        </w:rPr>
        <w:t xml:space="preserve">وفي حالة المنشور </w:t>
      </w:r>
      <w:r w:rsidRPr="00E44489">
        <w:rPr>
          <w:spacing w:val="-1"/>
          <w:szCs w:val="22"/>
        </w:rPr>
        <w:t>A2</w:t>
      </w:r>
      <w:r w:rsidRPr="00E44489">
        <w:rPr>
          <w:rFonts w:hint="cs"/>
          <w:spacing w:val="-1"/>
          <w:szCs w:val="22"/>
          <w:rtl/>
        </w:rPr>
        <w:t xml:space="preserve">، سيُصدر المنشور </w:t>
      </w:r>
      <w:r w:rsidRPr="00E44489">
        <w:rPr>
          <w:spacing w:val="-1"/>
          <w:szCs w:val="22"/>
        </w:rPr>
        <w:t>A3</w:t>
      </w:r>
      <w:r w:rsidRPr="00E44489">
        <w:rPr>
          <w:rFonts w:hint="cs"/>
          <w:spacing w:val="-1"/>
          <w:szCs w:val="22"/>
          <w:rtl/>
        </w:rPr>
        <w:t xml:space="preserve"> بمجرد أن يصبح التقرير والترجمة جاهزين.</w:t>
      </w:r>
      <w:r w:rsidR="00101BE0" w:rsidRPr="00E44489">
        <w:rPr>
          <w:rFonts w:hint="cs"/>
          <w:spacing w:val="-1"/>
          <w:szCs w:val="22"/>
          <w:rtl/>
        </w:rPr>
        <w:t xml:space="preserve"> </w:t>
      </w:r>
      <w:r w:rsidRPr="00E44489">
        <w:rPr>
          <w:rFonts w:hint="cs"/>
          <w:spacing w:val="-1"/>
          <w:szCs w:val="22"/>
          <w:rtl/>
        </w:rPr>
        <w:t>ومع ذلك، فإن الوثيقة الرئيسية المعاد نشرها ستتألف فقط من صفحة أولى، مع الإشارة إلى وجود التقرير، وعند الاقتضاء، تحديث العنوان والملخص والتصنيفات لبيان أي تغييرات تطرأ على تقرير البحث الدولي.</w:t>
      </w:r>
      <w:r w:rsidR="00101BE0" w:rsidRPr="00E44489">
        <w:rPr>
          <w:rFonts w:hint="cs"/>
          <w:spacing w:val="-1"/>
          <w:szCs w:val="22"/>
          <w:rtl/>
        </w:rPr>
        <w:t xml:space="preserve"> </w:t>
      </w:r>
      <w:r w:rsidRPr="00E44489">
        <w:rPr>
          <w:rFonts w:hint="cs"/>
          <w:spacing w:val="-1"/>
          <w:szCs w:val="22"/>
          <w:rtl/>
        </w:rPr>
        <w:t xml:space="preserve">وكما هو الحال حالياً، سيُتاح تقرير البحث الدولي وأي ترجمة له في تاريخ النشر الدولي أو في أقرب وقت ممكن بعد ذلك، على الرغم من أن المنشور </w:t>
      </w:r>
      <w:r w:rsidRPr="00E44489">
        <w:rPr>
          <w:spacing w:val="-1"/>
          <w:szCs w:val="22"/>
        </w:rPr>
        <w:t>A3</w:t>
      </w:r>
      <w:r w:rsidRPr="00E44489">
        <w:rPr>
          <w:rFonts w:hint="cs"/>
          <w:spacing w:val="-1"/>
          <w:szCs w:val="22"/>
          <w:rtl/>
        </w:rPr>
        <w:t xml:space="preserve"> الذي يسجل نشرهما الرسمي قد لا يصدر إلا بعد بضعة أسابيع.</w:t>
      </w:r>
    </w:p>
    <w:p w14:paraId="5E587ECA" w14:textId="40FA2EFE" w:rsidR="009047D3" w:rsidRPr="00101BE0" w:rsidRDefault="003A70E5" w:rsidP="001E561A">
      <w:pPr>
        <w:pStyle w:val="ONUME"/>
        <w:bidi/>
        <w:rPr>
          <w:szCs w:val="22"/>
          <w:rtl/>
        </w:rPr>
      </w:pPr>
      <w:r w:rsidRPr="00101BE0">
        <w:rPr>
          <w:rFonts w:hint="cs"/>
          <w:szCs w:val="22"/>
          <w:rtl/>
        </w:rPr>
        <w:t>وبالمثل، ستُجرى عمليات إعادة نشر أخرى كما هو الحال حالياً في حالات مختلفة مثل تلقي تعديلات بناءً على المادة 19 وتصحيح الأخطاء.</w:t>
      </w:r>
      <w:r w:rsidR="00101BE0">
        <w:rPr>
          <w:rFonts w:hint="cs"/>
          <w:szCs w:val="22"/>
          <w:rtl/>
        </w:rPr>
        <w:t xml:space="preserve"> </w:t>
      </w:r>
      <w:r w:rsidRPr="00101BE0">
        <w:rPr>
          <w:rFonts w:hint="cs"/>
          <w:szCs w:val="22"/>
          <w:rtl/>
        </w:rPr>
        <w:t>ومع ذلك، فإن الوثيقة الرئيسية ستتألف فقط من صفحة أولى جديدة والبيانات المرتبطة بها إلا في حالة إعادة النشر بسبب تغيير في متن الطلب (بما في ذلك التعديلات بموجب المادة 19).</w:t>
      </w:r>
    </w:p>
    <w:p w14:paraId="4F301A43" w14:textId="150B7F04" w:rsidR="003A70E5" w:rsidRPr="00101BE0" w:rsidRDefault="00CD75BB" w:rsidP="001E561A">
      <w:pPr>
        <w:pStyle w:val="ONUME"/>
        <w:bidi/>
        <w:rPr>
          <w:szCs w:val="22"/>
          <w:rtl/>
        </w:rPr>
      </w:pPr>
      <w:r w:rsidRPr="00101BE0">
        <w:rPr>
          <w:rFonts w:hint="cs"/>
          <w:szCs w:val="22"/>
          <w:rtl/>
        </w:rPr>
        <w:t>ومن المأمول أن يتيح تبسيط العمليات التعرف على المزيد من تقارير البحث وترجماتها في المنشور الأول، فضلاً عن تقليص مهل إعادة النشر، بحيث يتسنى إتاحة الوثائق الأصلية بسرعة أكبر من الوقت الحالي بعد الأحداث المعنية، مع ضمان استمرار تسجيل الأحداث الرئيسية بشكل صحيح في جريدة معاهدة التعاون بشأن البراءات وسهولة اطلاع الأطراف المهتمة عليها.</w:t>
      </w:r>
    </w:p>
    <w:p w14:paraId="24646322" w14:textId="75147F37" w:rsidR="00F029CA" w:rsidRPr="00101BE0" w:rsidRDefault="00A4039E" w:rsidP="001E561A">
      <w:pPr>
        <w:pStyle w:val="Heading1"/>
        <w:bidi/>
        <w:rPr>
          <w:caps w:val="0"/>
          <w:kern w:val="0"/>
          <w:szCs w:val="22"/>
          <w:rtl/>
        </w:rPr>
      </w:pPr>
      <w:r w:rsidRPr="00101BE0">
        <w:rPr>
          <w:rFonts w:hint="cs"/>
          <w:caps w:val="0"/>
          <w:kern w:val="0"/>
          <w:szCs w:val="22"/>
          <w:rtl/>
        </w:rPr>
        <w:t>تنفيذ التغييرات</w:t>
      </w:r>
    </w:p>
    <w:p w14:paraId="6423CE1C" w14:textId="69AF23C7" w:rsidR="00F029CA" w:rsidRPr="00101BE0" w:rsidRDefault="00A4039E" w:rsidP="001E561A">
      <w:pPr>
        <w:pStyle w:val="ONUME"/>
        <w:bidi/>
        <w:rPr>
          <w:szCs w:val="22"/>
          <w:rtl/>
        </w:rPr>
      </w:pPr>
      <w:r w:rsidRPr="00101BE0">
        <w:rPr>
          <w:rFonts w:hint="cs"/>
          <w:szCs w:val="22"/>
          <w:rtl/>
        </w:rPr>
        <w:t>لا تتطلب التغييرات المقترحة إدخال أي تعديلات على اللائحة التنفيذية لمعاهدة البراءات.</w:t>
      </w:r>
      <w:r w:rsidR="00101BE0">
        <w:rPr>
          <w:rFonts w:hint="cs"/>
          <w:szCs w:val="22"/>
          <w:rtl/>
        </w:rPr>
        <w:t xml:space="preserve"> </w:t>
      </w:r>
      <w:r w:rsidRPr="00101BE0">
        <w:rPr>
          <w:rFonts w:hint="cs"/>
          <w:szCs w:val="22"/>
          <w:rtl/>
        </w:rPr>
        <w:t>وإن عدم نشر تقرير البحث الدولي إلا بموجب القاعدة 2.48(أ)"5" كوثيقة منفصلة، عوضاً عن إدراجه في "كتيب" مع متن الطلب، يعادل تماماً العملية المتبعة منذ عام 2006 لأجزاء النشر الدولي المشار إليها في البنود "7" إلى "11" من القاعدة 2.48(أ).</w:t>
      </w:r>
      <w:r w:rsidR="00101BE0">
        <w:rPr>
          <w:rFonts w:hint="cs"/>
          <w:szCs w:val="22"/>
          <w:rtl/>
        </w:rPr>
        <w:t xml:space="preserve"> </w:t>
      </w:r>
      <w:r w:rsidRPr="00101BE0">
        <w:rPr>
          <w:rFonts w:hint="cs"/>
          <w:szCs w:val="22"/>
          <w:rtl/>
        </w:rPr>
        <w:t>ومع ذلك، سيبلغ المكتب الدولي الأطراف المعنية، بما في ذلك عن طريق تعميمات معاهدة البراءات، عندما يكون مستعداً لإجراء التغييرات المعنية وتقديم المعلومات والمساعدة إلى المكاتب بشأن أي تغييرات ضرورية لضمان إمكانية تحديد جميع أنواع الوثائق الضرورية وتنزيلها تلقائياً لمعالجتها في المرحلة الوطنية.</w:t>
      </w:r>
    </w:p>
    <w:p w14:paraId="1FED41D5" w14:textId="1535D88D" w:rsidR="004E5844" w:rsidRPr="00101BE0" w:rsidRDefault="004E5844" w:rsidP="001E561A">
      <w:pPr>
        <w:pStyle w:val="ONUME"/>
        <w:tabs>
          <w:tab w:val="left" w:pos="6096"/>
        </w:tabs>
        <w:bidi/>
        <w:ind w:left="5533"/>
        <w:rPr>
          <w:i/>
          <w:iCs/>
          <w:szCs w:val="22"/>
          <w:rtl/>
        </w:rPr>
      </w:pPr>
      <w:r w:rsidRPr="00101BE0">
        <w:rPr>
          <w:rFonts w:hint="cs"/>
          <w:i/>
          <w:iCs/>
          <w:szCs w:val="22"/>
          <w:rtl/>
        </w:rPr>
        <w:t>وإن الفريق العامل مدعو إلى إبداء تعليقاته على النهج المقترح إزاء نشر تقارير البحث الدولي والبيانات المقدَّمة بناءً على المادة 19 في وثائق منفصلة عن الصفحة الأولى ومتن الطلب.</w:t>
      </w:r>
      <w:bookmarkEnd w:id="2"/>
    </w:p>
    <w:p w14:paraId="22D634C3" w14:textId="33AD8297" w:rsidR="00CD75BB" w:rsidRPr="00101BE0" w:rsidRDefault="00CD75BB" w:rsidP="001E561A">
      <w:pPr>
        <w:pStyle w:val="Endofdocument-Annex"/>
        <w:bidi/>
        <w:rPr>
          <w:szCs w:val="22"/>
          <w:rtl/>
        </w:rPr>
      </w:pPr>
      <w:r w:rsidRPr="00101BE0">
        <w:rPr>
          <w:rFonts w:hint="cs"/>
          <w:szCs w:val="22"/>
          <w:rtl/>
        </w:rPr>
        <w:t>[نهاية الوثيقة]</w:t>
      </w:r>
    </w:p>
    <w:sectPr w:rsidR="00CD75BB" w:rsidRPr="00101BE0" w:rsidSect="001E561A">
      <w:headerReference w:type="default" r:id="rId16"/>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BFE3E" w14:textId="77777777" w:rsidR="002E1BFB" w:rsidRDefault="002E1BFB">
      <w:r>
        <w:separator/>
      </w:r>
    </w:p>
  </w:endnote>
  <w:endnote w:type="continuationSeparator" w:id="0">
    <w:p w14:paraId="14B14030" w14:textId="77777777" w:rsidR="002E1BFB" w:rsidRDefault="002E1BFB" w:rsidP="003B38C1">
      <w:r>
        <w:separator/>
      </w:r>
    </w:p>
    <w:p w14:paraId="6EF8255C" w14:textId="77777777" w:rsidR="002E1BFB" w:rsidRPr="003B38C1" w:rsidRDefault="002E1BFB" w:rsidP="003B38C1">
      <w:pPr>
        <w:spacing w:after="60"/>
        <w:rPr>
          <w:sz w:val="17"/>
        </w:rPr>
      </w:pPr>
      <w:r>
        <w:rPr>
          <w:sz w:val="17"/>
        </w:rPr>
        <w:t>[Endnote continued from previous page]</w:t>
      </w:r>
    </w:p>
  </w:endnote>
  <w:endnote w:type="continuationNotice" w:id="1">
    <w:p w14:paraId="5C26C5F1" w14:textId="77777777" w:rsidR="002E1BFB" w:rsidRPr="003B38C1" w:rsidRDefault="002E1BFB"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F9E9B" w14:textId="77777777" w:rsidR="002E1BFB" w:rsidRDefault="002E1BFB" w:rsidP="00E44489">
      <w:pPr>
        <w:bidi/>
      </w:pPr>
      <w:r>
        <w:separator/>
      </w:r>
    </w:p>
  </w:footnote>
  <w:footnote w:type="continuationSeparator" w:id="0">
    <w:p w14:paraId="55C8B00F" w14:textId="77777777" w:rsidR="002E1BFB" w:rsidRDefault="002E1BFB" w:rsidP="008B60B2">
      <w:r>
        <w:separator/>
      </w:r>
    </w:p>
    <w:p w14:paraId="0F17223F" w14:textId="77777777" w:rsidR="002E1BFB" w:rsidRPr="00ED77FB" w:rsidRDefault="002E1BFB" w:rsidP="008B60B2">
      <w:pPr>
        <w:spacing w:after="60"/>
        <w:rPr>
          <w:sz w:val="17"/>
          <w:szCs w:val="17"/>
        </w:rPr>
      </w:pPr>
      <w:r w:rsidRPr="00ED77FB">
        <w:rPr>
          <w:sz w:val="17"/>
          <w:szCs w:val="17"/>
        </w:rPr>
        <w:t>[Footnote continued from previous page]</w:t>
      </w:r>
    </w:p>
  </w:footnote>
  <w:footnote w:type="continuationNotice" w:id="1">
    <w:p w14:paraId="0606AFDE" w14:textId="77777777" w:rsidR="002E1BFB" w:rsidRPr="00ED77FB" w:rsidRDefault="002E1BFB"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01176555" w14:textId="35ECE749" w:rsidR="00CB4DF7" w:rsidRDefault="00CB4DF7">
      <w:pPr>
        <w:pStyle w:val="FootnoteText"/>
        <w:bidi/>
        <w:rPr>
          <w:rtl/>
        </w:rPr>
      </w:pPr>
      <w:r>
        <w:rPr>
          <w:rStyle w:val="FootnoteReference"/>
        </w:rPr>
        <w:footnoteRef/>
      </w:r>
      <w:r>
        <w:rPr>
          <w:rFonts w:hint="cs"/>
          <w:rtl/>
        </w:rPr>
        <w:tab/>
        <w:t>من الجدير بالذكر أن البيان المقدَّم بموجب المادة 19(1) والقاعدة 4.46 يختلف عن الرسالة المرفقة بتعديل بناءً على القاعدة 5.46 - انظر(ي) الفقرتين 9.006 و9.007 من دليل مودع الطلب بناءً على معاهدة البراءات.</w:t>
      </w:r>
      <w:r w:rsidR="00101BE0">
        <w:rPr>
          <w:rFonts w:hint="cs"/>
          <w:rtl/>
        </w:rPr>
        <w:t xml:space="preserve"> </w:t>
      </w:r>
      <w:r>
        <w:rPr>
          <w:rFonts w:hint="cs"/>
          <w:rtl/>
        </w:rPr>
        <w:t>وإن البيان جزء من النشر الدولي، ولكن الرسالة تُنشر ببساطة كجزء عادي من ملف الطلب الدولي.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A953" w14:textId="164080A7" w:rsidR="00101BE0" w:rsidRPr="00101BE0" w:rsidRDefault="00101BE0" w:rsidP="00101BE0">
    <w:pPr>
      <w:rPr>
        <w:caps/>
        <w:szCs w:val="22"/>
        <w:lang w:bidi="ar-SA"/>
      </w:rPr>
    </w:pPr>
    <w:r w:rsidRPr="00101BE0">
      <w:rPr>
        <w:caps/>
        <w:szCs w:val="22"/>
        <w:lang w:bidi="ar-SA"/>
      </w:rPr>
      <w:t>PCT/WG/18/</w:t>
    </w:r>
    <w:r>
      <w:rPr>
        <w:caps/>
        <w:szCs w:val="22"/>
        <w:lang w:bidi="ar-SA"/>
      </w:rPr>
      <w:t>13</w:t>
    </w:r>
  </w:p>
  <w:p w14:paraId="1BE0A973" w14:textId="77777777" w:rsidR="00101BE0" w:rsidRPr="00101BE0" w:rsidRDefault="00101BE0" w:rsidP="00101BE0">
    <w:pPr>
      <w:rPr>
        <w:szCs w:val="22"/>
        <w:lang w:bidi="ar-SA"/>
      </w:rPr>
    </w:pPr>
    <w:r w:rsidRPr="00101BE0">
      <w:rPr>
        <w:szCs w:val="22"/>
        <w:lang w:bidi="ar-SA"/>
      </w:rPr>
      <w:fldChar w:fldCharType="begin"/>
    </w:r>
    <w:r w:rsidRPr="00101BE0">
      <w:rPr>
        <w:szCs w:val="22"/>
        <w:lang w:bidi="ar-SA"/>
      </w:rPr>
      <w:instrText xml:space="preserve"> PAGE  \* MERGEFORMAT </w:instrText>
    </w:r>
    <w:r w:rsidRPr="00101BE0">
      <w:rPr>
        <w:szCs w:val="22"/>
        <w:lang w:bidi="ar-SA"/>
      </w:rPr>
      <w:fldChar w:fldCharType="separate"/>
    </w:r>
    <w:r w:rsidRPr="00101BE0">
      <w:rPr>
        <w:szCs w:val="22"/>
        <w:lang w:bidi="ar-SA"/>
      </w:rPr>
      <w:t>2</w:t>
    </w:r>
    <w:r w:rsidRPr="00101BE0">
      <w:rPr>
        <w:szCs w:val="22"/>
        <w:lang w:bidi="ar-SA"/>
      </w:rPr>
      <w:fldChar w:fldCharType="end"/>
    </w:r>
  </w:p>
  <w:p w14:paraId="14D16185" w14:textId="77777777" w:rsidR="00101BE0" w:rsidRPr="00101BE0" w:rsidRDefault="00101BE0" w:rsidP="00101BE0">
    <w:pPr>
      <w:rPr>
        <w:szCs w:val="22"/>
        <w:lang w:bidi="ar-SA"/>
      </w:rPr>
    </w:pPr>
  </w:p>
  <w:p w14:paraId="1EA89099" w14:textId="77777777" w:rsidR="00A4039E" w:rsidRPr="00101BE0" w:rsidRDefault="00A4039E" w:rsidP="00101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22"/>
    <w:rsid w:val="00000639"/>
    <w:rsid w:val="000047DB"/>
    <w:rsid w:val="0000504E"/>
    <w:rsid w:val="00012009"/>
    <w:rsid w:val="00015BA2"/>
    <w:rsid w:val="0001647B"/>
    <w:rsid w:val="000379B6"/>
    <w:rsid w:val="00043CAA"/>
    <w:rsid w:val="00056E8E"/>
    <w:rsid w:val="00075432"/>
    <w:rsid w:val="000968ED"/>
    <w:rsid w:val="000A0439"/>
    <w:rsid w:val="000B6555"/>
    <w:rsid w:val="000F1B07"/>
    <w:rsid w:val="000F5E56"/>
    <w:rsid w:val="000F6220"/>
    <w:rsid w:val="00101BE0"/>
    <w:rsid w:val="001024FE"/>
    <w:rsid w:val="001234A7"/>
    <w:rsid w:val="001362EE"/>
    <w:rsid w:val="00137613"/>
    <w:rsid w:val="00142868"/>
    <w:rsid w:val="00145C5A"/>
    <w:rsid w:val="001821FD"/>
    <w:rsid w:val="001832A6"/>
    <w:rsid w:val="00195045"/>
    <w:rsid w:val="001C6808"/>
    <w:rsid w:val="001E561A"/>
    <w:rsid w:val="001E5D23"/>
    <w:rsid w:val="00202666"/>
    <w:rsid w:val="002121FA"/>
    <w:rsid w:val="00217826"/>
    <w:rsid w:val="002634C4"/>
    <w:rsid w:val="002739B4"/>
    <w:rsid w:val="002928D3"/>
    <w:rsid w:val="00296CC6"/>
    <w:rsid w:val="0029703C"/>
    <w:rsid w:val="002A2114"/>
    <w:rsid w:val="002B7A22"/>
    <w:rsid w:val="002D1593"/>
    <w:rsid w:val="002D5731"/>
    <w:rsid w:val="002E1BFB"/>
    <w:rsid w:val="002F1FE6"/>
    <w:rsid w:val="002F4E68"/>
    <w:rsid w:val="00312F7F"/>
    <w:rsid w:val="00315C82"/>
    <w:rsid w:val="003228B7"/>
    <w:rsid w:val="00327C81"/>
    <w:rsid w:val="003508A3"/>
    <w:rsid w:val="003673CF"/>
    <w:rsid w:val="003845C1"/>
    <w:rsid w:val="003A6F89"/>
    <w:rsid w:val="003A70E5"/>
    <w:rsid w:val="003B07E4"/>
    <w:rsid w:val="003B38C1"/>
    <w:rsid w:val="003D352A"/>
    <w:rsid w:val="003F0C2E"/>
    <w:rsid w:val="003F4C9E"/>
    <w:rsid w:val="00423E3E"/>
    <w:rsid w:val="00427AF4"/>
    <w:rsid w:val="004400E2"/>
    <w:rsid w:val="00461632"/>
    <w:rsid w:val="004647DA"/>
    <w:rsid w:val="00465B0F"/>
    <w:rsid w:val="0047117D"/>
    <w:rsid w:val="004726B8"/>
    <w:rsid w:val="00474062"/>
    <w:rsid w:val="00476439"/>
    <w:rsid w:val="00477D6B"/>
    <w:rsid w:val="00497C1B"/>
    <w:rsid w:val="004A13DA"/>
    <w:rsid w:val="004D39C4"/>
    <w:rsid w:val="004E5844"/>
    <w:rsid w:val="004F5D07"/>
    <w:rsid w:val="005058F7"/>
    <w:rsid w:val="0053057A"/>
    <w:rsid w:val="005366AC"/>
    <w:rsid w:val="00543927"/>
    <w:rsid w:val="00560A29"/>
    <w:rsid w:val="00594D27"/>
    <w:rsid w:val="005B7B03"/>
    <w:rsid w:val="005E5A7B"/>
    <w:rsid w:val="00601760"/>
    <w:rsid w:val="00605827"/>
    <w:rsid w:val="0062228E"/>
    <w:rsid w:val="00626889"/>
    <w:rsid w:val="00646050"/>
    <w:rsid w:val="006627B7"/>
    <w:rsid w:val="006713CA"/>
    <w:rsid w:val="0067431F"/>
    <w:rsid w:val="00676C5C"/>
    <w:rsid w:val="00695558"/>
    <w:rsid w:val="006A34A3"/>
    <w:rsid w:val="006A3BE8"/>
    <w:rsid w:val="006D321B"/>
    <w:rsid w:val="006D4F7F"/>
    <w:rsid w:val="006D5E0F"/>
    <w:rsid w:val="00702C30"/>
    <w:rsid w:val="007058FB"/>
    <w:rsid w:val="00707BEB"/>
    <w:rsid w:val="0071381D"/>
    <w:rsid w:val="007429FE"/>
    <w:rsid w:val="00744C06"/>
    <w:rsid w:val="00746CBA"/>
    <w:rsid w:val="00747888"/>
    <w:rsid w:val="00753858"/>
    <w:rsid w:val="00763877"/>
    <w:rsid w:val="007B6A58"/>
    <w:rsid w:val="007D1613"/>
    <w:rsid w:val="007E703C"/>
    <w:rsid w:val="00814911"/>
    <w:rsid w:val="008653D3"/>
    <w:rsid w:val="008679AF"/>
    <w:rsid w:val="008720DB"/>
    <w:rsid w:val="008736A3"/>
    <w:rsid w:val="00873EE5"/>
    <w:rsid w:val="008A2868"/>
    <w:rsid w:val="008B2CC1"/>
    <w:rsid w:val="008B4B5E"/>
    <w:rsid w:val="008B60B2"/>
    <w:rsid w:val="008C2EC8"/>
    <w:rsid w:val="008F58F5"/>
    <w:rsid w:val="009047D3"/>
    <w:rsid w:val="0090731E"/>
    <w:rsid w:val="00916A15"/>
    <w:rsid w:val="00916EE2"/>
    <w:rsid w:val="00946221"/>
    <w:rsid w:val="00965801"/>
    <w:rsid w:val="00966A22"/>
    <w:rsid w:val="0096722F"/>
    <w:rsid w:val="00980843"/>
    <w:rsid w:val="009A5B79"/>
    <w:rsid w:val="009B3AEF"/>
    <w:rsid w:val="009D451D"/>
    <w:rsid w:val="009E2791"/>
    <w:rsid w:val="009E3F6F"/>
    <w:rsid w:val="009F3BF9"/>
    <w:rsid w:val="009F499F"/>
    <w:rsid w:val="00A0076C"/>
    <w:rsid w:val="00A26A28"/>
    <w:rsid w:val="00A4039E"/>
    <w:rsid w:val="00A42DAF"/>
    <w:rsid w:val="00A45BD8"/>
    <w:rsid w:val="00A56D88"/>
    <w:rsid w:val="00A778BF"/>
    <w:rsid w:val="00A85B8E"/>
    <w:rsid w:val="00A919FD"/>
    <w:rsid w:val="00A94072"/>
    <w:rsid w:val="00AA695C"/>
    <w:rsid w:val="00AC205C"/>
    <w:rsid w:val="00AC29A8"/>
    <w:rsid w:val="00AE6BA8"/>
    <w:rsid w:val="00AF5C73"/>
    <w:rsid w:val="00B05A69"/>
    <w:rsid w:val="00B25A71"/>
    <w:rsid w:val="00B30E40"/>
    <w:rsid w:val="00B40598"/>
    <w:rsid w:val="00B41ECF"/>
    <w:rsid w:val="00B4291B"/>
    <w:rsid w:val="00B50B99"/>
    <w:rsid w:val="00B62CD9"/>
    <w:rsid w:val="00B71AC4"/>
    <w:rsid w:val="00B93ABF"/>
    <w:rsid w:val="00B9734B"/>
    <w:rsid w:val="00BC4AF4"/>
    <w:rsid w:val="00BD6552"/>
    <w:rsid w:val="00BF2415"/>
    <w:rsid w:val="00BF48DE"/>
    <w:rsid w:val="00C11BFE"/>
    <w:rsid w:val="00C54343"/>
    <w:rsid w:val="00C91AB4"/>
    <w:rsid w:val="00C94629"/>
    <w:rsid w:val="00CB141F"/>
    <w:rsid w:val="00CB4DF7"/>
    <w:rsid w:val="00CD1E8A"/>
    <w:rsid w:val="00CD75BB"/>
    <w:rsid w:val="00CE65D4"/>
    <w:rsid w:val="00D00811"/>
    <w:rsid w:val="00D33102"/>
    <w:rsid w:val="00D33823"/>
    <w:rsid w:val="00D45252"/>
    <w:rsid w:val="00D623C9"/>
    <w:rsid w:val="00D63896"/>
    <w:rsid w:val="00D71B4D"/>
    <w:rsid w:val="00D87DE4"/>
    <w:rsid w:val="00D93D55"/>
    <w:rsid w:val="00DD63B7"/>
    <w:rsid w:val="00E070BF"/>
    <w:rsid w:val="00E13FD1"/>
    <w:rsid w:val="00E155D7"/>
    <w:rsid w:val="00E161A2"/>
    <w:rsid w:val="00E335FE"/>
    <w:rsid w:val="00E37024"/>
    <w:rsid w:val="00E44489"/>
    <w:rsid w:val="00E5021F"/>
    <w:rsid w:val="00E671A6"/>
    <w:rsid w:val="00E900D8"/>
    <w:rsid w:val="00E90B8B"/>
    <w:rsid w:val="00EA1AB4"/>
    <w:rsid w:val="00EA648C"/>
    <w:rsid w:val="00EB22A4"/>
    <w:rsid w:val="00EB2E46"/>
    <w:rsid w:val="00EC4E49"/>
    <w:rsid w:val="00ED056F"/>
    <w:rsid w:val="00ED77FB"/>
    <w:rsid w:val="00F021A6"/>
    <w:rsid w:val="00F029CA"/>
    <w:rsid w:val="00F11D94"/>
    <w:rsid w:val="00F30C14"/>
    <w:rsid w:val="00F345FA"/>
    <w:rsid w:val="00F47AFF"/>
    <w:rsid w:val="00F52176"/>
    <w:rsid w:val="00F66152"/>
    <w:rsid w:val="00F866B9"/>
    <w:rsid w:val="00F9200A"/>
    <w:rsid w:val="00FA2A6C"/>
    <w:rsid w:val="00FB3E54"/>
    <w:rsid w:val="00FD088A"/>
    <w:rsid w:val="00FD099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39E63"/>
  <w15:docId w15:val="{BFB7801E-08C9-4C82-B2F1-25229D98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DF7"/>
    <w:rPr>
      <w:rFonts w:ascii="Arial" w:eastAsia="SimSun" w:hAnsi="Arial"/>
      <w:sz w:val="22"/>
      <w:lang w:val="en-US" w:eastAsia="zh-CN"/>
    </w:rPr>
  </w:style>
  <w:style w:type="paragraph" w:styleId="Heading1">
    <w:name w:val="heading 1"/>
    <w:basedOn w:val="Normal"/>
    <w:next w:val="Normal"/>
    <w:qFormat/>
    <w:rsid w:val="002D5731"/>
    <w:pPr>
      <w:keepNext/>
      <w:spacing w:before="240" w:after="180"/>
      <w:outlineLvl w:val="0"/>
    </w:pPr>
    <w:rPr>
      <w:b/>
      <w:bCs/>
      <w:caps/>
      <w:kern w:val="32"/>
      <w:szCs w:val="32"/>
    </w:rPr>
  </w:style>
  <w:style w:type="paragraph" w:styleId="Heading2">
    <w:name w:val="heading 2"/>
    <w:basedOn w:val="Normal"/>
    <w:next w:val="Normal"/>
    <w:qFormat/>
    <w:rsid w:val="002D5731"/>
    <w:pPr>
      <w:keepNext/>
      <w:spacing w:before="240" w:after="180"/>
      <w:outlineLvl w:val="1"/>
    </w:pPr>
    <w:rPr>
      <w:bCs/>
      <w:iCs/>
      <w:caps/>
      <w:szCs w:val="28"/>
    </w:rPr>
  </w:style>
  <w:style w:type="paragraph" w:styleId="Heading3">
    <w:name w:val="heading 3"/>
    <w:basedOn w:val="Normal"/>
    <w:next w:val="Normal"/>
    <w:qFormat/>
    <w:rsid w:val="002D5731"/>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CB4DF7"/>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5058F7"/>
    <w:pPr>
      <w:keepNext/>
      <w:keepLines/>
      <w:spacing w:before="240"/>
      <w:jc w:val="center"/>
    </w:pPr>
    <w:rPr>
      <w:b/>
    </w:rPr>
  </w:style>
  <w:style w:type="paragraph" w:customStyle="1" w:styleId="LegSubRule">
    <w:name w:val="Leg SubRule #"/>
    <w:basedOn w:val="Legbasic"/>
    <w:rsid w:val="004F5D07"/>
    <w:pPr>
      <w:keepNext/>
      <w:tabs>
        <w:tab w:val="left" w:pos="510"/>
      </w:tabs>
      <w:jc w:val="both"/>
      <w:outlineLvl w:val="0"/>
    </w:pPr>
  </w:style>
  <w:style w:type="paragraph" w:customStyle="1" w:styleId="Lega">
    <w:name w:val="Leg (a)"/>
    <w:basedOn w:val="Legbasic"/>
    <w:rsid w:val="005058F7"/>
    <w:pPr>
      <w:tabs>
        <w:tab w:val="left" w:pos="454"/>
      </w:tabs>
      <w:jc w:val="both"/>
    </w:pPr>
  </w:style>
  <w:style w:type="paragraph" w:customStyle="1" w:styleId="Legi">
    <w:name w:val="Leg (i)"/>
    <w:basedOn w:val="Legbasic"/>
    <w:rsid w:val="004F5D07"/>
    <w:pPr>
      <w:tabs>
        <w:tab w:val="right" w:pos="1560"/>
        <w:tab w:val="left" w:pos="1843"/>
      </w:tabs>
      <w:jc w:val="both"/>
    </w:pPr>
    <w:rPr>
      <w:lang w:val="en-GB"/>
    </w:rPr>
  </w:style>
  <w:style w:type="paragraph" w:customStyle="1" w:styleId="Legacont">
    <w:name w:val="Leg (a) [cont]"/>
    <w:basedOn w:val="Lega"/>
    <w:next w:val="Lega"/>
    <w:rsid w:val="005058F7"/>
  </w:style>
  <w:style w:type="character" w:customStyle="1" w:styleId="RItalic">
    <w:name w:val="RItalic"/>
    <w:rsid w:val="00E155D7"/>
    <w:rPr>
      <w:i/>
    </w:rPr>
  </w:style>
  <w:style w:type="paragraph" w:customStyle="1" w:styleId="Legbasic">
    <w:name w:val="Leg basic"/>
    <w:qFormat/>
    <w:rsid w:val="005058F7"/>
    <w:pPr>
      <w:spacing w:after="180"/>
      <w:ind w:left="567"/>
    </w:pPr>
    <w:rPr>
      <w:rFonts w:ascii="Arial" w:hAnsi="Arial"/>
      <w:snapToGrid w:val="0"/>
      <w:sz w:val="22"/>
      <w:szCs w:val="22"/>
      <w:lang w:val="en-US" w:eastAsia="en-US"/>
    </w:rPr>
  </w:style>
  <w:style w:type="character" w:styleId="FootnoteReference">
    <w:name w:val="footnote reference"/>
    <w:basedOn w:val="DefaultParagraphFont"/>
    <w:semiHidden/>
    <w:unhideWhenUsed/>
    <w:rsid w:val="00CB4DF7"/>
    <w:rPr>
      <w:vertAlign w:val="superscript"/>
    </w:rPr>
  </w:style>
  <w:style w:type="paragraph" w:styleId="Revision">
    <w:name w:val="Revision"/>
    <w:hidden/>
    <w:uiPriority w:val="99"/>
    <w:semiHidden/>
    <w:rsid w:val="007E703C"/>
    <w:rPr>
      <w:rFonts w:ascii="Arial" w:eastAsia="SimSun" w:hAnsi="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11790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PCT/WG/18/13</vt:lpstr>
    </vt:vector>
  </TitlesOfParts>
  <Company>WIPO</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PCT/WG/18/13 (Arabic)</dc:title>
  <dc:creator>RICHARDSON Michael</dc:creator>
  <cp:keywords/>
  <cp:lastModifiedBy>MARLOW Thomas</cp:lastModifiedBy>
  <cp:revision>2</cp:revision>
  <cp:lastPrinted>2025-01-27T09:38:00Z</cp:lastPrinted>
  <dcterms:created xsi:type="dcterms:W3CDTF">2025-01-27T09:46:00Z</dcterms:created>
  <dcterms:modified xsi:type="dcterms:W3CDTF">2025-01-27T09:46:00Z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