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4C82" w14:textId="77777777" w:rsidR="00E5522D" w:rsidRPr="00101BE0" w:rsidRDefault="00E5522D" w:rsidP="00E5522D">
      <w:pPr>
        <w:pBdr>
          <w:bottom w:val="single" w:sz="4" w:space="10" w:color="auto"/>
        </w:pBdr>
        <w:spacing w:after="120"/>
        <w:rPr>
          <w:b/>
          <w:sz w:val="32"/>
          <w:szCs w:val="40"/>
          <w:lang w:bidi="ar-SA"/>
        </w:rPr>
      </w:pPr>
      <w:r w:rsidRPr="00101BE0">
        <w:rPr>
          <w:b/>
          <w:noProof/>
          <w:sz w:val="32"/>
          <w:szCs w:val="40"/>
          <w:lang w:eastAsia="en-US" w:bidi="ar-SA"/>
        </w:rPr>
        <mc:AlternateContent>
          <mc:Choice Requires="wpg">
            <w:drawing>
              <wp:inline distT="0" distB="0" distL="0" distR="0" wp14:anchorId="740102DA" wp14:editId="65D762D9">
                <wp:extent cx="2777259" cy="1333500"/>
                <wp:effectExtent l="0" t="0" r="4445" b="0"/>
                <wp:docPr id="191766328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961782649" name="Picture 1961782649"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018507086" name="Picture 1018507086"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161B062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1782649"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">
                  <v:imagedata r:id="rId10" o:title="شعار المنظمة العالمية للملكية الفكرية (الويبو)"/>
                </v:shape>
                <v:shape id="Picture 1018507086"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">
                  <v:imagedata r:id="rId11" o:title="عربية"/>
                </v:shape>
                <w10:anchorlock/>
              </v:group>
            </w:pict>
          </mc:Fallback>
        </mc:AlternateContent>
      </w:r>
    </w:p>
    <w:p w14:paraId="392BFBEE" w14:textId="6D5699DD" w:rsidR="00E5522D" w:rsidRPr="00101BE0" w:rsidRDefault="00E5522D" w:rsidP="00E5522D">
      <w:pPr>
        <w:rPr>
          <w:rFonts w:ascii="Arial Black" w:hAnsi="Arial Black"/>
          <w:caps/>
          <w:sz w:val="15"/>
          <w:szCs w:val="15"/>
          <w:lang w:bidi="ar-SA"/>
        </w:rPr>
      </w:pPr>
      <w:r w:rsidRPr="00101BE0">
        <w:rPr>
          <w:rFonts w:ascii="Arial Black" w:hAnsi="Arial Black"/>
          <w:caps/>
          <w:sz w:val="15"/>
          <w:szCs w:val="15"/>
          <w:lang w:bidi="ar-SA"/>
        </w:rPr>
        <w:t>PCT/WG/18/1</w:t>
      </w:r>
      <w:r>
        <w:rPr>
          <w:rFonts w:ascii="Arial Black" w:hAnsi="Arial Black"/>
          <w:caps/>
          <w:sz w:val="15"/>
          <w:szCs w:val="15"/>
          <w:lang w:bidi="ar-SA"/>
        </w:rPr>
        <w:t>4</w:t>
      </w:r>
    </w:p>
    <w:p w14:paraId="676CB818" w14:textId="77777777" w:rsidR="00E5522D" w:rsidRPr="00101BE0" w:rsidRDefault="00E5522D" w:rsidP="00E5522D">
      <w:pPr>
        <w:bidi/>
        <w:jc w:val="right"/>
        <w:rPr>
          <w:rFonts w:ascii="Calibri" w:hAnsi="Calibri"/>
          <w:b/>
          <w:bCs/>
          <w:caps/>
          <w:sz w:val="15"/>
          <w:szCs w:val="15"/>
        </w:rPr>
      </w:pPr>
      <w:r w:rsidRPr="00101BE0">
        <w:rPr>
          <w:rFonts w:ascii="Calibri" w:hAnsi="Calibri" w:hint="cs"/>
          <w:b/>
          <w:bCs/>
          <w:caps/>
          <w:sz w:val="15"/>
          <w:szCs w:val="15"/>
          <w:rtl/>
          <w:lang w:bidi="ar-SA"/>
        </w:rPr>
        <w:t xml:space="preserve">الأصل: </w:t>
      </w:r>
      <w:r w:rsidRPr="00101BE0">
        <w:rPr>
          <w:rFonts w:ascii="Calibri" w:hAnsi="Calibri"/>
          <w:b/>
          <w:bCs/>
          <w:caps/>
          <w:sz w:val="15"/>
          <w:szCs w:val="15"/>
          <w:rtl/>
          <w:lang w:bidi="ar-SA"/>
        </w:rPr>
        <w:t>بالإنكليزية</w:t>
      </w:r>
    </w:p>
    <w:p w14:paraId="50DF5A5E" w14:textId="77777777" w:rsidR="00E5522D" w:rsidRPr="00101BE0" w:rsidRDefault="00E5522D" w:rsidP="00E5522D">
      <w:pPr>
        <w:bidi/>
        <w:spacing w:after="1200"/>
        <w:jc w:val="right"/>
        <w:rPr>
          <w:rFonts w:ascii="Calibri" w:hAnsi="Calibri"/>
          <w:b/>
          <w:bCs/>
          <w:caps/>
          <w:sz w:val="15"/>
          <w:szCs w:val="15"/>
          <w:lang w:bidi="ar-SA"/>
        </w:rPr>
      </w:pPr>
      <w:r w:rsidRPr="00101BE0">
        <w:rPr>
          <w:rFonts w:ascii="Calibri" w:hAnsi="Calibri" w:hint="cs"/>
          <w:b/>
          <w:bCs/>
          <w:caps/>
          <w:sz w:val="15"/>
          <w:szCs w:val="15"/>
          <w:rtl/>
          <w:lang w:bidi="ar-SA"/>
        </w:rPr>
        <w:t xml:space="preserve">التاريخ: </w:t>
      </w:r>
      <w:r w:rsidRPr="00101BE0">
        <w:rPr>
          <w:rFonts w:ascii="Calibri" w:hAnsi="Calibri"/>
          <w:b/>
          <w:bCs/>
          <w:caps/>
          <w:sz w:val="15"/>
          <w:szCs w:val="15"/>
          <w:rtl/>
          <w:lang w:bidi="ar-SA"/>
        </w:rPr>
        <w:t>17 يناير 2025</w:t>
      </w:r>
    </w:p>
    <w:p w14:paraId="239AA656" w14:textId="77777777" w:rsidR="00E5522D" w:rsidRPr="00101BE0" w:rsidRDefault="00E5522D" w:rsidP="00E5522D">
      <w:pPr>
        <w:keepNext/>
        <w:bidi/>
        <w:spacing w:after="480"/>
        <w:outlineLvl w:val="0"/>
        <w:rPr>
          <w:b/>
          <w:bCs/>
          <w:caps/>
          <w:kern w:val="32"/>
          <w:sz w:val="32"/>
          <w:szCs w:val="32"/>
          <w:rtl/>
          <w:lang w:bidi="ar-SA"/>
        </w:rPr>
      </w:pPr>
      <w:r w:rsidRPr="00101BE0">
        <w:rPr>
          <w:rFonts w:hint="cs"/>
          <w:b/>
          <w:bCs/>
          <w:caps/>
          <w:kern w:val="32"/>
          <w:sz w:val="32"/>
          <w:szCs w:val="32"/>
          <w:rtl/>
          <w:lang w:bidi="ar-SA"/>
        </w:rPr>
        <w:t>الفريق العامل لمعاهدة التعاون بشأن البراءات</w:t>
      </w:r>
    </w:p>
    <w:p w14:paraId="7EEBF114" w14:textId="77777777" w:rsidR="00E5522D" w:rsidRPr="00101BE0" w:rsidRDefault="00E5522D" w:rsidP="00E5522D">
      <w:pPr>
        <w:bidi/>
        <w:outlineLvl w:val="1"/>
        <w:rPr>
          <w:rFonts w:ascii="Calibri" w:hAnsi="Calibri"/>
          <w:bCs/>
          <w:sz w:val="24"/>
          <w:szCs w:val="24"/>
          <w:lang w:bidi="ar-SA"/>
        </w:rPr>
      </w:pPr>
      <w:r w:rsidRPr="00101BE0">
        <w:rPr>
          <w:rFonts w:ascii="Calibri" w:hAnsi="Calibri" w:hint="cs"/>
          <w:bCs/>
          <w:sz w:val="24"/>
          <w:szCs w:val="24"/>
          <w:rtl/>
          <w:lang w:bidi="ar-SA"/>
        </w:rPr>
        <w:t>الدورة الثامنة عشرة</w:t>
      </w:r>
    </w:p>
    <w:p w14:paraId="3C8C832D" w14:textId="77777777" w:rsidR="00E5522D" w:rsidRPr="00101BE0" w:rsidRDefault="00E5522D" w:rsidP="00E5522D">
      <w:pPr>
        <w:bidi/>
        <w:spacing w:after="720"/>
        <w:outlineLvl w:val="1"/>
        <w:rPr>
          <w:rFonts w:ascii="Calibri" w:hAnsi="Calibri"/>
          <w:bCs/>
          <w:sz w:val="24"/>
          <w:szCs w:val="24"/>
          <w:lang w:bidi="ar-SA"/>
        </w:rPr>
      </w:pPr>
      <w:r w:rsidRPr="00101BE0">
        <w:rPr>
          <w:rFonts w:ascii="Calibri" w:hAnsi="Calibri" w:hint="cs"/>
          <w:bCs/>
          <w:sz w:val="24"/>
          <w:szCs w:val="24"/>
          <w:rtl/>
          <w:lang w:bidi="ar-SA"/>
        </w:rPr>
        <w:t>جنيف، من 18 إلى 20 فبراير 2025</w:t>
      </w:r>
    </w:p>
    <w:p w14:paraId="75913960" w14:textId="7706E81B" w:rsidR="00E5522D" w:rsidRPr="00101BE0" w:rsidRDefault="00E5522D" w:rsidP="00E5522D">
      <w:pPr>
        <w:bidi/>
        <w:spacing w:after="360"/>
        <w:outlineLvl w:val="0"/>
        <w:rPr>
          <w:rFonts w:ascii="Calibri" w:hAnsi="Calibri"/>
          <w:caps/>
          <w:sz w:val="24"/>
          <w:szCs w:val="22"/>
          <w:lang w:bidi="ar-SA"/>
        </w:rPr>
      </w:pPr>
      <w:r w:rsidRPr="00E5522D">
        <w:rPr>
          <w:rFonts w:ascii="Calibri" w:hAnsi="Calibri"/>
          <w:caps/>
          <w:sz w:val="28"/>
          <w:szCs w:val="24"/>
          <w:rtl/>
          <w:lang w:bidi="ar-SA"/>
        </w:rPr>
        <w:t>معالجة قوائم التسلسل</w:t>
      </w:r>
    </w:p>
    <w:p w14:paraId="5F530485" w14:textId="77777777" w:rsidR="00E5522D" w:rsidRPr="00101BE0" w:rsidRDefault="00E5522D" w:rsidP="00E5522D">
      <w:pPr>
        <w:bidi/>
        <w:spacing w:after="1040"/>
        <w:rPr>
          <w:rFonts w:ascii="Calibri" w:hAnsi="Calibri"/>
          <w:iCs/>
          <w:szCs w:val="22"/>
          <w:rtl/>
          <w:lang w:bidi="ar-SA"/>
        </w:rPr>
      </w:pPr>
      <w:r w:rsidRPr="00101BE0">
        <w:rPr>
          <w:rFonts w:ascii="Calibri" w:hAnsi="Calibri"/>
          <w:iCs/>
          <w:szCs w:val="22"/>
          <w:rtl/>
          <w:lang w:bidi="ar-SA"/>
        </w:rPr>
        <w:t>وثيقة من إعداد المكتب الدولي</w:t>
      </w:r>
    </w:p>
    <w:p w14:paraId="790C39E8" w14:textId="77777777" w:rsidR="00574846" w:rsidRPr="00E5522D" w:rsidRDefault="00574846" w:rsidP="00E5522D">
      <w:pPr>
        <w:pStyle w:val="Heading1"/>
        <w:bidi/>
        <w:rPr>
          <w:szCs w:val="22"/>
          <w:rtl/>
        </w:rPr>
      </w:pPr>
      <w:bookmarkStart w:id="0" w:name="Prepared"/>
      <w:r w:rsidRPr="00E5522D">
        <w:rPr>
          <w:rFonts w:hint="cs"/>
          <w:szCs w:val="22"/>
          <w:rtl/>
        </w:rPr>
        <w:t>الملخص</w:t>
      </w:r>
    </w:p>
    <w:p w14:paraId="24DE0581" w14:textId="77777777" w:rsidR="00E5522D" w:rsidRDefault="00574846" w:rsidP="00E5522D">
      <w:pPr>
        <w:pStyle w:val="ONUME"/>
        <w:bidi/>
        <w:rPr>
          <w:szCs w:val="22"/>
          <w:rtl/>
        </w:rPr>
      </w:pPr>
      <w:r w:rsidRPr="00E5522D">
        <w:rPr>
          <w:rFonts w:hint="cs"/>
          <w:szCs w:val="22"/>
          <w:rtl/>
        </w:rPr>
        <w:t xml:space="preserve">معيار الويبو </w:t>
      </w:r>
      <w:r w:rsidRPr="00E5522D">
        <w:rPr>
          <w:szCs w:val="22"/>
        </w:rPr>
        <w:t>ST.26</w:t>
      </w:r>
      <w:r w:rsidRPr="00E5522D">
        <w:rPr>
          <w:rFonts w:hint="cs"/>
          <w:szCs w:val="22"/>
          <w:rtl/>
        </w:rPr>
        <w:t xml:space="preserve"> هو النسق المطلوب لقوائم تسلسل النوويدات والأحماض الأمينية في الطلبات الدولية المودعة اعتباراً من 1 يوليو 2022.</w:t>
      </w:r>
      <w:r w:rsidR="00E5522D">
        <w:rPr>
          <w:rFonts w:hint="cs"/>
          <w:szCs w:val="22"/>
          <w:rtl/>
        </w:rPr>
        <w:t xml:space="preserve"> </w:t>
      </w:r>
      <w:r w:rsidRPr="00E5522D">
        <w:rPr>
          <w:rFonts w:hint="cs"/>
          <w:szCs w:val="22"/>
          <w:rtl/>
        </w:rPr>
        <w:t>وبعد التنفيذ والانتقال بنجاح، يعمل النظام بكفاءة إلى حد كبير وعلى النحو المتوقع، ويستمر العمل على مواصلة تطوير وتعزيز الأدوات والإجراءات اللازمة لمعالجة قوائم التسلسل بهذا النسق.</w:t>
      </w:r>
    </w:p>
    <w:p w14:paraId="1F43CEB9" w14:textId="5D29BA54" w:rsidR="0077190A" w:rsidRPr="00E5522D" w:rsidRDefault="0077190A" w:rsidP="00E5522D">
      <w:pPr>
        <w:pStyle w:val="ONUME"/>
        <w:bidi/>
        <w:rPr>
          <w:szCs w:val="22"/>
          <w:rtl/>
        </w:rPr>
      </w:pPr>
      <w:r w:rsidRPr="00E5522D">
        <w:rPr>
          <w:rFonts w:hint="cs"/>
          <w:szCs w:val="22"/>
          <w:rtl/>
        </w:rPr>
        <w:t>ومع ذلك، يرغب المكتب الدولي في تبسيط المعالجة وضمان أن تكون النتائج عالية الجودة، وأن تدعم متطلبات مودعي طلبات البراءات، وأن تكون مناسبة للاستخدام في صفوف الإدارات الدولية والمكاتب المعيّنة ومقدمي قواعد البيانات.</w:t>
      </w:r>
      <w:r w:rsidR="00E5522D">
        <w:rPr>
          <w:rFonts w:hint="cs"/>
          <w:szCs w:val="22"/>
          <w:rtl/>
        </w:rPr>
        <w:t xml:space="preserve"> </w:t>
      </w:r>
      <w:r w:rsidRPr="00E5522D">
        <w:rPr>
          <w:rFonts w:hint="cs"/>
          <w:szCs w:val="22"/>
          <w:rtl/>
        </w:rPr>
        <w:t>فعلى سبيل المثال، قد يتسنى تقليل عدد أنواع الوثائق.</w:t>
      </w:r>
      <w:r w:rsidR="00E5522D">
        <w:rPr>
          <w:rFonts w:hint="cs"/>
          <w:szCs w:val="22"/>
          <w:rtl/>
        </w:rPr>
        <w:t xml:space="preserve"> </w:t>
      </w:r>
      <w:r w:rsidRPr="00E5522D">
        <w:rPr>
          <w:rFonts w:hint="cs"/>
          <w:szCs w:val="22"/>
          <w:rtl/>
        </w:rPr>
        <w:t>ويستمر تحليل الخيارات المتعلقة بتحسين ترتيبات التثبت والبت في استيفاء متطلبات اللغة بفعالية.</w:t>
      </w:r>
      <w:r w:rsidR="00E5522D">
        <w:rPr>
          <w:rFonts w:hint="cs"/>
          <w:szCs w:val="22"/>
          <w:rtl/>
        </w:rPr>
        <w:t xml:space="preserve"> </w:t>
      </w:r>
      <w:r w:rsidRPr="00E5522D">
        <w:rPr>
          <w:rFonts w:hint="cs"/>
          <w:szCs w:val="22"/>
          <w:rtl/>
        </w:rPr>
        <w:t>وتنظر فرقة العمل المعنية بقوائم التسلسل والتابعة للجنة المعنية بمعايير الويبو (لجنة المعايير) في إجراء تغييرات جوهرية على المعيار نفسه لتوسيع متطلبات الكشف وإدراج التسلسلات القصيرة.</w:t>
      </w:r>
    </w:p>
    <w:p w14:paraId="5E52EDCF" w14:textId="77777777" w:rsidR="00574846" w:rsidRPr="00E5522D" w:rsidRDefault="00574846" w:rsidP="00E5522D">
      <w:pPr>
        <w:pStyle w:val="Heading1"/>
        <w:bidi/>
        <w:rPr>
          <w:szCs w:val="22"/>
          <w:rtl/>
        </w:rPr>
      </w:pPr>
      <w:r w:rsidRPr="00E5522D">
        <w:rPr>
          <w:rFonts w:hint="cs"/>
          <w:szCs w:val="22"/>
          <w:rtl/>
        </w:rPr>
        <w:t>معلومات أساسية</w:t>
      </w:r>
    </w:p>
    <w:p w14:paraId="23CD0D5C" w14:textId="77777777" w:rsidR="00E5522D" w:rsidRPr="00E5522D" w:rsidRDefault="00574846" w:rsidP="00E5522D">
      <w:pPr>
        <w:pStyle w:val="ONUME"/>
        <w:bidi/>
        <w:rPr>
          <w:spacing w:val="-1"/>
          <w:szCs w:val="22"/>
          <w:rtl/>
        </w:rPr>
      </w:pPr>
      <w:bookmarkStart w:id="1" w:name="_Ref153980082"/>
      <w:r w:rsidRPr="00E5522D">
        <w:rPr>
          <w:rFonts w:hint="cs"/>
          <w:spacing w:val="-1"/>
          <w:szCs w:val="22"/>
          <w:rtl/>
        </w:rPr>
        <w:t xml:space="preserve">معيار الويبو </w:t>
      </w:r>
      <w:r w:rsidRPr="00E5522D">
        <w:rPr>
          <w:spacing w:val="-1"/>
          <w:szCs w:val="22"/>
        </w:rPr>
        <w:t>ST.26</w:t>
      </w:r>
      <w:r w:rsidRPr="00E5522D">
        <w:rPr>
          <w:rFonts w:hint="cs"/>
          <w:spacing w:val="-1"/>
          <w:szCs w:val="22"/>
          <w:rtl/>
        </w:rPr>
        <w:t xml:space="preserve"> هو المعيار الذي يوصي بعرض قوائم تسلسل النوويدات والحوامض الأمينية في طلبات البراءات باستخدام لغة الترميز الموسعة (</w:t>
      </w:r>
      <w:r w:rsidRPr="00E5522D">
        <w:rPr>
          <w:spacing w:val="-1"/>
          <w:szCs w:val="22"/>
        </w:rPr>
        <w:t>XML</w:t>
      </w:r>
      <w:r w:rsidRPr="00E5522D">
        <w:rPr>
          <w:rFonts w:hint="cs"/>
          <w:spacing w:val="-1"/>
          <w:szCs w:val="22"/>
          <w:rtl/>
        </w:rPr>
        <w:t>)، وقد دخل حيز النفاذ في 1 يوليو 2022.</w:t>
      </w:r>
      <w:r w:rsidR="00E5522D" w:rsidRPr="00E5522D">
        <w:rPr>
          <w:rFonts w:hint="cs"/>
          <w:spacing w:val="-1"/>
          <w:szCs w:val="22"/>
          <w:rtl/>
        </w:rPr>
        <w:t xml:space="preserve"> </w:t>
      </w:r>
      <w:r w:rsidRPr="00E5522D">
        <w:rPr>
          <w:rFonts w:hint="cs"/>
          <w:spacing w:val="-1"/>
          <w:szCs w:val="22"/>
          <w:rtl/>
        </w:rPr>
        <w:t xml:space="preserve">وفي التاريخ نفسه، بدأ نفاذ التعديلات المدخلة على اللائحة التنفيذية لمعاهدة التعاون بشأن البراءات والتغييرات المدخلة على التعليمات الإدارية، بما في ذلك الاستمارات، واقتضت تلك التعديلات والتغييرات أن يُقدَّم الكشف التسلسلي وفقاً لمعيار الويبو </w:t>
      </w:r>
      <w:r w:rsidRPr="00E5522D">
        <w:rPr>
          <w:spacing w:val="-1"/>
          <w:szCs w:val="22"/>
        </w:rPr>
        <w:t>ST.26</w:t>
      </w:r>
      <w:r w:rsidRPr="00E5522D">
        <w:rPr>
          <w:rFonts w:hint="cs"/>
          <w:spacing w:val="-1"/>
          <w:szCs w:val="22"/>
          <w:rtl/>
        </w:rPr>
        <w:t xml:space="preserve"> في أي طلب دولي يودع اعتباراً من تاريخ نفاذها.</w:t>
      </w:r>
      <w:bookmarkEnd w:id="1"/>
      <w:r w:rsidRPr="00E5522D">
        <w:rPr>
          <w:rFonts w:hint="cs"/>
          <w:spacing w:val="-1"/>
          <w:szCs w:val="22"/>
          <w:rtl/>
        </w:rPr>
        <w:t xml:space="preserve"> وتقدِّم هذه الوثيقة معلومات عن المستجدات الحديثة وبعض التحديات والسبل الممكنة لتحسين الممارسات الحالية لمعالجة قوائم التسلسل.</w:t>
      </w:r>
    </w:p>
    <w:p w14:paraId="18F0E083" w14:textId="4A8F1220" w:rsidR="00574846" w:rsidRPr="00E5522D" w:rsidRDefault="00574846" w:rsidP="00E5522D">
      <w:pPr>
        <w:pStyle w:val="Heading1"/>
        <w:tabs>
          <w:tab w:val="center" w:pos="4677"/>
        </w:tabs>
        <w:bidi/>
        <w:rPr>
          <w:szCs w:val="22"/>
          <w:rtl/>
        </w:rPr>
      </w:pPr>
      <w:r w:rsidRPr="00E5522D">
        <w:rPr>
          <w:szCs w:val="22"/>
        </w:rPr>
        <w:lastRenderedPageBreak/>
        <w:t>WIPO Sequence Suite</w:t>
      </w:r>
    </w:p>
    <w:p w14:paraId="6BE1CF4A" w14:textId="6D945D90" w:rsidR="00574846" w:rsidRPr="00E5522D" w:rsidRDefault="00574846" w:rsidP="00E5522D">
      <w:pPr>
        <w:pStyle w:val="ONUME"/>
        <w:keepNext/>
        <w:bidi/>
        <w:rPr>
          <w:szCs w:val="22"/>
          <w:rtl/>
        </w:rPr>
      </w:pPr>
      <w:r w:rsidRPr="00E5522D">
        <w:rPr>
          <w:rFonts w:hint="cs"/>
          <w:szCs w:val="22"/>
          <w:rtl/>
        </w:rPr>
        <w:t xml:space="preserve">استحدث المكتب الدولي مجموعة برمجيات تُعرف باسم </w:t>
      </w:r>
      <w:r w:rsidRPr="00E5522D">
        <w:rPr>
          <w:szCs w:val="22"/>
        </w:rPr>
        <w:t>WIPO Sequence Suite</w:t>
      </w:r>
      <w:r w:rsidRPr="00E5522D">
        <w:rPr>
          <w:rFonts w:hint="cs"/>
          <w:szCs w:val="22"/>
          <w:rtl/>
        </w:rPr>
        <w:t xml:space="preserve"> وتتشكل من المكونين التاليين:</w:t>
      </w:r>
    </w:p>
    <w:p w14:paraId="50DA3195" w14:textId="3CB69ABC" w:rsidR="00574846" w:rsidRPr="00E5522D" w:rsidRDefault="00574846" w:rsidP="00E5522D">
      <w:pPr>
        <w:pStyle w:val="ONUME"/>
        <w:numPr>
          <w:ilvl w:val="1"/>
          <w:numId w:val="5"/>
        </w:numPr>
        <w:bidi/>
        <w:ind w:left="567" w:firstLine="0"/>
        <w:rPr>
          <w:szCs w:val="22"/>
          <w:rtl/>
        </w:rPr>
      </w:pPr>
      <w:r w:rsidRPr="00E5522D">
        <w:rPr>
          <w:szCs w:val="22"/>
        </w:rPr>
        <w:t>WIPO Sequence</w:t>
      </w:r>
      <w:r w:rsidRPr="00E5522D">
        <w:rPr>
          <w:rFonts w:hint="cs"/>
          <w:szCs w:val="22"/>
          <w:rtl/>
        </w:rPr>
        <w:t>:</w:t>
      </w:r>
      <w:r w:rsidR="00E5522D">
        <w:rPr>
          <w:rFonts w:hint="cs"/>
          <w:szCs w:val="22"/>
          <w:rtl/>
        </w:rPr>
        <w:t xml:space="preserve"> </w:t>
      </w:r>
      <w:r w:rsidRPr="00E5522D">
        <w:rPr>
          <w:rFonts w:hint="cs"/>
          <w:szCs w:val="22"/>
          <w:rtl/>
        </w:rPr>
        <w:t xml:space="preserve">وهو تطبيق مكتبي مستقل متاح لأنظمة </w:t>
      </w:r>
      <w:r w:rsidRPr="00E5522D">
        <w:rPr>
          <w:szCs w:val="22"/>
        </w:rPr>
        <w:t>Windows</w:t>
      </w:r>
      <w:r w:rsidRPr="00E5522D">
        <w:rPr>
          <w:rFonts w:hint="cs"/>
          <w:szCs w:val="22"/>
          <w:rtl/>
        </w:rPr>
        <w:t xml:space="preserve"> و</w:t>
      </w:r>
      <w:r w:rsidRPr="00E5522D">
        <w:rPr>
          <w:szCs w:val="22"/>
        </w:rPr>
        <w:t>Linux</w:t>
      </w:r>
      <w:r w:rsidRPr="00E5522D">
        <w:rPr>
          <w:rFonts w:hint="cs"/>
          <w:szCs w:val="22"/>
          <w:rtl/>
        </w:rPr>
        <w:t xml:space="preserve"> و</w:t>
      </w:r>
      <w:r w:rsidRPr="00E5522D">
        <w:rPr>
          <w:szCs w:val="22"/>
        </w:rPr>
        <w:t>MacOS</w:t>
      </w:r>
      <w:r w:rsidRPr="00E5522D">
        <w:rPr>
          <w:rFonts w:hint="cs"/>
          <w:szCs w:val="22"/>
          <w:rtl/>
        </w:rPr>
        <w:t xml:space="preserve"> يساعد المودعين على إعداد قوائم التسلسل والتحقق من صحتها وفقاً لمعيار الويبو </w:t>
      </w:r>
      <w:r w:rsidRPr="00E5522D">
        <w:rPr>
          <w:szCs w:val="22"/>
        </w:rPr>
        <w:t>ST.</w:t>
      </w:r>
      <w:proofErr w:type="gramStart"/>
      <w:r w:rsidRPr="00E5522D">
        <w:rPr>
          <w:szCs w:val="22"/>
        </w:rPr>
        <w:t>26</w:t>
      </w:r>
      <w:r w:rsidRPr="00E5522D">
        <w:rPr>
          <w:rFonts w:hint="cs"/>
          <w:szCs w:val="22"/>
          <w:rtl/>
        </w:rPr>
        <w:t>؛</w:t>
      </w:r>
      <w:proofErr w:type="gramEnd"/>
    </w:p>
    <w:p w14:paraId="5DAD09F4" w14:textId="6D6790FE" w:rsidR="00574846" w:rsidRPr="00E5522D" w:rsidRDefault="00574846" w:rsidP="00E5522D">
      <w:pPr>
        <w:pStyle w:val="ONUME"/>
        <w:numPr>
          <w:ilvl w:val="1"/>
          <w:numId w:val="5"/>
        </w:numPr>
        <w:bidi/>
        <w:ind w:left="567" w:firstLine="0"/>
        <w:rPr>
          <w:szCs w:val="22"/>
          <w:rtl/>
        </w:rPr>
      </w:pPr>
      <w:r w:rsidRPr="00E5522D">
        <w:rPr>
          <w:szCs w:val="22"/>
        </w:rPr>
        <w:t>WIPO Sequence Validator</w:t>
      </w:r>
      <w:r w:rsidRPr="00E5522D">
        <w:rPr>
          <w:rFonts w:hint="cs"/>
          <w:szCs w:val="22"/>
          <w:rtl/>
        </w:rPr>
        <w:t>:</w:t>
      </w:r>
      <w:r w:rsidR="00E5522D">
        <w:rPr>
          <w:rFonts w:hint="cs"/>
          <w:szCs w:val="22"/>
          <w:rtl/>
        </w:rPr>
        <w:t xml:space="preserve"> </w:t>
      </w:r>
      <w:r w:rsidRPr="00E5522D">
        <w:rPr>
          <w:rFonts w:hint="cs"/>
          <w:szCs w:val="22"/>
          <w:rtl/>
        </w:rPr>
        <w:t xml:space="preserve">وهو خدمة شبكية تعمل داخلياً في بيئات مكاتب البراءات للتثبت من امتثال قوائم التسلسل المودعة لمعيار الويبو </w:t>
      </w:r>
      <w:r w:rsidRPr="00E5522D">
        <w:rPr>
          <w:szCs w:val="22"/>
        </w:rPr>
        <w:t>ST.26</w:t>
      </w:r>
      <w:r w:rsidRPr="00E5522D">
        <w:rPr>
          <w:rFonts w:hint="cs"/>
          <w:szCs w:val="22"/>
          <w:rtl/>
        </w:rPr>
        <w:t>.</w:t>
      </w:r>
    </w:p>
    <w:p w14:paraId="0DEDFE13" w14:textId="77777777" w:rsidR="00E5522D" w:rsidRDefault="00787399" w:rsidP="00E5522D">
      <w:pPr>
        <w:pStyle w:val="ONUME"/>
        <w:bidi/>
        <w:rPr>
          <w:szCs w:val="22"/>
          <w:rtl/>
        </w:rPr>
      </w:pPr>
      <w:r w:rsidRPr="00E5522D">
        <w:rPr>
          <w:rFonts w:hint="cs"/>
          <w:szCs w:val="22"/>
          <w:rtl/>
        </w:rPr>
        <w:t xml:space="preserve">وتُعطى الأولوية لتطوير مجموعة أدوات </w:t>
      </w:r>
      <w:r w:rsidRPr="00E5522D">
        <w:rPr>
          <w:szCs w:val="22"/>
        </w:rPr>
        <w:t>WIPO Sequence Suite</w:t>
      </w:r>
      <w:r w:rsidRPr="00E5522D">
        <w:rPr>
          <w:rFonts w:hint="cs"/>
          <w:szCs w:val="22"/>
          <w:rtl/>
        </w:rPr>
        <w:t>، ويجري ذلك بالتنسيق مع فرفة العمل المعنية بقوائم التسلسل.</w:t>
      </w:r>
    </w:p>
    <w:p w14:paraId="1FB15721" w14:textId="77777777" w:rsidR="00E5522D" w:rsidRDefault="00574846" w:rsidP="00E5522D">
      <w:pPr>
        <w:pStyle w:val="ONUME"/>
        <w:bidi/>
        <w:rPr>
          <w:szCs w:val="22"/>
          <w:rtl/>
        </w:rPr>
      </w:pPr>
      <w:r w:rsidRPr="00E5522D">
        <w:rPr>
          <w:rFonts w:hint="cs"/>
          <w:szCs w:val="22"/>
          <w:rtl/>
        </w:rPr>
        <w:t xml:space="preserve">وصدر الإصدار 3.0.0 من الأداة </w:t>
      </w:r>
      <w:r w:rsidRPr="00E5522D">
        <w:rPr>
          <w:szCs w:val="22"/>
        </w:rPr>
        <w:t>WIPO Sequence Validator</w:t>
      </w:r>
      <w:r w:rsidRPr="00E5522D">
        <w:rPr>
          <w:rFonts w:hint="cs"/>
          <w:szCs w:val="22"/>
          <w:rtl/>
        </w:rPr>
        <w:t xml:space="preserve"> - وهو أحدث إصدار لهذه الأداة - في أكتوبر 2024، مما أدى إلى تحسين الأداء بشكل كبير مقارنة بالإصدارات السابقة والتخلص من التبعيات المتقادمة. وأتيح دليل العمليات بنسق </w:t>
      </w:r>
      <w:r w:rsidRPr="00E5522D">
        <w:rPr>
          <w:szCs w:val="22"/>
        </w:rPr>
        <w:t>HTML</w:t>
      </w:r>
      <w:r w:rsidRPr="00E5522D">
        <w:rPr>
          <w:rFonts w:hint="cs"/>
          <w:szCs w:val="22"/>
          <w:rtl/>
        </w:rPr>
        <w:t xml:space="preserve"> بعشر لغات، مما يوفر للمكاتب مورداً أبسط يسهل الوصول إليه، مع دعم تنزيل مقاطع من الشفرة البرمجية للمساعدة على بدء العمل بسرعة وموثوقية أكبر.</w:t>
      </w:r>
      <w:r w:rsidR="00E5522D">
        <w:rPr>
          <w:rFonts w:hint="cs"/>
          <w:szCs w:val="22"/>
          <w:rtl/>
        </w:rPr>
        <w:t xml:space="preserve"> </w:t>
      </w:r>
      <w:r w:rsidRPr="00E5522D">
        <w:rPr>
          <w:rFonts w:hint="cs"/>
          <w:szCs w:val="22"/>
          <w:rtl/>
        </w:rPr>
        <w:t>وأبلغت بعض المكاتب، منذ صدور ذلك الإصدار، عن بعض المشكلات البرمجية يجري حلها حالياً.</w:t>
      </w:r>
      <w:r w:rsidR="00E5522D">
        <w:rPr>
          <w:rFonts w:hint="cs"/>
          <w:szCs w:val="22"/>
          <w:rtl/>
        </w:rPr>
        <w:t xml:space="preserve"> </w:t>
      </w:r>
      <w:r w:rsidRPr="00E5522D">
        <w:rPr>
          <w:rFonts w:hint="cs"/>
          <w:szCs w:val="22"/>
          <w:rtl/>
        </w:rPr>
        <w:t>ومن المتوقع إصدار الإصدار المنقح 3.0.1 في فبراير 2025.</w:t>
      </w:r>
    </w:p>
    <w:p w14:paraId="06BE984A" w14:textId="0421CC90" w:rsidR="00D66C3D" w:rsidRPr="00E5522D" w:rsidRDefault="00006BEB" w:rsidP="00E5522D">
      <w:pPr>
        <w:pStyle w:val="ONUME"/>
        <w:bidi/>
        <w:rPr>
          <w:szCs w:val="22"/>
          <w:rtl/>
        </w:rPr>
      </w:pPr>
      <w:r w:rsidRPr="00E5522D">
        <w:rPr>
          <w:rFonts w:hint="cs"/>
          <w:szCs w:val="22"/>
          <w:rtl/>
        </w:rPr>
        <w:t xml:space="preserve">ولا يزال الإصدار 3.0.0 من الأداة </w:t>
      </w:r>
      <w:r w:rsidRPr="00E5522D">
        <w:rPr>
          <w:szCs w:val="22"/>
        </w:rPr>
        <w:t>WIPO Sequence</w:t>
      </w:r>
      <w:r w:rsidRPr="00E5522D">
        <w:rPr>
          <w:rFonts w:hint="cs"/>
          <w:szCs w:val="22"/>
          <w:rtl/>
        </w:rPr>
        <w:t xml:space="preserve"> قيد الاختبار.</w:t>
      </w:r>
      <w:r w:rsidR="00E5522D">
        <w:rPr>
          <w:rFonts w:hint="cs"/>
          <w:szCs w:val="22"/>
          <w:rtl/>
        </w:rPr>
        <w:t xml:space="preserve"> </w:t>
      </w:r>
      <w:r w:rsidRPr="00E5522D">
        <w:rPr>
          <w:rFonts w:hint="cs"/>
          <w:szCs w:val="22"/>
          <w:rtl/>
        </w:rPr>
        <w:t xml:space="preserve">وبالمثل، تم تحديث المكونات المتقادمة ودمج الأداة </w:t>
      </w:r>
      <w:r w:rsidRPr="00E5522D">
        <w:rPr>
          <w:szCs w:val="22"/>
        </w:rPr>
        <w:t>WIPO Sequence Validator</w:t>
      </w:r>
      <w:r w:rsidRPr="00E5522D">
        <w:rPr>
          <w:rFonts w:hint="cs"/>
          <w:szCs w:val="22"/>
          <w:rtl/>
        </w:rPr>
        <w:t xml:space="preserve"> لضمان الاتساق بنسبة 100% في عمليات التثبت بالنسبة للمودعين ووكلائهم.</w:t>
      </w:r>
    </w:p>
    <w:p w14:paraId="04153769" w14:textId="0C667DD0" w:rsidR="00006BEB" w:rsidRPr="00E5522D" w:rsidRDefault="00006BEB" w:rsidP="00E5522D">
      <w:pPr>
        <w:pStyle w:val="Heading1"/>
        <w:bidi/>
        <w:rPr>
          <w:szCs w:val="22"/>
          <w:rtl/>
        </w:rPr>
      </w:pPr>
      <w:r w:rsidRPr="00E5522D">
        <w:rPr>
          <w:rFonts w:hint="cs"/>
          <w:szCs w:val="22"/>
          <w:rtl/>
        </w:rPr>
        <w:t xml:space="preserve">تطوير معيار الويبو </w:t>
      </w:r>
      <w:r w:rsidRPr="00E5522D">
        <w:rPr>
          <w:szCs w:val="22"/>
        </w:rPr>
        <w:t>ST.26</w:t>
      </w:r>
    </w:p>
    <w:p w14:paraId="55F96BB9" w14:textId="49A3C287" w:rsidR="00574846" w:rsidRPr="00E5522D" w:rsidRDefault="00805C12" w:rsidP="00E5522D">
      <w:pPr>
        <w:pStyle w:val="ONUME"/>
        <w:bidi/>
        <w:rPr>
          <w:szCs w:val="22"/>
          <w:rtl/>
        </w:rPr>
      </w:pPr>
      <w:r w:rsidRPr="00E5522D">
        <w:rPr>
          <w:rFonts w:hint="cs"/>
          <w:szCs w:val="22"/>
          <w:rtl/>
        </w:rPr>
        <w:t xml:space="preserve">دخل أحدث إصدار من معيار الويبو </w:t>
      </w:r>
      <w:r w:rsidRPr="00E5522D">
        <w:rPr>
          <w:szCs w:val="22"/>
        </w:rPr>
        <w:t>ST.26</w:t>
      </w:r>
      <w:r w:rsidRPr="00E5522D">
        <w:rPr>
          <w:rFonts w:hint="cs"/>
          <w:szCs w:val="22"/>
          <w:rtl/>
        </w:rPr>
        <w:t>، وهو الإصدار 1.7، حيز النفاذ في 1 يوليو 2024 وينبغي استخدامه لجميع الطلبات الدولية والوطنية والإقليمية المودعة اعتباراً من ذلك التاريخ.</w:t>
      </w:r>
      <w:r w:rsidR="00E5522D">
        <w:rPr>
          <w:rFonts w:hint="cs"/>
          <w:szCs w:val="22"/>
          <w:rtl/>
        </w:rPr>
        <w:t xml:space="preserve"> </w:t>
      </w:r>
      <w:r w:rsidRPr="00E5522D">
        <w:rPr>
          <w:rFonts w:hint="cs"/>
          <w:szCs w:val="22"/>
          <w:rtl/>
        </w:rPr>
        <w:t>وتكمن التغييرات مقارنةً بالإصدار 1.6 أساساً في إدخال بعض التوضيحات وإضافة العديد من الأمثلة الجديدة في وثيقة الإرشادات.</w:t>
      </w:r>
      <w:r w:rsidR="00E5522D">
        <w:rPr>
          <w:rFonts w:hint="cs"/>
          <w:szCs w:val="22"/>
          <w:rtl/>
        </w:rPr>
        <w:t xml:space="preserve"> </w:t>
      </w:r>
      <w:r w:rsidRPr="00E5522D">
        <w:rPr>
          <w:rFonts w:hint="cs"/>
          <w:szCs w:val="22"/>
          <w:rtl/>
        </w:rPr>
        <w:t>وتنظر فرفة العمل المعنية بقوائم التسلسل حالياً في تغييرين جوهريين لغرض عرضهما على لجنة المعايير إبّان دورتها الثالثة عشرة المزمع عقدها في نوفمبر 2025.</w:t>
      </w:r>
      <w:r w:rsidR="00E5522D">
        <w:rPr>
          <w:rFonts w:hint="cs"/>
          <w:szCs w:val="22"/>
          <w:rtl/>
        </w:rPr>
        <w:t xml:space="preserve"> </w:t>
      </w:r>
      <w:r w:rsidRPr="00E5522D">
        <w:rPr>
          <w:rFonts w:hint="cs"/>
          <w:szCs w:val="22"/>
          <w:rtl/>
        </w:rPr>
        <w:t>أما التغيير الأول، وقد اقترحه المكتب الأوروبي للبراءات، فهو إلغاء شرط الحد الأدنى للطول الذي لا يسمح بإدراج التسلسلات القصيرة في قائمة التسلسل.</w:t>
      </w:r>
      <w:r w:rsidR="00E5522D">
        <w:rPr>
          <w:rFonts w:hint="cs"/>
          <w:szCs w:val="22"/>
          <w:rtl/>
        </w:rPr>
        <w:t xml:space="preserve"> </w:t>
      </w:r>
      <w:r w:rsidRPr="00E5522D">
        <w:rPr>
          <w:rFonts w:hint="cs"/>
          <w:szCs w:val="22"/>
          <w:rtl/>
        </w:rPr>
        <w:t>وأما التغيير الثاني، وقد اقترحه مكتب الولايات المتحدة للبراءات والعلامات التجارية، فهو اشتراط إدراج بعض نظائر الببتيد والنوويدات في قائمة التسلسل.</w:t>
      </w:r>
      <w:r w:rsidR="00E5522D">
        <w:rPr>
          <w:rFonts w:hint="cs"/>
          <w:szCs w:val="22"/>
          <w:rtl/>
        </w:rPr>
        <w:t xml:space="preserve"> </w:t>
      </w:r>
      <w:r w:rsidRPr="00E5522D">
        <w:rPr>
          <w:rFonts w:hint="cs"/>
          <w:szCs w:val="22"/>
          <w:rtl/>
        </w:rPr>
        <w:t xml:space="preserve">وفي حال الموافقة على هذين التغييرين الموضوعيين، سيكون الإصدار الجديد من معيار الويبو </w:t>
      </w:r>
      <w:r w:rsidRPr="00E5522D">
        <w:rPr>
          <w:szCs w:val="22"/>
        </w:rPr>
        <w:t>ST.26</w:t>
      </w:r>
      <w:r w:rsidRPr="00E5522D">
        <w:rPr>
          <w:rFonts w:hint="cs"/>
          <w:szCs w:val="22"/>
          <w:rtl/>
        </w:rPr>
        <w:t xml:space="preserve"> هو الإصدار 2.0.</w:t>
      </w:r>
      <w:r w:rsidR="00E5522D">
        <w:rPr>
          <w:rFonts w:hint="cs"/>
          <w:szCs w:val="22"/>
          <w:rtl/>
        </w:rPr>
        <w:t xml:space="preserve"> </w:t>
      </w:r>
      <w:r w:rsidRPr="00E5522D">
        <w:rPr>
          <w:rFonts w:hint="cs"/>
          <w:szCs w:val="22"/>
          <w:rtl/>
        </w:rPr>
        <w:t xml:space="preserve">وسيتطلب التغيير الأول أيضاً إجراء تحديثات كبيرة في مجموعة أدوات </w:t>
      </w:r>
      <w:r w:rsidRPr="00E5522D">
        <w:rPr>
          <w:szCs w:val="22"/>
        </w:rPr>
        <w:t>WIPO Sequence Suite</w:t>
      </w:r>
      <w:r w:rsidRPr="00E5522D">
        <w:rPr>
          <w:rFonts w:hint="cs"/>
          <w:szCs w:val="22"/>
          <w:rtl/>
        </w:rPr>
        <w:t xml:space="preserve"> قبل دخول الإصدار الجديد من المعيار حيز النفاذ.</w:t>
      </w:r>
    </w:p>
    <w:p w14:paraId="5CA68AFF" w14:textId="77777777" w:rsidR="00574846" w:rsidRPr="00E5522D" w:rsidRDefault="00574846" w:rsidP="00E5522D">
      <w:pPr>
        <w:pStyle w:val="Heading1"/>
        <w:tabs>
          <w:tab w:val="center" w:pos="4677"/>
        </w:tabs>
        <w:bidi/>
        <w:rPr>
          <w:szCs w:val="22"/>
          <w:rtl/>
        </w:rPr>
      </w:pPr>
      <w:r w:rsidRPr="00E5522D">
        <w:rPr>
          <w:rFonts w:hint="cs"/>
          <w:szCs w:val="22"/>
          <w:rtl/>
        </w:rPr>
        <w:t>نسق حزم البيانات لأغراض التبادل الإلكتروني لوثائق الأولوية</w:t>
      </w:r>
    </w:p>
    <w:p w14:paraId="4D5EDF40" w14:textId="77777777" w:rsidR="00E5522D" w:rsidRDefault="00F013F4" w:rsidP="00E5522D">
      <w:pPr>
        <w:pStyle w:val="ONUME"/>
        <w:bidi/>
        <w:rPr>
          <w:szCs w:val="22"/>
          <w:rtl/>
        </w:rPr>
      </w:pPr>
      <w:r w:rsidRPr="00E5522D">
        <w:rPr>
          <w:rFonts w:hint="cs"/>
          <w:szCs w:val="22"/>
          <w:rtl/>
        </w:rPr>
        <w:t xml:space="preserve">اعتمدت لجنة المعايير، إبّان دورتها الثانية عشرة المعقودة في الفترة من 16 إلى 19 سبتمبر 2024، معيار الويبو الجديد </w:t>
      </w:r>
      <w:r w:rsidRPr="00E5522D">
        <w:rPr>
          <w:szCs w:val="22"/>
        </w:rPr>
        <w:t>ST.92</w:t>
      </w:r>
      <w:r w:rsidRPr="00E5522D">
        <w:rPr>
          <w:rFonts w:hint="cs"/>
          <w:szCs w:val="22"/>
          <w:rtl/>
        </w:rPr>
        <w:t xml:space="preserve"> بشأن نسق حزم البيانات لأغراض التبادل الإلكتروني لوثائق الأولوية. ويهدف هذا المعيار إلى تحسين معالجة وثائق الأولوية بإتاحة التبادل الإلكتروني لأنساق النصوص المنظمة وخاصة قوائم التسلسل بنسق </w:t>
      </w:r>
      <w:r w:rsidRPr="00E5522D">
        <w:rPr>
          <w:szCs w:val="22"/>
        </w:rPr>
        <w:t>XML</w:t>
      </w:r>
      <w:r w:rsidRPr="00E5522D">
        <w:rPr>
          <w:rFonts w:hint="cs"/>
          <w:szCs w:val="22"/>
          <w:rtl/>
        </w:rPr>
        <w:t xml:space="preserve"> وفقاً لمعيار الويبو </w:t>
      </w:r>
      <w:r w:rsidRPr="00E5522D">
        <w:rPr>
          <w:szCs w:val="22"/>
        </w:rPr>
        <w:t>ST.26</w:t>
      </w:r>
      <w:r w:rsidRPr="00E5522D">
        <w:rPr>
          <w:rFonts w:hint="cs"/>
          <w:szCs w:val="22"/>
          <w:rtl/>
        </w:rPr>
        <w:t xml:space="preserve"> عوضاً عن الملفات بنسق </w:t>
      </w:r>
      <w:r w:rsidRPr="00E5522D">
        <w:rPr>
          <w:szCs w:val="22"/>
        </w:rPr>
        <w:t>PDF</w:t>
      </w:r>
      <w:r w:rsidRPr="00E5522D">
        <w:rPr>
          <w:rFonts w:hint="cs"/>
          <w:szCs w:val="22"/>
          <w:rtl/>
        </w:rPr>
        <w:t xml:space="preserve"> فقط.</w:t>
      </w:r>
      <w:r w:rsidR="00E5522D">
        <w:rPr>
          <w:rFonts w:hint="cs"/>
          <w:szCs w:val="22"/>
          <w:rtl/>
        </w:rPr>
        <w:t xml:space="preserve"> </w:t>
      </w:r>
      <w:r w:rsidRPr="00E5522D">
        <w:rPr>
          <w:rFonts w:hint="cs"/>
          <w:szCs w:val="22"/>
          <w:rtl/>
        </w:rPr>
        <w:t>وتم الاتفاق مبدئياً على أن يبدأ تنفيذ المعيار الجديد بحلول 1 يوليو 2027.</w:t>
      </w:r>
      <w:r w:rsidR="00E5522D">
        <w:rPr>
          <w:rFonts w:hint="cs"/>
          <w:szCs w:val="22"/>
          <w:rtl/>
        </w:rPr>
        <w:t xml:space="preserve"> </w:t>
      </w:r>
      <w:r w:rsidRPr="00E5522D">
        <w:rPr>
          <w:rFonts w:hint="cs"/>
          <w:szCs w:val="22"/>
          <w:rtl/>
        </w:rPr>
        <w:t>وسينطوي ذلك على اضطلاع المكتب الدولي والمكاتب الوطنية بأعمال لتطوير تكنولوجيا المعلومات فيما يخص أنظمة معاهدة البراءات وخدمة الويبو للنفاذ الرقمي إلى وثائق الأولوية.</w:t>
      </w:r>
    </w:p>
    <w:p w14:paraId="3B42B1E3" w14:textId="14B70C48" w:rsidR="00574846" w:rsidRPr="00E5522D" w:rsidRDefault="00574846" w:rsidP="00E5522D">
      <w:pPr>
        <w:pStyle w:val="Heading1"/>
        <w:tabs>
          <w:tab w:val="center" w:pos="4677"/>
        </w:tabs>
        <w:bidi/>
        <w:rPr>
          <w:szCs w:val="22"/>
          <w:rtl/>
        </w:rPr>
      </w:pPr>
      <w:r w:rsidRPr="00E5522D">
        <w:rPr>
          <w:rFonts w:hint="cs"/>
          <w:szCs w:val="22"/>
          <w:rtl/>
        </w:rPr>
        <w:t>معالجة قوائم التسلسل بناءً على معاهدة البراءات</w:t>
      </w:r>
    </w:p>
    <w:p w14:paraId="08AF2982" w14:textId="16DDAB1B" w:rsidR="00574846" w:rsidRPr="00E5522D" w:rsidRDefault="00574846" w:rsidP="00E5522D">
      <w:pPr>
        <w:pStyle w:val="ONUME"/>
        <w:bidi/>
        <w:rPr>
          <w:szCs w:val="22"/>
          <w:rtl/>
        </w:rPr>
      </w:pPr>
      <w:r w:rsidRPr="00E5522D">
        <w:rPr>
          <w:rFonts w:hint="cs"/>
          <w:szCs w:val="22"/>
          <w:rtl/>
        </w:rPr>
        <w:t>تلقى المكتب الدولي، منذ يوليو 2022، ما يقرب من 32,000 طلب دولي يحتوي على قائمة تسلسل.</w:t>
      </w:r>
      <w:r w:rsidR="00E5522D">
        <w:rPr>
          <w:rFonts w:hint="cs"/>
          <w:szCs w:val="22"/>
          <w:rtl/>
        </w:rPr>
        <w:t xml:space="preserve"> </w:t>
      </w:r>
      <w:r w:rsidRPr="00E5522D">
        <w:rPr>
          <w:rFonts w:hint="cs"/>
          <w:szCs w:val="22"/>
          <w:rtl/>
        </w:rPr>
        <w:t>وكانت المعالجة بسيطة ومتماشية مع التوقعات في الغالب، ولكن عدداً كبيراً منها انطوى على مشكلات تطلبت مزيداً من المدخلات من الموظفين.</w:t>
      </w:r>
    </w:p>
    <w:p w14:paraId="2370F991" w14:textId="0FE94639" w:rsidR="005F5590" w:rsidRPr="00E5522D" w:rsidRDefault="005F5590" w:rsidP="00E5522D">
      <w:pPr>
        <w:pStyle w:val="Heading3"/>
        <w:bidi/>
        <w:rPr>
          <w:bCs w:val="0"/>
          <w:szCs w:val="22"/>
          <w:rtl/>
        </w:rPr>
      </w:pPr>
      <w:r w:rsidRPr="00E5522D">
        <w:rPr>
          <w:rFonts w:hint="cs"/>
          <w:bCs w:val="0"/>
          <w:szCs w:val="22"/>
          <w:rtl/>
        </w:rPr>
        <w:t>التحقق من صحة قوائم التسلسل</w:t>
      </w:r>
    </w:p>
    <w:p w14:paraId="29150E89" w14:textId="6ED7E4D0" w:rsidR="005F5590" w:rsidRPr="00E5522D" w:rsidRDefault="005F5590" w:rsidP="00E5522D">
      <w:pPr>
        <w:pStyle w:val="ONUME"/>
        <w:bidi/>
        <w:rPr>
          <w:szCs w:val="22"/>
          <w:rtl/>
        </w:rPr>
      </w:pPr>
      <w:r w:rsidRPr="00E5522D">
        <w:rPr>
          <w:rFonts w:hint="cs"/>
          <w:szCs w:val="22"/>
          <w:rtl/>
        </w:rPr>
        <w:t xml:space="preserve">تتيح الأداة </w:t>
      </w:r>
      <w:r w:rsidRPr="00E5522D">
        <w:rPr>
          <w:szCs w:val="22"/>
        </w:rPr>
        <w:t>WIPO Sequence Validator</w:t>
      </w:r>
      <w:r w:rsidRPr="00E5522D">
        <w:rPr>
          <w:rFonts w:hint="cs"/>
          <w:szCs w:val="22"/>
          <w:rtl/>
        </w:rPr>
        <w:t xml:space="preserve"> نوعين من عمليات التحقق من الصحة هما: التثبت "الشكلي" والتثبت "الكامل".</w:t>
      </w:r>
      <w:r w:rsidRPr="00E5522D">
        <w:rPr>
          <w:rFonts w:hint="cs"/>
          <w:i/>
          <w:szCs w:val="22"/>
          <w:rtl/>
        </w:rPr>
        <w:t xml:space="preserve"> </w:t>
      </w:r>
      <w:r w:rsidRPr="00E5522D">
        <w:rPr>
          <w:rFonts w:hint="cs"/>
          <w:szCs w:val="22"/>
          <w:rtl/>
        </w:rPr>
        <w:t xml:space="preserve">أما التثبت "الشكلي"، فيتحقق من أن نسق الملف هو </w:t>
      </w:r>
      <w:r w:rsidRPr="00E5522D">
        <w:rPr>
          <w:szCs w:val="22"/>
        </w:rPr>
        <w:t>XML</w:t>
      </w:r>
      <w:r w:rsidRPr="00E5522D">
        <w:rPr>
          <w:rFonts w:hint="cs"/>
          <w:szCs w:val="22"/>
          <w:rtl/>
        </w:rPr>
        <w:t xml:space="preserve">، وأن النسق متوافق مع معرّف نوع الوثيقة لمعيار الويبو </w:t>
      </w:r>
      <w:r w:rsidRPr="00E5522D">
        <w:rPr>
          <w:szCs w:val="22"/>
        </w:rPr>
        <w:t>ST.26</w:t>
      </w:r>
      <w:r w:rsidRPr="00E5522D">
        <w:rPr>
          <w:rFonts w:hint="cs"/>
          <w:szCs w:val="22"/>
          <w:rtl/>
        </w:rPr>
        <w:t>.</w:t>
      </w:r>
      <w:r w:rsidR="00E5522D">
        <w:rPr>
          <w:rFonts w:hint="cs"/>
          <w:szCs w:val="22"/>
          <w:rtl/>
        </w:rPr>
        <w:t xml:space="preserve"> </w:t>
      </w:r>
      <w:r w:rsidRPr="00E5522D">
        <w:rPr>
          <w:rFonts w:hint="cs"/>
          <w:szCs w:val="22"/>
          <w:rtl/>
        </w:rPr>
        <w:t xml:space="preserve">وأما التثبت الكامل، فيبدأ بإجراء التثبت الشكلي ثم التحقق من الامتثال لمجموعة من قواعد التحقق المستمدة من معيار </w:t>
      </w:r>
      <w:r w:rsidRPr="00E5522D">
        <w:rPr>
          <w:rFonts w:hint="cs"/>
          <w:szCs w:val="22"/>
          <w:rtl/>
        </w:rPr>
        <w:lastRenderedPageBreak/>
        <w:t xml:space="preserve">الويبو </w:t>
      </w:r>
      <w:r w:rsidRPr="00E5522D">
        <w:rPr>
          <w:szCs w:val="22"/>
        </w:rPr>
        <w:t>ST.26</w:t>
      </w:r>
      <w:r w:rsidRPr="00E5522D">
        <w:rPr>
          <w:rFonts w:hint="cs"/>
          <w:szCs w:val="22"/>
          <w:rtl/>
        </w:rPr>
        <w:t>.</w:t>
      </w:r>
      <w:r w:rsidR="00E5522D">
        <w:rPr>
          <w:rFonts w:hint="cs"/>
          <w:szCs w:val="22"/>
          <w:rtl/>
        </w:rPr>
        <w:t xml:space="preserve"> </w:t>
      </w:r>
      <w:r w:rsidRPr="00E5522D">
        <w:rPr>
          <w:rFonts w:hint="cs"/>
          <w:szCs w:val="22"/>
          <w:rtl/>
        </w:rPr>
        <w:t xml:space="preserve">وحتى مع تحسن أداء الإصدار الجديد، يوصي دليل عمليات الأداة </w:t>
      </w:r>
      <w:r w:rsidRPr="00E5522D">
        <w:rPr>
          <w:szCs w:val="22"/>
        </w:rPr>
        <w:t>WIPO Sequence Validator</w:t>
      </w:r>
      <w:r w:rsidRPr="00E5522D">
        <w:rPr>
          <w:rFonts w:hint="cs"/>
          <w:szCs w:val="22"/>
          <w:rtl/>
        </w:rPr>
        <w:t xml:space="preserve"> باستخدام التثبت الكامل فقط في إطار عملية تحقق متعددة لأنه يستغرق وقتاً أطول بكثير من التثبت الشكلي.</w:t>
      </w:r>
    </w:p>
    <w:p w14:paraId="1398C344" w14:textId="0C65B6DF" w:rsidR="005E691D" w:rsidRPr="00E5522D" w:rsidRDefault="00B341E4" w:rsidP="00E5522D">
      <w:pPr>
        <w:pStyle w:val="ONUME"/>
        <w:bidi/>
        <w:rPr>
          <w:szCs w:val="22"/>
          <w:rtl/>
        </w:rPr>
      </w:pPr>
      <w:r w:rsidRPr="00E5522D">
        <w:rPr>
          <w:rFonts w:hint="cs"/>
          <w:szCs w:val="22"/>
          <w:rtl/>
        </w:rPr>
        <w:t xml:space="preserve">وينبغي ألا تحتوي قوائم التسلسل المعدة باستخدام الأداة </w:t>
      </w:r>
      <w:r w:rsidRPr="00E5522D">
        <w:rPr>
          <w:szCs w:val="22"/>
        </w:rPr>
        <w:t>WIPO Sequence</w:t>
      </w:r>
      <w:r w:rsidRPr="00E5522D">
        <w:rPr>
          <w:rFonts w:hint="cs"/>
          <w:szCs w:val="22"/>
          <w:rtl/>
        </w:rPr>
        <w:t xml:space="preserve"> على أخطاء يمكن تحديدها باستخدام الأداة </w:t>
      </w:r>
      <w:r w:rsidRPr="00E5522D">
        <w:rPr>
          <w:szCs w:val="22"/>
        </w:rPr>
        <w:t>WIPO Sequence Validator</w:t>
      </w:r>
      <w:r w:rsidRPr="00E5522D">
        <w:rPr>
          <w:rFonts w:hint="cs"/>
          <w:szCs w:val="22"/>
          <w:rtl/>
        </w:rPr>
        <w:t xml:space="preserve"> (على الرغم من أنه قد توجد تحذيرات) نظراً إلى استخدام قواعد التحقق نفسها عندما ينشئ المودع قائمة التسلسل.</w:t>
      </w:r>
      <w:r w:rsidR="00E5522D">
        <w:rPr>
          <w:rFonts w:hint="cs"/>
          <w:szCs w:val="22"/>
          <w:rtl/>
        </w:rPr>
        <w:t xml:space="preserve"> </w:t>
      </w:r>
      <w:r w:rsidRPr="00E5522D">
        <w:rPr>
          <w:rFonts w:hint="cs"/>
          <w:szCs w:val="22"/>
          <w:rtl/>
        </w:rPr>
        <w:t xml:space="preserve">ومع ذلك، ورد عدد كبير من قوائم التسلسل من الواضح أنه أُشير إلى أنها أُعدّت بواسطة الأداة </w:t>
      </w:r>
      <w:r w:rsidRPr="00E5522D">
        <w:rPr>
          <w:szCs w:val="22"/>
        </w:rPr>
        <w:t>WIPO Sequence</w:t>
      </w:r>
      <w:r w:rsidRPr="00E5522D">
        <w:rPr>
          <w:rFonts w:hint="cs"/>
          <w:szCs w:val="22"/>
          <w:rtl/>
        </w:rPr>
        <w:t xml:space="preserve"> ولكن أُدخلت عليها تعديلات يدوياً بعد المعالجة باستخدام برمجية لتحرير النصوص دون التحقق من صحة النتيجة باستخدام الأداة </w:t>
      </w:r>
      <w:r w:rsidRPr="00E5522D">
        <w:rPr>
          <w:szCs w:val="22"/>
        </w:rPr>
        <w:t>WIPO Sequence</w:t>
      </w:r>
      <w:r w:rsidRPr="00E5522D">
        <w:rPr>
          <w:rFonts w:hint="cs"/>
          <w:szCs w:val="22"/>
          <w:rtl/>
        </w:rPr>
        <w:t xml:space="preserve"> لضمان أنها لا تزال تمتثل لمعاير الويبو </w:t>
      </w:r>
      <w:r w:rsidRPr="00E5522D">
        <w:rPr>
          <w:szCs w:val="22"/>
        </w:rPr>
        <w:t>ST.26</w:t>
      </w:r>
      <w:r w:rsidRPr="00E5522D">
        <w:rPr>
          <w:rFonts w:hint="cs"/>
          <w:szCs w:val="22"/>
          <w:rtl/>
        </w:rPr>
        <w:t>.</w:t>
      </w:r>
    </w:p>
    <w:p w14:paraId="1AB342B5" w14:textId="77777777" w:rsidR="00E5522D" w:rsidRDefault="005F5590" w:rsidP="00E5522D">
      <w:pPr>
        <w:pStyle w:val="ONUME"/>
        <w:bidi/>
        <w:rPr>
          <w:szCs w:val="22"/>
          <w:rtl/>
        </w:rPr>
      </w:pPr>
      <w:r w:rsidRPr="00E5522D">
        <w:rPr>
          <w:rFonts w:hint="cs"/>
          <w:szCs w:val="22"/>
          <w:rtl/>
        </w:rPr>
        <w:t xml:space="preserve">ولا تستخدم أنظمة المكتب الدولي حالياً عملية التثبت الكامل بواسطة الأداة </w:t>
      </w:r>
      <w:r w:rsidRPr="00E5522D">
        <w:rPr>
          <w:szCs w:val="22"/>
        </w:rPr>
        <w:t>WIPO Sequence Validator</w:t>
      </w:r>
      <w:r w:rsidRPr="00E5522D">
        <w:rPr>
          <w:rFonts w:hint="cs"/>
          <w:szCs w:val="22"/>
          <w:rtl/>
        </w:rPr>
        <w:t xml:space="preserve"> سواء عند رفع قوائم التسلسل على النظام الإلكتروني لمعاهدة البراءات (</w:t>
      </w:r>
      <w:proofErr w:type="spellStart"/>
      <w:r w:rsidRPr="00E5522D">
        <w:rPr>
          <w:szCs w:val="22"/>
        </w:rPr>
        <w:t>ePCT</w:t>
      </w:r>
      <w:proofErr w:type="spellEnd"/>
      <w:r w:rsidRPr="00E5522D">
        <w:rPr>
          <w:rFonts w:hint="cs"/>
          <w:szCs w:val="22"/>
          <w:rtl/>
        </w:rPr>
        <w:t>) أو عند تسلّمها من مكاتب تسلّم الطلبات والإدارات الدولية عن طريق نظام التبادل الإلكتروني أو غيره من وسائل الإرسال؛ ويتعين على المكاتب الوطنية إجراء عمليات التثبت هذه حينما تحتاج إلى تلك التفاصيل.</w:t>
      </w:r>
      <w:r w:rsidR="00E5522D">
        <w:rPr>
          <w:rFonts w:hint="cs"/>
          <w:szCs w:val="22"/>
          <w:rtl/>
        </w:rPr>
        <w:t xml:space="preserve"> </w:t>
      </w:r>
      <w:r w:rsidRPr="00E5522D">
        <w:rPr>
          <w:rFonts w:hint="cs"/>
          <w:szCs w:val="22"/>
          <w:rtl/>
        </w:rPr>
        <w:t>وفضلاً عن ذلك، لا تقتضي المبادئ التوجيهية لمكاتب تسلّم الطلبات والتعليمات الإدارية (المرفق جيم) حالياً من مكتب تسلم الطلبات أو المكتب الدولي التحقق من صحة قوائم التسلسل.</w:t>
      </w:r>
      <w:r w:rsidR="00E5522D">
        <w:rPr>
          <w:rFonts w:hint="cs"/>
          <w:szCs w:val="22"/>
          <w:rtl/>
        </w:rPr>
        <w:t xml:space="preserve"> </w:t>
      </w:r>
      <w:r w:rsidRPr="00E5522D">
        <w:rPr>
          <w:rFonts w:hint="cs"/>
          <w:szCs w:val="22"/>
          <w:rtl/>
        </w:rPr>
        <w:t xml:space="preserve">ومع ذلك، يقوم المكتب الدولي بتقييم الإصدار 3.0.0 من الأداة </w:t>
      </w:r>
      <w:r w:rsidRPr="00E5522D">
        <w:rPr>
          <w:szCs w:val="22"/>
        </w:rPr>
        <w:t>WIPO Sequence Validator</w:t>
      </w:r>
      <w:r w:rsidRPr="00E5522D">
        <w:rPr>
          <w:rFonts w:hint="cs"/>
          <w:szCs w:val="22"/>
          <w:rtl/>
        </w:rPr>
        <w:t xml:space="preserve"> لتحديد ما إذا كان يمكن إتاحة التثبت الكامل عن طريق نظام </w:t>
      </w:r>
      <w:proofErr w:type="spellStart"/>
      <w:r w:rsidRPr="00E5522D">
        <w:rPr>
          <w:szCs w:val="22"/>
        </w:rPr>
        <w:t>ePCT</w:t>
      </w:r>
      <w:proofErr w:type="spellEnd"/>
      <w:r w:rsidRPr="00E5522D">
        <w:rPr>
          <w:rFonts w:hint="cs"/>
          <w:szCs w:val="22"/>
          <w:rtl/>
        </w:rPr>
        <w:t xml:space="preserve"> وركن البراءات، إما نتيجة لإجراء اعتيادي يُنفَّذ لدى تسلّم قائمة التسلسل وإما بناءً على الطلب.</w:t>
      </w:r>
    </w:p>
    <w:p w14:paraId="78EE35BD" w14:textId="62EF8AF8" w:rsidR="00574846" w:rsidRPr="00E5522D" w:rsidRDefault="00574846" w:rsidP="00E5522D">
      <w:pPr>
        <w:pStyle w:val="Heading3"/>
        <w:bidi/>
        <w:rPr>
          <w:bCs w:val="0"/>
          <w:szCs w:val="22"/>
          <w:rtl/>
        </w:rPr>
      </w:pPr>
      <w:r w:rsidRPr="00E5522D">
        <w:rPr>
          <w:rFonts w:hint="cs"/>
          <w:bCs w:val="0"/>
          <w:szCs w:val="22"/>
          <w:rtl/>
        </w:rPr>
        <w:t>قوائم التسلسل بموجب القاعدة 13(ثالثاً)</w:t>
      </w:r>
    </w:p>
    <w:p w14:paraId="0AA1EC47" w14:textId="3C0A54F9" w:rsidR="00DF7FFB" w:rsidRPr="00E5522D" w:rsidRDefault="0065121B" w:rsidP="00E5522D">
      <w:pPr>
        <w:pStyle w:val="ONUME"/>
        <w:bidi/>
        <w:rPr>
          <w:szCs w:val="22"/>
          <w:rtl/>
        </w:rPr>
      </w:pPr>
      <w:r w:rsidRPr="00E5522D">
        <w:rPr>
          <w:rFonts w:hint="cs"/>
          <w:szCs w:val="22"/>
          <w:rtl/>
        </w:rPr>
        <w:t xml:space="preserve">انخفض استخدام القاعدة 13(ثالثاً) لطلب قوائم التسلسل لغرض البحث الدولي بعد بدء العمل بمعيار الويبو </w:t>
      </w:r>
      <w:r w:rsidRPr="00E5522D">
        <w:rPr>
          <w:szCs w:val="22"/>
        </w:rPr>
        <w:t>ST.26</w:t>
      </w:r>
      <w:r w:rsidRPr="00E5522D">
        <w:rPr>
          <w:rFonts w:hint="cs"/>
          <w:szCs w:val="22"/>
          <w:rtl/>
        </w:rPr>
        <w:t>، ولكن ليس بالقدر الكبير الذي كان متوقعاً.</w:t>
      </w:r>
      <w:r w:rsidR="00E5522D">
        <w:rPr>
          <w:rFonts w:hint="cs"/>
          <w:szCs w:val="22"/>
          <w:rtl/>
        </w:rPr>
        <w:t xml:space="preserve"> </w:t>
      </w:r>
      <w:r w:rsidRPr="00E5522D">
        <w:rPr>
          <w:rFonts w:hint="cs"/>
          <w:szCs w:val="22"/>
          <w:rtl/>
        </w:rPr>
        <w:t>فقد كان من المأمول أن تحتوي الطلبات الدولية التي تكشف عن تسلسلات تتطلب قائمة تسلسل على قائمة تسلسل متوافقة مع المعيار يتم التحقق من صحتها قبل تقديمها واعتبارها مناسبة للبحث الدولي.</w:t>
      </w:r>
      <w:r w:rsidR="00E5522D">
        <w:rPr>
          <w:rFonts w:hint="cs"/>
          <w:szCs w:val="22"/>
          <w:rtl/>
        </w:rPr>
        <w:t xml:space="preserve"> </w:t>
      </w:r>
      <w:r w:rsidRPr="00E5522D">
        <w:rPr>
          <w:rFonts w:hint="cs"/>
          <w:szCs w:val="22"/>
          <w:rtl/>
        </w:rPr>
        <w:t>ومع ذلك، فإن قرابة 14 في المئة من الطلبات الدولية التي تتضمن قائمة تسلسل تحتوي على طلب بموجب القاعدة 13(ثالثاً).</w:t>
      </w:r>
      <w:r w:rsidR="00E5522D">
        <w:rPr>
          <w:rFonts w:hint="cs"/>
          <w:szCs w:val="22"/>
          <w:rtl/>
        </w:rPr>
        <w:t xml:space="preserve"> </w:t>
      </w:r>
      <w:r w:rsidRPr="00E5522D">
        <w:rPr>
          <w:rFonts w:hint="cs"/>
          <w:szCs w:val="22"/>
          <w:rtl/>
        </w:rPr>
        <w:t>ويشمل ذلك ما يلي:</w:t>
      </w:r>
    </w:p>
    <w:p w14:paraId="47455517" w14:textId="0010E141" w:rsidR="00DF7FFB" w:rsidRPr="00E5522D" w:rsidRDefault="009F0BAC" w:rsidP="00E5522D">
      <w:pPr>
        <w:pStyle w:val="ONUME"/>
        <w:numPr>
          <w:ilvl w:val="1"/>
          <w:numId w:val="5"/>
        </w:numPr>
        <w:bidi/>
        <w:ind w:left="567" w:firstLine="0"/>
        <w:rPr>
          <w:szCs w:val="22"/>
          <w:rtl/>
        </w:rPr>
      </w:pPr>
      <w:r w:rsidRPr="00E5522D">
        <w:rPr>
          <w:rFonts w:hint="cs"/>
          <w:szCs w:val="22"/>
          <w:rtl/>
        </w:rPr>
        <w:t>الحالات التي يُفترض فيها أن قائمة التسلسل المدرجة في الطلب الدولي كما أودع بها أوجه نقص، مما يتطلب إدراج قائمة ممتثلة للمعيار لأغراض البحث؛</w:t>
      </w:r>
    </w:p>
    <w:p w14:paraId="0F7C7D84" w14:textId="77777777" w:rsidR="00E5522D" w:rsidRDefault="009F0BAC" w:rsidP="00E5522D">
      <w:pPr>
        <w:pStyle w:val="ONUME"/>
        <w:numPr>
          <w:ilvl w:val="1"/>
          <w:numId w:val="5"/>
        </w:numPr>
        <w:bidi/>
        <w:ind w:left="567" w:firstLine="0"/>
        <w:rPr>
          <w:szCs w:val="22"/>
          <w:rtl/>
        </w:rPr>
      </w:pPr>
      <w:r w:rsidRPr="00E5522D">
        <w:rPr>
          <w:rFonts w:hint="cs"/>
          <w:szCs w:val="22"/>
          <w:rtl/>
        </w:rPr>
        <w:t>الحالات التي لم تقدم فيها أي قائمة في الأصل، ولكن الطلب الدولي كشف عن تسلسلات كان ينبغي إدراجها في القائمة.</w:t>
      </w:r>
    </w:p>
    <w:p w14:paraId="7F9010F4" w14:textId="3BC4FF22" w:rsidR="00C9777D" w:rsidRPr="00E5522D" w:rsidRDefault="00234A7E" w:rsidP="00E5522D">
      <w:pPr>
        <w:pStyle w:val="ONUME"/>
        <w:keepLines/>
        <w:bidi/>
        <w:rPr>
          <w:szCs w:val="22"/>
          <w:rtl/>
        </w:rPr>
      </w:pPr>
      <w:r w:rsidRPr="00E5522D">
        <w:rPr>
          <w:rFonts w:hint="cs"/>
          <w:szCs w:val="22"/>
          <w:rtl/>
        </w:rPr>
        <w:t>ويعرض الجدول 1 التالي ملخص للوضع في أواخر شهر ديسمبر 2024 فيما يخص عدد الطلبات الدولية التي أُودعت اعتباراً من 1 يوليو 2022 والتي تلقى المكتب الدولي قائمة تسلسل بشأنها، موزَّعة بحسب مكاتب تسلّم الطلبات.</w:t>
      </w:r>
      <w:r w:rsidR="00E5522D">
        <w:rPr>
          <w:rFonts w:hint="cs"/>
          <w:szCs w:val="22"/>
          <w:rtl/>
        </w:rPr>
        <w:t xml:space="preserve"> </w:t>
      </w:r>
      <w:r w:rsidRPr="00E5522D">
        <w:rPr>
          <w:rFonts w:hint="cs"/>
          <w:szCs w:val="22"/>
          <w:rtl/>
        </w:rPr>
        <w:t>وتظهر الأعمدة من الثاني إلى الرابع ما يلي:</w:t>
      </w:r>
    </w:p>
    <w:p w14:paraId="16600B18" w14:textId="45E6DC76" w:rsidR="00C9777D" w:rsidRPr="00E5522D" w:rsidRDefault="00C9777D" w:rsidP="00E5522D">
      <w:pPr>
        <w:pStyle w:val="ONUME"/>
        <w:numPr>
          <w:ilvl w:val="1"/>
          <w:numId w:val="5"/>
        </w:numPr>
        <w:bidi/>
        <w:ind w:left="567" w:firstLine="0"/>
        <w:rPr>
          <w:szCs w:val="22"/>
          <w:rtl/>
        </w:rPr>
      </w:pPr>
      <w:r w:rsidRPr="00E5522D">
        <w:rPr>
          <w:rFonts w:hint="cs"/>
          <w:szCs w:val="22"/>
          <w:rtl/>
        </w:rPr>
        <w:t>عدد الطلبات الدولية التي تحتوي على أي نوع من قوائم التسلسل المضمنة في الملف؛</w:t>
      </w:r>
    </w:p>
    <w:p w14:paraId="1C2C4715" w14:textId="7E97FB60" w:rsidR="00C9777D" w:rsidRPr="00E5522D" w:rsidRDefault="009F0BAC" w:rsidP="00E5522D">
      <w:pPr>
        <w:pStyle w:val="ONUME"/>
        <w:numPr>
          <w:ilvl w:val="1"/>
          <w:numId w:val="5"/>
        </w:numPr>
        <w:bidi/>
        <w:ind w:left="567" w:firstLine="0"/>
        <w:rPr>
          <w:szCs w:val="22"/>
          <w:rtl/>
        </w:rPr>
      </w:pPr>
      <w:r w:rsidRPr="00E5522D">
        <w:rPr>
          <w:rFonts w:hint="cs"/>
          <w:szCs w:val="22"/>
          <w:rtl/>
        </w:rPr>
        <w:t>عدد الطلبات الدولية، بما في ذلك قائمة التسلسل بموجب القاعدة 13(ثالثاً) فضلاً عن قائمة كانت قد أُدرجت في الطلب الدولي كما أُودع؛</w:t>
      </w:r>
    </w:p>
    <w:p w14:paraId="75B19F4D" w14:textId="65951AB2" w:rsidR="00574846" w:rsidRPr="00E5522D" w:rsidRDefault="009F0BAC" w:rsidP="00E5522D">
      <w:pPr>
        <w:pStyle w:val="ONUME"/>
        <w:numPr>
          <w:ilvl w:val="1"/>
          <w:numId w:val="5"/>
        </w:numPr>
        <w:bidi/>
        <w:ind w:left="567" w:firstLine="0"/>
        <w:rPr>
          <w:szCs w:val="22"/>
          <w:rtl/>
        </w:rPr>
      </w:pPr>
      <w:r w:rsidRPr="00E5522D">
        <w:rPr>
          <w:rFonts w:hint="cs"/>
          <w:szCs w:val="22"/>
          <w:rtl/>
        </w:rPr>
        <w:t>عدد الطلبات الدولية، بما في ذلك قائمة التسلسل بموجب القاعدة 13(ثالثاً)، حيث لا يتضمن الطلب الدولي بصيغته المودعة قائمة تسلسل.</w:t>
      </w:r>
    </w:p>
    <w:p w14:paraId="1A6AFEC0" w14:textId="4E3B87E0" w:rsidR="00234A7E" w:rsidRPr="00E5522D" w:rsidRDefault="00234A7E" w:rsidP="00E5522D">
      <w:pPr>
        <w:bidi/>
        <w:rPr>
          <w:i/>
          <w:iCs/>
          <w:szCs w:val="22"/>
          <w:rtl/>
        </w:rPr>
      </w:pPr>
      <w:r w:rsidRPr="00E5522D">
        <w:rPr>
          <w:rFonts w:hint="cs"/>
          <w:i/>
          <w:iCs/>
          <w:szCs w:val="22"/>
          <w:rtl/>
        </w:rPr>
        <w:t>الجدول 1:</w:t>
      </w:r>
      <w:r w:rsidR="00E5522D">
        <w:rPr>
          <w:rFonts w:hint="cs"/>
          <w:i/>
          <w:iCs/>
          <w:szCs w:val="22"/>
          <w:rtl/>
        </w:rPr>
        <w:t xml:space="preserve"> </w:t>
      </w:r>
      <w:r w:rsidRPr="00E5522D">
        <w:rPr>
          <w:rFonts w:hint="cs"/>
          <w:i/>
          <w:iCs/>
          <w:szCs w:val="22"/>
          <w:rtl/>
        </w:rPr>
        <w:t>عدد الطلبات الدولية التي تتضمن قوائم تسلسل بحسب مكتب تسلّم الطلبات</w:t>
      </w:r>
    </w:p>
    <w:p w14:paraId="7DED8954" w14:textId="77777777" w:rsidR="008C38B2" w:rsidRPr="00E5522D" w:rsidRDefault="008C38B2" w:rsidP="00E5522D">
      <w:pPr>
        <w:bidi/>
        <w:rPr>
          <w:b/>
          <w:bCs/>
          <w:i/>
          <w:iCs/>
          <w:szCs w:val="22"/>
        </w:rPr>
      </w:pPr>
    </w:p>
    <w:tbl>
      <w:tblPr>
        <w:tblStyle w:val="TableGrid"/>
        <w:bidiVisual/>
        <w:tblW w:w="4781" w:type="pct"/>
        <w:tblLook w:val="04A0" w:firstRow="1" w:lastRow="0" w:firstColumn="1" w:lastColumn="0" w:noHBand="0" w:noVBand="1"/>
      </w:tblPr>
      <w:tblGrid>
        <w:gridCol w:w="2525"/>
        <w:gridCol w:w="1947"/>
        <w:gridCol w:w="2351"/>
        <w:gridCol w:w="2113"/>
      </w:tblGrid>
      <w:tr w:rsidR="00E5522D" w:rsidRPr="00E5522D" w14:paraId="3265EECA" w14:textId="77777777" w:rsidTr="00E5522D">
        <w:trPr>
          <w:trHeight w:val="288"/>
          <w:tblHeader/>
        </w:trPr>
        <w:tc>
          <w:tcPr>
            <w:tcW w:w="1353" w:type="pct"/>
            <w:noWrap/>
          </w:tcPr>
          <w:p w14:paraId="3ABFFCE0" w14:textId="2D5FEC22" w:rsidR="00F11746" w:rsidRPr="00E5522D" w:rsidRDefault="00F6380B" w:rsidP="00E5522D">
            <w:pPr>
              <w:bidi/>
              <w:jc w:val="center"/>
              <w:rPr>
                <w:b/>
                <w:bCs/>
                <w:color w:val="000000"/>
                <w:szCs w:val="22"/>
                <w:rtl/>
              </w:rPr>
            </w:pPr>
            <w:r w:rsidRPr="00E5522D">
              <w:rPr>
                <w:rFonts w:hint="cs"/>
                <w:b/>
                <w:bCs/>
                <w:color w:val="000000"/>
                <w:szCs w:val="22"/>
                <w:rtl/>
              </w:rPr>
              <w:t>مكاتب تسلّم الطلبات</w:t>
            </w:r>
          </w:p>
        </w:tc>
        <w:tc>
          <w:tcPr>
            <w:tcW w:w="1142" w:type="pct"/>
            <w:noWrap/>
          </w:tcPr>
          <w:p w14:paraId="7254E827" w14:textId="2EEBC791" w:rsidR="00F11746" w:rsidRPr="00E5522D" w:rsidRDefault="00F6380B" w:rsidP="00E5522D">
            <w:pPr>
              <w:bidi/>
              <w:jc w:val="center"/>
              <w:rPr>
                <w:b/>
                <w:bCs/>
                <w:color w:val="000000"/>
                <w:szCs w:val="22"/>
                <w:rtl/>
              </w:rPr>
            </w:pPr>
            <w:r w:rsidRPr="00E5522D">
              <w:rPr>
                <w:rFonts w:hint="cs"/>
                <w:b/>
                <w:bCs/>
                <w:color w:val="000000"/>
                <w:szCs w:val="22"/>
                <w:rtl/>
              </w:rPr>
              <w:t>إجمالي عدد</w:t>
            </w:r>
            <w:r w:rsidR="00E5522D">
              <w:rPr>
                <w:b/>
                <w:bCs/>
                <w:color w:val="000000"/>
                <w:szCs w:val="22"/>
                <w:rtl/>
              </w:rPr>
              <w:br/>
            </w:r>
            <w:r w:rsidRPr="00E5522D">
              <w:rPr>
                <w:rFonts w:hint="cs"/>
                <w:b/>
                <w:bCs/>
                <w:color w:val="000000"/>
                <w:szCs w:val="22"/>
                <w:rtl/>
              </w:rPr>
              <w:t>الإيداعات التي بها قوائم</w:t>
            </w:r>
          </w:p>
        </w:tc>
        <w:tc>
          <w:tcPr>
            <w:tcW w:w="1323" w:type="pct"/>
            <w:noWrap/>
          </w:tcPr>
          <w:p w14:paraId="3E5B04A6" w14:textId="0C3421AE" w:rsidR="00F11746" w:rsidRPr="00E5522D" w:rsidRDefault="00F6380B" w:rsidP="00E5522D">
            <w:pPr>
              <w:bidi/>
              <w:jc w:val="center"/>
              <w:rPr>
                <w:b/>
                <w:bCs/>
                <w:color w:val="000000"/>
                <w:szCs w:val="22"/>
                <w:rtl/>
              </w:rPr>
            </w:pPr>
            <w:r w:rsidRPr="00E5522D">
              <w:rPr>
                <w:rFonts w:hint="cs"/>
                <w:b/>
                <w:bCs/>
                <w:color w:val="000000"/>
                <w:szCs w:val="22"/>
                <w:rtl/>
              </w:rPr>
              <w:t>القاعدة 13(ثالثاً)</w:t>
            </w:r>
            <w:r w:rsidR="00E5522D">
              <w:rPr>
                <w:b/>
                <w:bCs/>
                <w:color w:val="000000"/>
                <w:szCs w:val="22"/>
                <w:rtl/>
              </w:rPr>
              <w:br/>
            </w:r>
            <w:r w:rsidRPr="00E5522D">
              <w:rPr>
                <w:rFonts w:hint="cs"/>
                <w:b/>
                <w:bCs/>
                <w:color w:val="000000"/>
                <w:szCs w:val="22"/>
                <w:rtl/>
              </w:rPr>
              <w:t>بالإضافة إلى القوائم المضمنة</w:t>
            </w:r>
            <w:r w:rsidR="00E5522D">
              <w:rPr>
                <w:b/>
                <w:bCs/>
                <w:color w:val="000000"/>
                <w:szCs w:val="22"/>
                <w:rtl/>
              </w:rPr>
              <w:br/>
            </w:r>
            <w:r w:rsidRPr="00E5522D">
              <w:rPr>
                <w:rFonts w:hint="cs"/>
                <w:b/>
                <w:bCs/>
                <w:color w:val="000000"/>
                <w:szCs w:val="22"/>
                <w:rtl/>
              </w:rPr>
              <w:t>في الإيداعات</w:t>
            </w:r>
          </w:p>
        </w:tc>
        <w:tc>
          <w:tcPr>
            <w:tcW w:w="1182" w:type="pct"/>
            <w:noWrap/>
          </w:tcPr>
          <w:p w14:paraId="44CE1E1C" w14:textId="24B04AB1" w:rsidR="00F11746" w:rsidRPr="00E5522D" w:rsidRDefault="00F6380B" w:rsidP="00E5522D">
            <w:pPr>
              <w:bidi/>
              <w:jc w:val="center"/>
              <w:rPr>
                <w:bCs/>
                <w:szCs w:val="22"/>
                <w:rtl/>
              </w:rPr>
            </w:pPr>
            <w:r w:rsidRPr="00E5522D">
              <w:rPr>
                <w:rFonts w:hint="cs"/>
                <w:b/>
                <w:bCs/>
                <w:color w:val="000000"/>
                <w:szCs w:val="22"/>
                <w:rtl/>
              </w:rPr>
              <w:t>المقدَّم لاحقاً فقط</w:t>
            </w:r>
            <w:r w:rsidR="00E5522D">
              <w:rPr>
                <w:b/>
                <w:bCs/>
                <w:color w:val="000000"/>
                <w:szCs w:val="22"/>
                <w:rtl/>
              </w:rPr>
              <w:br/>
            </w:r>
            <w:r w:rsidRPr="00E5522D">
              <w:rPr>
                <w:rFonts w:hint="cs"/>
                <w:b/>
                <w:bCs/>
                <w:color w:val="000000"/>
                <w:szCs w:val="22"/>
                <w:rtl/>
              </w:rPr>
              <w:t>بموجب القاعدة 13(ثالثاً)</w:t>
            </w:r>
          </w:p>
        </w:tc>
      </w:tr>
      <w:tr w:rsidR="00E5522D" w:rsidRPr="00E5522D" w14:paraId="600939B8" w14:textId="77777777" w:rsidTr="00E5522D">
        <w:trPr>
          <w:trHeight w:val="288"/>
        </w:trPr>
        <w:tc>
          <w:tcPr>
            <w:tcW w:w="1353" w:type="pct"/>
            <w:noWrap/>
            <w:hideMark/>
          </w:tcPr>
          <w:p w14:paraId="6B7C983A" w14:textId="77777777" w:rsidR="00F11746" w:rsidRPr="00E5522D" w:rsidRDefault="00F11746" w:rsidP="00E5522D">
            <w:pPr>
              <w:bidi/>
              <w:jc w:val="center"/>
              <w:rPr>
                <w:color w:val="000000"/>
                <w:szCs w:val="22"/>
                <w:rtl/>
              </w:rPr>
            </w:pPr>
            <w:r w:rsidRPr="00E5522D">
              <w:rPr>
                <w:rFonts w:hint="cs"/>
                <w:color w:val="000000"/>
                <w:szCs w:val="22"/>
                <w:rtl/>
              </w:rPr>
              <w:t>أستراليا</w:t>
            </w:r>
          </w:p>
        </w:tc>
        <w:tc>
          <w:tcPr>
            <w:tcW w:w="1142" w:type="pct"/>
            <w:noWrap/>
            <w:hideMark/>
          </w:tcPr>
          <w:p w14:paraId="25E8E587" w14:textId="77777777" w:rsidR="00F11746" w:rsidRPr="00E5522D" w:rsidRDefault="00F11746" w:rsidP="00E5522D">
            <w:pPr>
              <w:bidi/>
              <w:rPr>
                <w:color w:val="000000"/>
                <w:szCs w:val="22"/>
                <w:rtl/>
              </w:rPr>
            </w:pPr>
            <w:r w:rsidRPr="00E5522D">
              <w:rPr>
                <w:rFonts w:hint="cs"/>
                <w:color w:val="000000"/>
                <w:szCs w:val="22"/>
                <w:rtl/>
              </w:rPr>
              <w:t>289</w:t>
            </w:r>
          </w:p>
        </w:tc>
        <w:tc>
          <w:tcPr>
            <w:tcW w:w="1323" w:type="pct"/>
            <w:noWrap/>
            <w:hideMark/>
          </w:tcPr>
          <w:p w14:paraId="72BA3AA4" w14:textId="77777777" w:rsidR="00F11746" w:rsidRPr="00E5522D" w:rsidRDefault="00F11746" w:rsidP="00E5522D">
            <w:pPr>
              <w:bidi/>
              <w:rPr>
                <w:color w:val="000000"/>
                <w:szCs w:val="22"/>
              </w:rPr>
            </w:pPr>
          </w:p>
        </w:tc>
        <w:tc>
          <w:tcPr>
            <w:tcW w:w="1182" w:type="pct"/>
            <w:noWrap/>
            <w:hideMark/>
          </w:tcPr>
          <w:p w14:paraId="6D68942B" w14:textId="77777777" w:rsidR="00F11746" w:rsidRPr="00E5522D" w:rsidRDefault="00F11746" w:rsidP="00E5522D">
            <w:pPr>
              <w:bidi/>
              <w:rPr>
                <w:color w:val="000000"/>
                <w:szCs w:val="22"/>
                <w:rtl/>
              </w:rPr>
            </w:pPr>
            <w:r w:rsidRPr="00E5522D">
              <w:rPr>
                <w:rFonts w:hint="cs"/>
                <w:color w:val="000000"/>
                <w:szCs w:val="22"/>
                <w:rtl/>
              </w:rPr>
              <w:t>13</w:t>
            </w:r>
          </w:p>
        </w:tc>
      </w:tr>
      <w:tr w:rsidR="00E5522D" w:rsidRPr="00E5522D" w14:paraId="6D3A2BD9" w14:textId="77777777" w:rsidTr="00E5522D">
        <w:trPr>
          <w:trHeight w:val="288"/>
        </w:trPr>
        <w:tc>
          <w:tcPr>
            <w:tcW w:w="1353" w:type="pct"/>
            <w:noWrap/>
            <w:hideMark/>
          </w:tcPr>
          <w:p w14:paraId="5CF82AAC" w14:textId="77777777" w:rsidR="00F11746" w:rsidRPr="00E5522D" w:rsidRDefault="00F11746" w:rsidP="00E5522D">
            <w:pPr>
              <w:bidi/>
              <w:jc w:val="center"/>
              <w:rPr>
                <w:color w:val="000000"/>
                <w:szCs w:val="22"/>
                <w:rtl/>
              </w:rPr>
            </w:pPr>
            <w:r w:rsidRPr="00E5522D">
              <w:rPr>
                <w:rFonts w:hint="cs"/>
                <w:color w:val="000000"/>
                <w:szCs w:val="22"/>
                <w:rtl/>
              </w:rPr>
              <w:t>البرازيل</w:t>
            </w:r>
          </w:p>
        </w:tc>
        <w:tc>
          <w:tcPr>
            <w:tcW w:w="1142" w:type="pct"/>
            <w:noWrap/>
            <w:hideMark/>
          </w:tcPr>
          <w:p w14:paraId="3789F8BA" w14:textId="77777777" w:rsidR="00F11746" w:rsidRPr="00E5522D" w:rsidRDefault="00F11746" w:rsidP="00E5522D">
            <w:pPr>
              <w:bidi/>
              <w:rPr>
                <w:color w:val="000000"/>
                <w:szCs w:val="22"/>
                <w:rtl/>
              </w:rPr>
            </w:pPr>
            <w:r w:rsidRPr="00E5522D">
              <w:rPr>
                <w:rFonts w:hint="cs"/>
                <w:color w:val="000000"/>
                <w:szCs w:val="22"/>
                <w:rtl/>
              </w:rPr>
              <w:t>46</w:t>
            </w:r>
          </w:p>
        </w:tc>
        <w:tc>
          <w:tcPr>
            <w:tcW w:w="1323" w:type="pct"/>
            <w:noWrap/>
            <w:hideMark/>
          </w:tcPr>
          <w:p w14:paraId="4317D528" w14:textId="77777777" w:rsidR="00F11746" w:rsidRPr="00E5522D" w:rsidRDefault="00F11746" w:rsidP="00E5522D">
            <w:pPr>
              <w:bidi/>
              <w:rPr>
                <w:color w:val="000000"/>
                <w:szCs w:val="22"/>
              </w:rPr>
            </w:pPr>
          </w:p>
        </w:tc>
        <w:tc>
          <w:tcPr>
            <w:tcW w:w="1182" w:type="pct"/>
            <w:noWrap/>
            <w:hideMark/>
          </w:tcPr>
          <w:p w14:paraId="0459345B" w14:textId="77777777" w:rsidR="00F11746" w:rsidRPr="00E5522D" w:rsidRDefault="00F11746" w:rsidP="00E5522D">
            <w:pPr>
              <w:bidi/>
              <w:rPr>
                <w:color w:val="000000"/>
                <w:szCs w:val="22"/>
                <w:rtl/>
              </w:rPr>
            </w:pPr>
            <w:r w:rsidRPr="00E5522D">
              <w:rPr>
                <w:rFonts w:hint="cs"/>
                <w:color w:val="000000"/>
                <w:szCs w:val="22"/>
                <w:rtl/>
              </w:rPr>
              <w:t>1</w:t>
            </w:r>
          </w:p>
        </w:tc>
      </w:tr>
      <w:tr w:rsidR="00E5522D" w:rsidRPr="00E5522D" w14:paraId="57F29DF9" w14:textId="77777777" w:rsidTr="00E5522D">
        <w:trPr>
          <w:trHeight w:val="288"/>
        </w:trPr>
        <w:tc>
          <w:tcPr>
            <w:tcW w:w="1353" w:type="pct"/>
            <w:noWrap/>
            <w:hideMark/>
          </w:tcPr>
          <w:p w14:paraId="6BB104C9" w14:textId="77777777" w:rsidR="00F11746" w:rsidRPr="00E5522D" w:rsidRDefault="00F11746" w:rsidP="00E5522D">
            <w:pPr>
              <w:bidi/>
              <w:jc w:val="center"/>
              <w:rPr>
                <w:color w:val="000000"/>
                <w:szCs w:val="22"/>
                <w:rtl/>
              </w:rPr>
            </w:pPr>
            <w:r w:rsidRPr="00E5522D">
              <w:rPr>
                <w:rFonts w:hint="cs"/>
                <w:color w:val="000000"/>
                <w:szCs w:val="22"/>
                <w:rtl/>
              </w:rPr>
              <w:t>كندا</w:t>
            </w:r>
          </w:p>
        </w:tc>
        <w:tc>
          <w:tcPr>
            <w:tcW w:w="1142" w:type="pct"/>
            <w:noWrap/>
            <w:hideMark/>
          </w:tcPr>
          <w:p w14:paraId="01119506" w14:textId="77777777" w:rsidR="00F11746" w:rsidRPr="00E5522D" w:rsidRDefault="00F11746" w:rsidP="00E5522D">
            <w:pPr>
              <w:bidi/>
              <w:rPr>
                <w:color w:val="000000"/>
                <w:szCs w:val="22"/>
                <w:rtl/>
              </w:rPr>
            </w:pPr>
            <w:r w:rsidRPr="00E5522D">
              <w:rPr>
                <w:rFonts w:hint="cs"/>
                <w:color w:val="000000"/>
                <w:szCs w:val="22"/>
                <w:rtl/>
              </w:rPr>
              <w:t>281</w:t>
            </w:r>
          </w:p>
        </w:tc>
        <w:tc>
          <w:tcPr>
            <w:tcW w:w="1323" w:type="pct"/>
            <w:noWrap/>
            <w:hideMark/>
          </w:tcPr>
          <w:p w14:paraId="1A8EC05A" w14:textId="77777777" w:rsidR="00F11746" w:rsidRPr="00E5522D" w:rsidRDefault="00F11746" w:rsidP="00E5522D">
            <w:pPr>
              <w:bidi/>
              <w:rPr>
                <w:color w:val="000000"/>
                <w:szCs w:val="22"/>
                <w:rtl/>
              </w:rPr>
            </w:pPr>
            <w:r w:rsidRPr="00E5522D">
              <w:rPr>
                <w:rFonts w:hint="cs"/>
                <w:color w:val="000000"/>
                <w:szCs w:val="22"/>
                <w:rtl/>
              </w:rPr>
              <w:t>5</w:t>
            </w:r>
          </w:p>
        </w:tc>
        <w:tc>
          <w:tcPr>
            <w:tcW w:w="1182" w:type="pct"/>
            <w:noWrap/>
            <w:hideMark/>
          </w:tcPr>
          <w:p w14:paraId="717606DF" w14:textId="77777777" w:rsidR="00F11746" w:rsidRPr="00E5522D" w:rsidRDefault="00F11746" w:rsidP="00E5522D">
            <w:pPr>
              <w:bidi/>
              <w:rPr>
                <w:color w:val="000000"/>
                <w:szCs w:val="22"/>
                <w:rtl/>
              </w:rPr>
            </w:pPr>
            <w:r w:rsidRPr="00E5522D">
              <w:rPr>
                <w:rFonts w:hint="cs"/>
                <w:color w:val="000000"/>
                <w:szCs w:val="22"/>
                <w:rtl/>
              </w:rPr>
              <w:t>33</w:t>
            </w:r>
          </w:p>
        </w:tc>
      </w:tr>
      <w:tr w:rsidR="00E5522D" w:rsidRPr="00E5522D" w14:paraId="0B290C8A" w14:textId="77777777" w:rsidTr="00E5522D">
        <w:trPr>
          <w:trHeight w:val="288"/>
        </w:trPr>
        <w:tc>
          <w:tcPr>
            <w:tcW w:w="1353" w:type="pct"/>
            <w:noWrap/>
            <w:hideMark/>
          </w:tcPr>
          <w:p w14:paraId="11A32C8E" w14:textId="77777777" w:rsidR="00F11746" w:rsidRPr="00E5522D" w:rsidRDefault="00F11746" w:rsidP="00E5522D">
            <w:pPr>
              <w:bidi/>
              <w:jc w:val="center"/>
              <w:rPr>
                <w:color w:val="000000"/>
                <w:szCs w:val="22"/>
                <w:rtl/>
              </w:rPr>
            </w:pPr>
            <w:r w:rsidRPr="00E5522D">
              <w:rPr>
                <w:rFonts w:hint="cs"/>
                <w:color w:val="000000"/>
                <w:szCs w:val="22"/>
                <w:rtl/>
              </w:rPr>
              <w:t>شيلي</w:t>
            </w:r>
          </w:p>
        </w:tc>
        <w:tc>
          <w:tcPr>
            <w:tcW w:w="1142" w:type="pct"/>
            <w:noWrap/>
            <w:hideMark/>
          </w:tcPr>
          <w:p w14:paraId="3BF107EC" w14:textId="77777777" w:rsidR="00F11746" w:rsidRPr="00E5522D" w:rsidRDefault="00F11746" w:rsidP="00E5522D">
            <w:pPr>
              <w:bidi/>
              <w:rPr>
                <w:color w:val="000000"/>
                <w:szCs w:val="22"/>
                <w:rtl/>
              </w:rPr>
            </w:pPr>
            <w:r w:rsidRPr="00E5522D">
              <w:rPr>
                <w:rFonts w:hint="cs"/>
                <w:color w:val="000000"/>
                <w:szCs w:val="22"/>
                <w:rtl/>
              </w:rPr>
              <w:t>6</w:t>
            </w:r>
          </w:p>
        </w:tc>
        <w:tc>
          <w:tcPr>
            <w:tcW w:w="1323" w:type="pct"/>
            <w:noWrap/>
            <w:hideMark/>
          </w:tcPr>
          <w:p w14:paraId="28C9B563" w14:textId="77777777" w:rsidR="00F11746" w:rsidRPr="00E5522D" w:rsidRDefault="00F11746" w:rsidP="00E5522D">
            <w:pPr>
              <w:bidi/>
              <w:rPr>
                <w:color w:val="000000"/>
                <w:szCs w:val="22"/>
              </w:rPr>
            </w:pPr>
          </w:p>
        </w:tc>
        <w:tc>
          <w:tcPr>
            <w:tcW w:w="1182" w:type="pct"/>
            <w:noWrap/>
            <w:hideMark/>
          </w:tcPr>
          <w:p w14:paraId="5D4069D6" w14:textId="77777777" w:rsidR="00F11746" w:rsidRPr="00E5522D" w:rsidRDefault="00F11746" w:rsidP="00E5522D">
            <w:pPr>
              <w:bidi/>
              <w:rPr>
                <w:color w:val="000000"/>
                <w:szCs w:val="22"/>
              </w:rPr>
            </w:pPr>
          </w:p>
        </w:tc>
      </w:tr>
      <w:tr w:rsidR="00E5522D" w:rsidRPr="00E5522D" w14:paraId="2F475DBE" w14:textId="77777777" w:rsidTr="00E5522D">
        <w:trPr>
          <w:trHeight w:val="288"/>
        </w:trPr>
        <w:tc>
          <w:tcPr>
            <w:tcW w:w="1353" w:type="pct"/>
            <w:noWrap/>
            <w:hideMark/>
          </w:tcPr>
          <w:p w14:paraId="40D2BCC9" w14:textId="77777777" w:rsidR="00F11746" w:rsidRPr="00E5522D" w:rsidRDefault="00F11746" w:rsidP="00E5522D">
            <w:pPr>
              <w:bidi/>
              <w:jc w:val="center"/>
              <w:rPr>
                <w:color w:val="000000"/>
                <w:szCs w:val="22"/>
                <w:rtl/>
              </w:rPr>
            </w:pPr>
            <w:r w:rsidRPr="00E5522D">
              <w:rPr>
                <w:rFonts w:hint="cs"/>
                <w:color w:val="000000"/>
                <w:szCs w:val="22"/>
                <w:rtl/>
              </w:rPr>
              <w:t>الصين</w:t>
            </w:r>
          </w:p>
        </w:tc>
        <w:tc>
          <w:tcPr>
            <w:tcW w:w="1142" w:type="pct"/>
            <w:noWrap/>
            <w:hideMark/>
          </w:tcPr>
          <w:p w14:paraId="6FA13CC4" w14:textId="1BA35447" w:rsidR="00F11746" w:rsidRPr="00E5522D" w:rsidRDefault="00F11746" w:rsidP="00E5522D">
            <w:pPr>
              <w:bidi/>
              <w:rPr>
                <w:color w:val="000000"/>
                <w:szCs w:val="22"/>
                <w:rtl/>
              </w:rPr>
            </w:pPr>
            <w:r w:rsidRPr="00E5522D">
              <w:rPr>
                <w:rFonts w:hint="cs"/>
                <w:color w:val="000000"/>
                <w:szCs w:val="22"/>
                <w:rtl/>
              </w:rPr>
              <w:t>6,795</w:t>
            </w:r>
          </w:p>
        </w:tc>
        <w:tc>
          <w:tcPr>
            <w:tcW w:w="1323" w:type="pct"/>
            <w:noWrap/>
            <w:hideMark/>
          </w:tcPr>
          <w:p w14:paraId="17A50B90" w14:textId="77777777" w:rsidR="00F11746" w:rsidRPr="00E5522D" w:rsidRDefault="00F11746" w:rsidP="00E5522D">
            <w:pPr>
              <w:bidi/>
              <w:rPr>
                <w:color w:val="000000"/>
                <w:szCs w:val="22"/>
                <w:rtl/>
              </w:rPr>
            </w:pPr>
            <w:r w:rsidRPr="00E5522D">
              <w:rPr>
                <w:rFonts w:hint="cs"/>
                <w:color w:val="000000"/>
                <w:szCs w:val="22"/>
                <w:rtl/>
              </w:rPr>
              <w:t>7</w:t>
            </w:r>
          </w:p>
        </w:tc>
        <w:tc>
          <w:tcPr>
            <w:tcW w:w="1182" w:type="pct"/>
            <w:noWrap/>
            <w:hideMark/>
          </w:tcPr>
          <w:p w14:paraId="31B95D91" w14:textId="77777777" w:rsidR="00F11746" w:rsidRPr="00E5522D" w:rsidRDefault="00F11746" w:rsidP="00E5522D">
            <w:pPr>
              <w:bidi/>
              <w:rPr>
                <w:color w:val="000000"/>
                <w:szCs w:val="22"/>
                <w:rtl/>
              </w:rPr>
            </w:pPr>
            <w:r w:rsidRPr="00E5522D">
              <w:rPr>
                <w:rFonts w:hint="cs"/>
                <w:color w:val="000000"/>
                <w:szCs w:val="22"/>
                <w:rtl/>
              </w:rPr>
              <w:t>83</w:t>
            </w:r>
          </w:p>
        </w:tc>
      </w:tr>
      <w:tr w:rsidR="00E5522D" w:rsidRPr="00E5522D" w14:paraId="780540ED" w14:textId="77777777" w:rsidTr="00E5522D">
        <w:trPr>
          <w:trHeight w:val="288"/>
        </w:trPr>
        <w:tc>
          <w:tcPr>
            <w:tcW w:w="1353" w:type="pct"/>
            <w:noWrap/>
            <w:hideMark/>
          </w:tcPr>
          <w:p w14:paraId="5FE4023C" w14:textId="77777777" w:rsidR="00F11746" w:rsidRPr="00E5522D" w:rsidRDefault="00F11746" w:rsidP="00E5522D">
            <w:pPr>
              <w:bidi/>
              <w:jc w:val="center"/>
              <w:rPr>
                <w:color w:val="000000"/>
                <w:szCs w:val="22"/>
                <w:rtl/>
              </w:rPr>
            </w:pPr>
            <w:r w:rsidRPr="00E5522D">
              <w:rPr>
                <w:rFonts w:hint="cs"/>
                <w:color w:val="000000"/>
                <w:szCs w:val="22"/>
                <w:rtl/>
              </w:rPr>
              <w:t>كوبا</w:t>
            </w:r>
          </w:p>
        </w:tc>
        <w:tc>
          <w:tcPr>
            <w:tcW w:w="1142" w:type="pct"/>
            <w:noWrap/>
            <w:hideMark/>
          </w:tcPr>
          <w:p w14:paraId="4936AB30" w14:textId="77777777" w:rsidR="00F11746" w:rsidRPr="00E5522D" w:rsidRDefault="00F11746" w:rsidP="00E5522D">
            <w:pPr>
              <w:bidi/>
              <w:rPr>
                <w:color w:val="000000"/>
                <w:szCs w:val="22"/>
                <w:rtl/>
              </w:rPr>
            </w:pPr>
            <w:r w:rsidRPr="00E5522D">
              <w:rPr>
                <w:rFonts w:hint="cs"/>
                <w:color w:val="000000"/>
                <w:szCs w:val="22"/>
                <w:rtl/>
              </w:rPr>
              <w:t>12</w:t>
            </w:r>
          </w:p>
        </w:tc>
        <w:tc>
          <w:tcPr>
            <w:tcW w:w="1323" w:type="pct"/>
            <w:noWrap/>
            <w:hideMark/>
          </w:tcPr>
          <w:p w14:paraId="51521FC9" w14:textId="77777777" w:rsidR="00F11746" w:rsidRPr="00E5522D" w:rsidRDefault="00F11746" w:rsidP="00E5522D">
            <w:pPr>
              <w:bidi/>
              <w:rPr>
                <w:color w:val="000000"/>
                <w:szCs w:val="22"/>
                <w:rtl/>
              </w:rPr>
            </w:pPr>
            <w:r w:rsidRPr="00E5522D">
              <w:rPr>
                <w:rFonts w:hint="cs"/>
                <w:color w:val="000000"/>
                <w:szCs w:val="22"/>
                <w:rtl/>
              </w:rPr>
              <w:t>9</w:t>
            </w:r>
          </w:p>
        </w:tc>
        <w:tc>
          <w:tcPr>
            <w:tcW w:w="1182" w:type="pct"/>
            <w:noWrap/>
            <w:hideMark/>
          </w:tcPr>
          <w:p w14:paraId="569A4992" w14:textId="77777777" w:rsidR="00F11746" w:rsidRPr="00E5522D" w:rsidRDefault="00F11746" w:rsidP="00E5522D">
            <w:pPr>
              <w:bidi/>
              <w:rPr>
                <w:color w:val="000000"/>
                <w:szCs w:val="22"/>
              </w:rPr>
            </w:pPr>
          </w:p>
        </w:tc>
      </w:tr>
      <w:tr w:rsidR="00E5522D" w:rsidRPr="00E5522D" w14:paraId="44ED66E3" w14:textId="77777777" w:rsidTr="00E5522D">
        <w:trPr>
          <w:trHeight w:val="288"/>
        </w:trPr>
        <w:tc>
          <w:tcPr>
            <w:tcW w:w="1353" w:type="pct"/>
            <w:noWrap/>
            <w:hideMark/>
          </w:tcPr>
          <w:p w14:paraId="7C98AA99" w14:textId="77777777" w:rsidR="00F11746" w:rsidRPr="00E5522D" w:rsidRDefault="00F11746" w:rsidP="00E5522D">
            <w:pPr>
              <w:bidi/>
              <w:jc w:val="center"/>
              <w:rPr>
                <w:color w:val="000000"/>
                <w:szCs w:val="22"/>
                <w:rtl/>
              </w:rPr>
            </w:pPr>
            <w:r w:rsidRPr="00E5522D">
              <w:rPr>
                <w:rFonts w:hint="cs"/>
                <w:color w:val="000000"/>
                <w:szCs w:val="22"/>
                <w:rtl/>
              </w:rPr>
              <w:t>تشيكيا</w:t>
            </w:r>
          </w:p>
        </w:tc>
        <w:tc>
          <w:tcPr>
            <w:tcW w:w="1142" w:type="pct"/>
            <w:noWrap/>
            <w:hideMark/>
          </w:tcPr>
          <w:p w14:paraId="07D59C02" w14:textId="77777777" w:rsidR="00F11746" w:rsidRPr="00E5522D" w:rsidRDefault="00F11746" w:rsidP="00E5522D">
            <w:pPr>
              <w:bidi/>
              <w:rPr>
                <w:color w:val="000000"/>
                <w:szCs w:val="22"/>
                <w:rtl/>
              </w:rPr>
            </w:pPr>
            <w:r w:rsidRPr="00E5522D">
              <w:rPr>
                <w:rFonts w:hint="cs"/>
                <w:color w:val="000000"/>
                <w:szCs w:val="22"/>
                <w:rtl/>
              </w:rPr>
              <w:t>28</w:t>
            </w:r>
          </w:p>
        </w:tc>
        <w:tc>
          <w:tcPr>
            <w:tcW w:w="1323" w:type="pct"/>
            <w:noWrap/>
            <w:hideMark/>
          </w:tcPr>
          <w:p w14:paraId="28CEA5E9" w14:textId="77777777" w:rsidR="00F11746" w:rsidRPr="00E5522D" w:rsidRDefault="00F11746" w:rsidP="00E5522D">
            <w:pPr>
              <w:bidi/>
              <w:rPr>
                <w:color w:val="000000"/>
                <w:szCs w:val="22"/>
              </w:rPr>
            </w:pPr>
          </w:p>
        </w:tc>
        <w:tc>
          <w:tcPr>
            <w:tcW w:w="1182" w:type="pct"/>
            <w:noWrap/>
            <w:hideMark/>
          </w:tcPr>
          <w:p w14:paraId="1ABFA36E" w14:textId="77777777" w:rsidR="00F11746" w:rsidRPr="00E5522D" w:rsidRDefault="00F11746" w:rsidP="00E5522D">
            <w:pPr>
              <w:bidi/>
              <w:rPr>
                <w:color w:val="000000"/>
                <w:szCs w:val="22"/>
                <w:rtl/>
              </w:rPr>
            </w:pPr>
            <w:r w:rsidRPr="00E5522D">
              <w:rPr>
                <w:rFonts w:hint="cs"/>
                <w:color w:val="000000"/>
                <w:szCs w:val="22"/>
                <w:rtl/>
              </w:rPr>
              <w:t>4</w:t>
            </w:r>
          </w:p>
        </w:tc>
      </w:tr>
      <w:tr w:rsidR="00E5522D" w:rsidRPr="00E5522D" w14:paraId="46E95BDF" w14:textId="77777777" w:rsidTr="00E5522D">
        <w:trPr>
          <w:trHeight w:val="288"/>
        </w:trPr>
        <w:tc>
          <w:tcPr>
            <w:tcW w:w="1353" w:type="pct"/>
            <w:noWrap/>
            <w:hideMark/>
          </w:tcPr>
          <w:p w14:paraId="6290E795" w14:textId="77777777" w:rsidR="00F11746" w:rsidRPr="00E5522D" w:rsidRDefault="00F11746" w:rsidP="00E5522D">
            <w:pPr>
              <w:bidi/>
              <w:jc w:val="center"/>
              <w:rPr>
                <w:color w:val="000000"/>
                <w:szCs w:val="22"/>
                <w:rtl/>
              </w:rPr>
            </w:pPr>
            <w:r w:rsidRPr="00E5522D">
              <w:rPr>
                <w:rFonts w:hint="cs"/>
                <w:color w:val="000000"/>
                <w:szCs w:val="22"/>
                <w:rtl/>
              </w:rPr>
              <w:lastRenderedPageBreak/>
              <w:t>ألمانيا</w:t>
            </w:r>
          </w:p>
        </w:tc>
        <w:tc>
          <w:tcPr>
            <w:tcW w:w="1142" w:type="pct"/>
            <w:noWrap/>
            <w:hideMark/>
          </w:tcPr>
          <w:p w14:paraId="6C112627" w14:textId="77777777" w:rsidR="00F11746" w:rsidRPr="00E5522D" w:rsidRDefault="00F11746" w:rsidP="00E5522D">
            <w:pPr>
              <w:bidi/>
              <w:rPr>
                <w:color w:val="000000"/>
                <w:szCs w:val="22"/>
                <w:rtl/>
              </w:rPr>
            </w:pPr>
            <w:r w:rsidRPr="00E5522D">
              <w:rPr>
                <w:rFonts w:hint="cs"/>
                <w:color w:val="000000"/>
                <w:szCs w:val="22"/>
                <w:rtl/>
              </w:rPr>
              <w:t>10</w:t>
            </w:r>
          </w:p>
        </w:tc>
        <w:tc>
          <w:tcPr>
            <w:tcW w:w="1323" w:type="pct"/>
            <w:noWrap/>
            <w:hideMark/>
          </w:tcPr>
          <w:p w14:paraId="68F19D01" w14:textId="77777777" w:rsidR="00F11746" w:rsidRPr="00E5522D" w:rsidRDefault="00F11746" w:rsidP="00E5522D">
            <w:pPr>
              <w:bidi/>
              <w:rPr>
                <w:color w:val="000000"/>
                <w:szCs w:val="22"/>
              </w:rPr>
            </w:pPr>
          </w:p>
        </w:tc>
        <w:tc>
          <w:tcPr>
            <w:tcW w:w="1182" w:type="pct"/>
            <w:noWrap/>
            <w:hideMark/>
          </w:tcPr>
          <w:p w14:paraId="18210C80" w14:textId="77777777" w:rsidR="00F11746" w:rsidRPr="00E5522D" w:rsidRDefault="00F11746" w:rsidP="00E5522D">
            <w:pPr>
              <w:bidi/>
              <w:rPr>
                <w:color w:val="000000"/>
                <w:szCs w:val="22"/>
              </w:rPr>
            </w:pPr>
          </w:p>
        </w:tc>
      </w:tr>
      <w:tr w:rsidR="00E5522D" w:rsidRPr="00E5522D" w14:paraId="3FD5713B" w14:textId="77777777" w:rsidTr="00E5522D">
        <w:trPr>
          <w:trHeight w:val="288"/>
        </w:trPr>
        <w:tc>
          <w:tcPr>
            <w:tcW w:w="1353" w:type="pct"/>
            <w:noWrap/>
            <w:hideMark/>
          </w:tcPr>
          <w:p w14:paraId="01765DE5" w14:textId="77777777" w:rsidR="00F11746" w:rsidRPr="00E5522D" w:rsidRDefault="00F11746" w:rsidP="00E5522D">
            <w:pPr>
              <w:bidi/>
              <w:jc w:val="center"/>
              <w:rPr>
                <w:color w:val="000000"/>
                <w:szCs w:val="22"/>
                <w:rtl/>
              </w:rPr>
            </w:pPr>
            <w:r w:rsidRPr="00E5522D">
              <w:rPr>
                <w:rFonts w:hint="cs"/>
                <w:color w:val="000000"/>
                <w:szCs w:val="22"/>
                <w:rtl/>
              </w:rPr>
              <w:t>الدانمرك</w:t>
            </w:r>
          </w:p>
        </w:tc>
        <w:tc>
          <w:tcPr>
            <w:tcW w:w="1142" w:type="pct"/>
            <w:noWrap/>
            <w:hideMark/>
          </w:tcPr>
          <w:p w14:paraId="34FCD28A" w14:textId="77777777" w:rsidR="00F11746" w:rsidRPr="00E5522D" w:rsidRDefault="00F11746" w:rsidP="00E5522D">
            <w:pPr>
              <w:bidi/>
              <w:rPr>
                <w:color w:val="000000"/>
                <w:szCs w:val="22"/>
                <w:rtl/>
              </w:rPr>
            </w:pPr>
            <w:r w:rsidRPr="00E5522D">
              <w:rPr>
                <w:rFonts w:hint="cs"/>
                <w:color w:val="000000"/>
                <w:szCs w:val="22"/>
                <w:rtl/>
              </w:rPr>
              <w:t>7</w:t>
            </w:r>
          </w:p>
        </w:tc>
        <w:tc>
          <w:tcPr>
            <w:tcW w:w="1323" w:type="pct"/>
            <w:noWrap/>
            <w:hideMark/>
          </w:tcPr>
          <w:p w14:paraId="6225C263" w14:textId="77777777" w:rsidR="00F11746" w:rsidRPr="00E5522D" w:rsidRDefault="00F11746" w:rsidP="00E5522D">
            <w:pPr>
              <w:bidi/>
              <w:rPr>
                <w:color w:val="000000"/>
                <w:szCs w:val="22"/>
              </w:rPr>
            </w:pPr>
          </w:p>
        </w:tc>
        <w:tc>
          <w:tcPr>
            <w:tcW w:w="1182" w:type="pct"/>
            <w:noWrap/>
            <w:hideMark/>
          </w:tcPr>
          <w:p w14:paraId="5D9F3587" w14:textId="77777777" w:rsidR="00F11746" w:rsidRPr="00E5522D" w:rsidRDefault="00F11746" w:rsidP="00E5522D">
            <w:pPr>
              <w:bidi/>
              <w:rPr>
                <w:color w:val="000000"/>
                <w:szCs w:val="22"/>
                <w:rtl/>
              </w:rPr>
            </w:pPr>
            <w:r w:rsidRPr="00E5522D">
              <w:rPr>
                <w:rFonts w:hint="cs"/>
                <w:color w:val="000000"/>
                <w:szCs w:val="22"/>
                <w:rtl/>
              </w:rPr>
              <w:t>1</w:t>
            </w:r>
          </w:p>
        </w:tc>
      </w:tr>
      <w:tr w:rsidR="00E5522D" w:rsidRPr="00E5522D" w14:paraId="78E4A7DC" w14:textId="77777777" w:rsidTr="00E5522D">
        <w:trPr>
          <w:trHeight w:val="288"/>
        </w:trPr>
        <w:tc>
          <w:tcPr>
            <w:tcW w:w="1353" w:type="pct"/>
            <w:noWrap/>
            <w:hideMark/>
          </w:tcPr>
          <w:p w14:paraId="7A65C191" w14:textId="77777777" w:rsidR="00F11746" w:rsidRPr="00E5522D" w:rsidRDefault="00F11746" w:rsidP="00E5522D">
            <w:pPr>
              <w:bidi/>
              <w:jc w:val="center"/>
              <w:rPr>
                <w:color w:val="000000"/>
                <w:szCs w:val="22"/>
                <w:rtl/>
              </w:rPr>
            </w:pPr>
            <w:r w:rsidRPr="00E5522D">
              <w:rPr>
                <w:rFonts w:hint="cs"/>
                <w:color w:val="000000"/>
                <w:szCs w:val="22"/>
                <w:rtl/>
              </w:rPr>
              <w:t>المنظمة الأوروبية للبراءات</w:t>
            </w:r>
          </w:p>
        </w:tc>
        <w:tc>
          <w:tcPr>
            <w:tcW w:w="1142" w:type="pct"/>
            <w:noWrap/>
            <w:hideMark/>
          </w:tcPr>
          <w:p w14:paraId="2CBFCF6A" w14:textId="63E4E9CE" w:rsidR="00F11746" w:rsidRPr="00E5522D" w:rsidRDefault="00F11746" w:rsidP="00E5522D">
            <w:pPr>
              <w:bidi/>
              <w:rPr>
                <w:color w:val="000000"/>
                <w:szCs w:val="22"/>
                <w:rtl/>
              </w:rPr>
            </w:pPr>
            <w:r w:rsidRPr="00E5522D">
              <w:rPr>
                <w:rFonts w:hint="cs"/>
                <w:color w:val="000000"/>
                <w:szCs w:val="22"/>
                <w:rtl/>
              </w:rPr>
              <w:t>4,722</w:t>
            </w:r>
          </w:p>
        </w:tc>
        <w:tc>
          <w:tcPr>
            <w:tcW w:w="1323" w:type="pct"/>
            <w:noWrap/>
            <w:hideMark/>
          </w:tcPr>
          <w:p w14:paraId="5584D32C" w14:textId="77777777" w:rsidR="00F11746" w:rsidRPr="00E5522D" w:rsidRDefault="00F11746" w:rsidP="00E5522D">
            <w:pPr>
              <w:bidi/>
              <w:rPr>
                <w:color w:val="000000"/>
                <w:szCs w:val="22"/>
                <w:rtl/>
              </w:rPr>
            </w:pPr>
            <w:r w:rsidRPr="00E5522D">
              <w:rPr>
                <w:rFonts w:hint="cs"/>
                <w:color w:val="000000"/>
                <w:szCs w:val="22"/>
                <w:rtl/>
              </w:rPr>
              <w:t>94</w:t>
            </w:r>
          </w:p>
        </w:tc>
        <w:tc>
          <w:tcPr>
            <w:tcW w:w="1182" w:type="pct"/>
            <w:noWrap/>
            <w:hideMark/>
          </w:tcPr>
          <w:p w14:paraId="63A62BA1" w14:textId="77777777" w:rsidR="00F11746" w:rsidRPr="00E5522D" w:rsidRDefault="00F11746" w:rsidP="00E5522D">
            <w:pPr>
              <w:bidi/>
              <w:rPr>
                <w:color w:val="000000"/>
                <w:szCs w:val="22"/>
                <w:rtl/>
              </w:rPr>
            </w:pPr>
            <w:r w:rsidRPr="00E5522D">
              <w:rPr>
                <w:rFonts w:hint="cs"/>
                <w:color w:val="000000"/>
                <w:szCs w:val="22"/>
                <w:rtl/>
              </w:rPr>
              <w:t>289</w:t>
            </w:r>
          </w:p>
        </w:tc>
      </w:tr>
      <w:tr w:rsidR="00E5522D" w:rsidRPr="00E5522D" w14:paraId="0074B584" w14:textId="77777777" w:rsidTr="00E5522D">
        <w:trPr>
          <w:trHeight w:val="288"/>
        </w:trPr>
        <w:tc>
          <w:tcPr>
            <w:tcW w:w="1353" w:type="pct"/>
            <w:noWrap/>
            <w:hideMark/>
          </w:tcPr>
          <w:p w14:paraId="7708A418" w14:textId="77777777" w:rsidR="00F11746" w:rsidRPr="00E5522D" w:rsidRDefault="00F11746" w:rsidP="00E5522D">
            <w:pPr>
              <w:bidi/>
              <w:jc w:val="center"/>
              <w:rPr>
                <w:color w:val="000000"/>
                <w:szCs w:val="22"/>
                <w:rtl/>
              </w:rPr>
            </w:pPr>
            <w:r w:rsidRPr="00E5522D">
              <w:rPr>
                <w:rFonts w:hint="cs"/>
                <w:color w:val="000000"/>
                <w:szCs w:val="22"/>
                <w:rtl/>
              </w:rPr>
              <w:t>إسبانيا</w:t>
            </w:r>
          </w:p>
        </w:tc>
        <w:tc>
          <w:tcPr>
            <w:tcW w:w="1142" w:type="pct"/>
            <w:noWrap/>
            <w:hideMark/>
          </w:tcPr>
          <w:p w14:paraId="218C329E" w14:textId="77777777" w:rsidR="00F11746" w:rsidRPr="00E5522D" w:rsidRDefault="00F11746" w:rsidP="00E5522D">
            <w:pPr>
              <w:bidi/>
              <w:rPr>
                <w:color w:val="000000"/>
                <w:szCs w:val="22"/>
                <w:rtl/>
              </w:rPr>
            </w:pPr>
            <w:r w:rsidRPr="00E5522D">
              <w:rPr>
                <w:rFonts w:hint="cs"/>
                <w:color w:val="000000"/>
                <w:szCs w:val="22"/>
                <w:rtl/>
              </w:rPr>
              <w:t>60</w:t>
            </w:r>
          </w:p>
        </w:tc>
        <w:tc>
          <w:tcPr>
            <w:tcW w:w="1323" w:type="pct"/>
            <w:noWrap/>
            <w:hideMark/>
          </w:tcPr>
          <w:p w14:paraId="1A7EA1A8" w14:textId="77777777" w:rsidR="00F11746" w:rsidRPr="00E5522D" w:rsidRDefault="00F11746" w:rsidP="00E5522D">
            <w:pPr>
              <w:bidi/>
              <w:rPr>
                <w:color w:val="000000"/>
                <w:szCs w:val="22"/>
              </w:rPr>
            </w:pPr>
          </w:p>
        </w:tc>
        <w:tc>
          <w:tcPr>
            <w:tcW w:w="1182" w:type="pct"/>
            <w:noWrap/>
            <w:hideMark/>
          </w:tcPr>
          <w:p w14:paraId="070C5DBC" w14:textId="77777777" w:rsidR="00F11746" w:rsidRPr="00E5522D" w:rsidRDefault="00F11746" w:rsidP="00E5522D">
            <w:pPr>
              <w:bidi/>
              <w:rPr>
                <w:color w:val="000000"/>
                <w:szCs w:val="22"/>
                <w:rtl/>
              </w:rPr>
            </w:pPr>
            <w:r w:rsidRPr="00E5522D">
              <w:rPr>
                <w:rFonts w:hint="cs"/>
                <w:color w:val="000000"/>
                <w:szCs w:val="22"/>
                <w:rtl/>
              </w:rPr>
              <w:t>3</w:t>
            </w:r>
          </w:p>
        </w:tc>
      </w:tr>
      <w:tr w:rsidR="00E5522D" w:rsidRPr="00E5522D" w14:paraId="250118B0" w14:textId="77777777" w:rsidTr="00E5522D">
        <w:trPr>
          <w:trHeight w:val="288"/>
        </w:trPr>
        <w:tc>
          <w:tcPr>
            <w:tcW w:w="1353" w:type="pct"/>
            <w:noWrap/>
            <w:hideMark/>
          </w:tcPr>
          <w:p w14:paraId="18642F9E" w14:textId="77777777" w:rsidR="00F11746" w:rsidRPr="00E5522D" w:rsidRDefault="00F11746" w:rsidP="00E5522D">
            <w:pPr>
              <w:bidi/>
              <w:jc w:val="center"/>
              <w:rPr>
                <w:color w:val="000000"/>
                <w:szCs w:val="22"/>
                <w:rtl/>
              </w:rPr>
            </w:pPr>
            <w:r w:rsidRPr="00E5522D">
              <w:rPr>
                <w:rFonts w:hint="cs"/>
                <w:color w:val="000000"/>
                <w:szCs w:val="22"/>
                <w:rtl/>
              </w:rPr>
              <w:t>فنلندا</w:t>
            </w:r>
          </w:p>
        </w:tc>
        <w:tc>
          <w:tcPr>
            <w:tcW w:w="1142" w:type="pct"/>
            <w:noWrap/>
            <w:hideMark/>
          </w:tcPr>
          <w:p w14:paraId="56838FBF" w14:textId="77777777" w:rsidR="00F11746" w:rsidRPr="00E5522D" w:rsidRDefault="00F11746" w:rsidP="00E5522D">
            <w:pPr>
              <w:bidi/>
              <w:rPr>
                <w:color w:val="000000"/>
                <w:szCs w:val="22"/>
                <w:rtl/>
              </w:rPr>
            </w:pPr>
            <w:r w:rsidRPr="00E5522D">
              <w:rPr>
                <w:rFonts w:hint="cs"/>
                <w:color w:val="000000"/>
                <w:szCs w:val="22"/>
                <w:rtl/>
              </w:rPr>
              <w:t>30</w:t>
            </w:r>
          </w:p>
        </w:tc>
        <w:tc>
          <w:tcPr>
            <w:tcW w:w="1323" w:type="pct"/>
            <w:noWrap/>
            <w:hideMark/>
          </w:tcPr>
          <w:p w14:paraId="102E8571"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63C2032F" w14:textId="77777777" w:rsidR="00F11746" w:rsidRPr="00E5522D" w:rsidRDefault="00F11746" w:rsidP="00E5522D">
            <w:pPr>
              <w:bidi/>
              <w:rPr>
                <w:color w:val="000000"/>
                <w:szCs w:val="22"/>
              </w:rPr>
            </w:pPr>
          </w:p>
        </w:tc>
      </w:tr>
      <w:tr w:rsidR="00E5522D" w:rsidRPr="00E5522D" w14:paraId="14B560B7" w14:textId="77777777" w:rsidTr="00E5522D">
        <w:trPr>
          <w:trHeight w:val="288"/>
        </w:trPr>
        <w:tc>
          <w:tcPr>
            <w:tcW w:w="1353" w:type="pct"/>
            <w:noWrap/>
            <w:hideMark/>
          </w:tcPr>
          <w:p w14:paraId="361CE005" w14:textId="77777777" w:rsidR="00F11746" w:rsidRPr="00E5522D" w:rsidRDefault="00F11746" w:rsidP="00E5522D">
            <w:pPr>
              <w:bidi/>
              <w:jc w:val="center"/>
              <w:rPr>
                <w:color w:val="000000"/>
                <w:szCs w:val="22"/>
                <w:rtl/>
              </w:rPr>
            </w:pPr>
            <w:r w:rsidRPr="00E5522D">
              <w:rPr>
                <w:rFonts w:hint="cs"/>
                <w:color w:val="000000"/>
                <w:szCs w:val="22"/>
                <w:rtl/>
              </w:rPr>
              <w:t>فرنسا</w:t>
            </w:r>
          </w:p>
        </w:tc>
        <w:tc>
          <w:tcPr>
            <w:tcW w:w="1142" w:type="pct"/>
            <w:noWrap/>
            <w:hideMark/>
          </w:tcPr>
          <w:p w14:paraId="0CCAEF9E" w14:textId="77777777" w:rsidR="00F11746" w:rsidRPr="00E5522D" w:rsidRDefault="00F11746" w:rsidP="00E5522D">
            <w:pPr>
              <w:bidi/>
              <w:rPr>
                <w:color w:val="000000"/>
                <w:szCs w:val="22"/>
                <w:rtl/>
              </w:rPr>
            </w:pPr>
            <w:r w:rsidRPr="00E5522D">
              <w:rPr>
                <w:rFonts w:hint="cs"/>
                <w:color w:val="000000"/>
                <w:szCs w:val="22"/>
                <w:rtl/>
              </w:rPr>
              <w:t>46</w:t>
            </w:r>
          </w:p>
        </w:tc>
        <w:tc>
          <w:tcPr>
            <w:tcW w:w="1323" w:type="pct"/>
            <w:noWrap/>
            <w:hideMark/>
          </w:tcPr>
          <w:p w14:paraId="60574508" w14:textId="77777777" w:rsidR="00F11746" w:rsidRPr="00E5522D" w:rsidRDefault="00F11746" w:rsidP="00E5522D">
            <w:pPr>
              <w:bidi/>
              <w:rPr>
                <w:color w:val="000000"/>
                <w:szCs w:val="22"/>
                <w:rtl/>
              </w:rPr>
            </w:pPr>
            <w:r w:rsidRPr="00E5522D">
              <w:rPr>
                <w:rFonts w:hint="cs"/>
                <w:color w:val="000000"/>
                <w:szCs w:val="22"/>
                <w:rtl/>
              </w:rPr>
              <w:t>2</w:t>
            </w:r>
          </w:p>
        </w:tc>
        <w:tc>
          <w:tcPr>
            <w:tcW w:w="1182" w:type="pct"/>
            <w:noWrap/>
            <w:hideMark/>
          </w:tcPr>
          <w:p w14:paraId="0F002C6F" w14:textId="77777777" w:rsidR="00F11746" w:rsidRPr="00E5522D" w:rsidRDefault="00F11746" w:rsidP="00E5522D">
            <w:pPr>
              <w:bidi/>
              <w:rPr>
                <w:color w:val="000000"/>
                <w:szCs w:val="22"/>
                <w:rtl/>
              </w:rPr>
            </w:pPr>
            <w:r w:rsidRPr="00E5522D">
              <w:rPr>
                <w:rFonts w:hint="cs"/>
                <w:color w:val="000000"/>
                <w:szCs w:val="22"/>
                <w:rtl/>
              </w:rPr>
              <w:t>1</w:t>
            </w:r>
          </w:p>
        </w:tc>
      </w:tr>
      <w:tr w:rsidR="00E5522D" w:rsidRPr="00E5522D" w14:paraId="1F1F3E53" w14:textId="77777777" w:rsidTr="00E5522D">
        <w:trPr>
          <w:trHeight w:val="288"/>
        </w:trPr>
        <w:tc>
          <w:tcPr>
            <w:tcW w:w="1353" w:type="pct"/>
            <w:noWrap/>
            <w:hideMark/>
          </w:tcPr>
          <w:p w14:paraId="0D4BFD69" w14:textId="77777777" w:rsidR="00F11746" w:rsidRPr="00E5522D" w:rsidRDefault="00F11746" w:rsidP="00E5522D">
            <w:pPr>
              <w:bidi/>
              <w:jc w:val="center"/>
              <w:rPr>
                <w:color w:val="000000"/>
                <w:szCs w:val="22"/>
                <w:rtl/>
              </w:rPr>
            </w:pPr>
            <w:r w:rsidRPr="00E5522D">
              <w:rPr>
                <w:rFonts w:hint="cs"/>
                <w:color w:val="000000"/>
                <w:szCs w:val="22"/>
                <w:rtl/>
              </w:rPr>
              <w:t>المملكة المتحدة</w:t>
            </w:r>
          </w:p>
        </w:tc>
        <w:tc>
          <w:tcPr>
            <w:tcW w:w="1142" w:type="pct"/>
            <w:noWrap/>
            <w:hideMark/>
          </w:tcPr>
          <w:p w14:paraId="37457013" w14:textId="77777777" w:rsidR="00F11746" w:rsidRPr="00E5522D" w:rsidRDefault="00F11746" w:rsidP="00E5522D">
            <w:pPr>
              <w:bidi/>
              <w:rPr>
                <w:color w:val="000000"/>
                <w:szCs w:val="22"/>
                <w:rtl/>
              </w:rPr>
            </w:pPr>
            <w:r w:rsidRPr="00E5522D">
              <w:rPr>
                <w:rFonts w:hint="cs"/>
                <w:color w:val="000000"/>
                <w:szCs w:val="22"/>
                <w:rtl/>
              </w:rPr>
              <w:t>558</w:t>
            </w:r>
          </w:p>
        </w:tc>
        <w:tc>
          <w:tcPr>
            <w:tcW w:w="1323" w:type="pct"/>
            <w:noWrap/>
            <w:hideMark/>
          </w:tcPr>
          <w:p w14:paraId="7DE954F3" w14:textId="77777777" w:rsidR="00F11746" w:rsidRPr="00E5522D" w:rsidRDefault="00F11746" w:rsidP="00E5522D">
            <w:pPr>
              <w:bidi/>
              <w:rPr>
                <w:color w:val="000000"/>
                <w:szCs w:val="22"/>
                <w:rtl/>
              </w:rPr>
            </w:pPr>
            <w:r w:rsidRPr="00E5522D">
              <w:rPr>
                <w:rFonts w:hint="cs"/>
                <w:color w:val="000000"/>
                <w:szCs w:val="22"/>
                <w:rtl/>
              </w:rPr>
              <w:t>18</w:t>
            </w:r>
          </w:p>
        </w:tc>
        <w:tc>
          <w:tcPr>
            <w:tcW w:w="1182" w:type="pct"/>
            <w:noWrap/>
            <w:hideMark/>
          </w:tcPr>
          <w:p w14:paraId="7B6CFC7D" w14:textId="77777777" w:rsidR="00F11746" w:rsidRPr="00E5522D" w:rsidRDefault="00F11746" w:rsidP="00E5522D">
            <w:pPr>
              <w:bidi/>
              <w:rPr>
                <w:color w:val="000000"/>
                <w:szCs w:val="22"/>
                <w:rtl/>
              </w:rPr>
            </w:pPr>
            <w:r w:rsidRPr="00E5522D">
              <w:rPr>
                <w:rFonts w:hint="cs"/>
                <w:color w:val="000000"/>
                <w:szCs w:val="22"/>
                <w:rtl/>
              </w:rPr>
              <w:t>73</w:t>
            </w:r>
          </w:p>
        </w:tc>
      </w:tr>
      <w:tr w:rsidR="00E5522D" w:rsidRPr="00E5522D" w14:paraId="24B9DC32" w14:textId="77777777" w:rsidTr="00E5522D">
        <w:trPr>
          <w:trHeight w:val="288"/>
        </w:trPr>
        <w:tc>
          <w:tcPr>
            <w:tcW w:w="1353" w:type="pct"/>
            <w:noWrap/>
            <w:hideMark/>
          </w:tcPr>
          <w:p w14:paraId="0CA6B3D2" w14:textId="77777777" w:rsidR="00F11746" w:rsidRPr="00E5522D" w:rsidRDefault="00F11746" w:rsidP="00E5522D">
            <w:pPr>
              <w:bidi/>
              <w:jc w:val="center"/>
              <w:rPr>
                <w:color w:val="000000"/>
                <w:szCs w:val="22"/>
                <w:rtl/>
              </w:rPr>
            </w:pPr>
            <w:r w:rsidRPr="00E5522D">
              <w:rPr>
                <w:rFonts w:hint="cs"/>
                <w:color w:val="000000"/>
                <w:szCs w:val="22"/>
                <w:rtl/>
              </w:rPr>
              <w:t>اليونان</w:t>
            </w:r>
          </w:p>
        </w:tc>
        <w:tc>
          <w:tcPr>
            <w:tcW w:w="1142" w:type="pct"/>
            <w:noWrap/>
            <w:hideMark/>
          </w:tcPr>
          <w:p w14:paraId="724D4592" w14:textId="77777777" w:rsidR="00F11746" w:rsidRPr="00E5522D" w:rsidRDefault="00F11746" w:rsidP="00E5522D">
            <w:pPr>
              <w:bidi/>
              <w:rPr>
                <w:color w:val="000000"/>
                <w:szCs w:val="22"/>
                <w:rtl/>
              </w:rPr>
            </w:pPr>
            <w:r w:rsidRPr="00E5522D">
              <w:rPr>
                <w:rFonts w:hint="cs"/>
                <w:color w:val="000000"/>
                <w:szCs w:val="22"/>
                <w:rtl/>
              </w:rPr>
              <w:t>4</w:t>
            </w:r>
          </w:p>
        </w:tc>
        <w:tc>
          <w:tcPr>
            <w:tcW w:w="1323" w:type="pct"/>
            <w:noWrap/>
            <w:hideMark/>
          </w:tcPr>
          <w:p w14:paraId="1972DA6B"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6631EF65" w14:textId="77777777" w:rsidR="00F11746" w:rsidRPr="00E5522D" w:rsidRDefault="00F11746" w:rsidP="00E5522D">
            <w:pPr>
              <w:bidi/>
              <w:rPr>
                <w:color w:val="000000"/>
                <w:szCs w:val="22"/>
              </w:rPr>
            </w:pPr>
          </w:p>
        </w:tc>
      </w:tr>
      <w:tr w:rsidR="00E5522D" w:rsidRPr="00E5522D" w14:paraId="33BB211A" w14:textId="77777777" w:rsidTr="00E5522D">
        <w:trPr>
          <w:trHeight w:val="288"/>
        </w:trPr>
        <w:tc>
          <w:tcPr>
            <w:tcW w:w="1353" w:type="pct"/>
            <w:noWrap/>
            <w:hideMark/>
          </w:tcPr>
          <w:p w14:paraId="0941303A" w14:textId="77777777" w:rsidR="00F11746" w:rsidRPr="00E5522D" w:rsidRDefault="00F11746" w:rsidP="00E5522D">
            <w:pPr>
              <w:bidi/>
              <w:jc w:val="center"/>
              <w:rPr>
                <w:color w:val="000000"/>
                <w:szCs w:val="22"/>
                <w:rtl/>
              </w:rPr>
            </w:pPr>
            <w:r w:rsidRPr="00E5522D">
              <w:rPr>
                <w:rFonts w:hint="cs"/>
                <w:color w:val="000000"/>
                <w:szCs w:val="22"/>
                <w:rtl/>
              </w:rPr>
              <w:t>هنغاريا</w:t>
            </w:r>
          </w:p>
        </w:tc>
        <w:tc>
          <w:tcPr>
            <w:tcW w:w="1142" w:type="pct"/>
            <w:noWrap/>
            <w:hideMark/>
          </w:tcPr>
          <w:p w14:paraId="24E3CE2E" w14:textId="77777777" w:rsidR="00F11746" w:rsidRPr="00E5522D" w:rsidRDefault="00F11746" w:rsidP="00E5522D">
            <w:pPr>
              <w:bidi/>
              <w:rPr>
                <w:color w:val="000000"/>
                <w:szCs w:val="22"/>
                <w:rtl/>
              </w:rPr>
            </w:pPr>
            <w:r w:rsidRPr="00E5522D">
              <w:rPr>
                <w:rFonts w:hint="cs"/>
                <w:color w:val="000000"/>
                <w:szCs w:val="22"/>
                <w:rtl/>
              </w:rPr>
              <w:t>13</w:t>
            </w:r>
          </w:p>
        </w:tc>
        <w:tc>
          <w:tcPr>
            <w:tcW w:w="1323" w:type="pct"/>
            <w:noWrap/>
            <w:hideMark/>
          </w:tcPr>
          <w:p w14:paraId="52697B86" w14:textId="77777777" w:rsidR="00F11746" w:rsidRPr="00E5522D" w:rsidRDefault="00F11746" w:rsidP="00E5522D">
            <w:pPr>
              <w:bidi/>
              <w:rPr>
                <w:color w:val="000000"/>
                <w:szCs w:val="22"/>
              </w:rPr>
            </w:pPr>
          </w:p>
        </w:tc>
        <w:tc>
          <w:tcPr>
            <w:tcW w:w="1182" w:type="pct"/>
            <w:noWrap/>
            <w:hideMark/>
          </w:tcPr>
          <w:p w14:paraId="33B4A217" w14:textId="77777777" w:rsidR="00F11746" w:rsidRPr="00E5522D" w:rsidRDefault="00F11746" w:rsidP="00E5522D">
            <w:pPr>
              <w:bidi/>
              <w:rPr>
                <w:color w:val="000000"/>
                <w:szCs w:val="22"/>
                <w:rtl/>
              </w:rPr>
            </w:pPr>
            <w:r w:rsidRPr="00E5522D">
              <w:rPr>
                <w:rFonts w:hint="cs"/>
                <w:color w:val="000000"/>
                <w:szCs w:val="22"/>
                <w:rtl/>
              </w:rPr>
              <w:t>2</w:t>
            </w:r>
          </w:p>
        </w:tc>
      </w:tr>
      <w:tr w:rsidR="00E5522D" w:rsidRPr="00E5522D" w14:paraId="1E7D43A9" w14:textId="77777777" w:rsidTr="00E5522D">
        <w:trPr>
          <w:trHeight w:val="288"/>
        </w:trPr>
        <w:tc>
          <w:tcPr>
            <w:tcW w:w="1353" w:type="pct"/>
            <w:noWrap/>
            <w:hideMark/>
          </w:tcPr>
          <w:p w14:paraId="2CF1A6A2" w14:textId="77777777" w:rsidR="00F11746" w:rsidRPr="00E5522D" w:rsidRDefault="00F11746" w:rsidP="00E5522D">
            <w:pPr>
              <w:bidi/>
              <w:jc w:val="center"/>
              <w:rPr>
                <w:color w:val="000000"/>
                <w:szCs w:val="22"/>
                <w:rtl/>
              </w:rPr>
            </w:pPr>
            <w:r w:rsidRPr="00E5522D">
              <w:rPr>
                <w:rFonts w:hint="cs"/>
                <w:color w:val="000000"/>
                <w:szCs w:val="22"/>
                <w:rtl/>
              </w:rPr>
              <w:t>المنظمة العالمية للملكية الفكرية</w:t>
            </w:r>
          </w:p>
        </w:tc>
        <w:tc>
          <w:tcPr>
            <w:tcW w:w="1142" w:type="pct"/>
            <w:noWrap/>
            <w:hideMark/>
          </w:tcPr>
          <w:p w14:paraId="4D925391" w14:textId="5FEA5EA6" w:rsidR="00F11746" w:rsidRPr="00E5522D" w:rsidRDefault="00F11746" w:rsidP="00E5522D">
            <w:pPr>
              <w:bidi/>
              <w:rPr>
                <w:color w:val="000000"/>
                <w:szCs w:val="22"/>
                <w:rtl/>
              </w:rPr>
            </w:pPr>
            <w:r w:rsidRPr="00E5522D">
              <w:rPr>
                <w:rFonts w:hint="cs"/>
                <w:color w:val="000000"/>
                <w:szCs w:val="22"/>
                <w:rtl/>
              </w:rPr>
              <w:t>1,235</w:t>
            </w:r>
          </w:p>
        </w:tc>
        <w:tc>
          <w:tcPr>
            <w:tcW w:w="1323" w:type="pct"/>
            <w:noWrap/>
            <w:hideMark/>
          </w:tcPr>
          <w:p w14:paraId="019CBCCB" w14:textId="77777777" w:rsidR="00F11746" w:rsidRPr="00E5522D" w:rsidRDefault="00F11746" w:rsidP="00E5522D">
            <w:pPr>
              <w:bidi/>
              <w:rPr>
                <w:color w:val="000000"/>
                <w:szCs w:val="22"/>
                <w:rtl/>
              </w:rPr>
            </w:pPr>
            <w:r w:rsidRPr="00E5522D">
              <w:rPr>
                <w:rFonts w:hint="cs"/>
                <w:color w:val="000000"/>
                <w:szCs w:val="22"/>
                <w:rtl/>
              </w:rPr>
              <w:t>66</w:t>
            </w:r>
          </w:p>
        </w:tc>
        <w:tc>
          <w:tcPr>
            <w:tcW w:w="1182" w:type="pct"/>
            <w:noWrap/>
            <w:hideMark/>
          </w:tcPr>
          <w:p w14:paraId="7503666C" w14:textId="77777777" w:rsidR="00F11746" w:rsidRPr="00E5522D" w:rsidRDefault="00F11746" w:rsidP="00E5522D">
            <w:pPr>
              <w:bidi/>
              <w:rPr>
                <w:color w:val="000000"/>
                <w:szCs w:val="22"/>
                <w:rtl/>
              </w:rPr>
            </w:pPr>
            <w:r w:rsidRPr="00E5522D">
              <w:rPr>
                <w:rFonts w:hint="cs"/>
                <w:color w:val="000000"/>
                <w:szCs w:val="22"/>
                <w:rtl/>
              </w:rPr>
              <w:t>129</w:t>
            </w:r>
          </w:p>
        </w:tc>
      </w:tr>
      <w:tr w:rsidR="00E5522D" w:rsidRPr="00E5522D" w14:paraId="387555C1" w14:textId="77777777" w:rsidTr="00E5522D">
        <w:trPr>
          <w:trHeight w:val="288"/>
        </w:trPr>
        <w:tc>
          <w:tcPr>
            <w:tcW w:w="1353" w:type="pct"/>
            <w:noWrap/>
            <w:hideMark/>
          </w:tcPr>
          <w:p w14:paraId="4699642A" w14:textId="77777777" w:rsidR="00F11746" w:rsidRPr="00E5522D" w:rsidRDefault="00F11746" w:rsidP="00E5522D">
            <w:pPr>
              <w:bidi/>
              <w:jc w:val="center"/>
              <w:rPr>
                <w:color w:val="000000"/>
                <w:szCs w:val="22"/>
                <w:rtl/>
              </w:rPr>
            </w:pPr>
            <w:r w:rsidRPr="00E5522D">
              <w:rPr>
                <w:rFonts w:hint="cs"/>
                <w:color w:val="000000"/>
                <w:szCs w:val="22"/>
                <w:rtl/>
              </w:rPr>
              <w:t>إندونيسيا</w:t>
            </w:r>
          </w:p>
        </w:tc>
        <w:tc>
          <w:tcPr>
            <w:tcW w:w="1142" w:type="pct"/>
            <w:noWrap/>
            <w:hideMark/>
          </w:tcPr>
          <w:p w14:paraId="05A47AD3" w14:textId="77777777" w:rsidR="00F11746" w:rsidRPr="00E5522D" w:rsidRDefault="00F11746" w:rsidP="00E5522D">
            <w:pPr>
              <w:bidi/>
              <w:rPr>
                <w:color w:val="000000"/>
                <w:szCs w:val="22"/>
                <w:rtl/>
              </w:rPr>
            </w:pPr>
            <w:r w:rsidRPr="00E5522D">
              <w:rPr>
                <w:rFonts w:hint="cs"/>
                <w:color w:val="000000"/>
                <w:szCs w:val="22"/>
                <w:rtl/>
              </w:rPr>
              <w:t>1</w:t>
            </w:r>
          </w:p>
        </w:tc>
        <w:tc>
          <w:tcPr>
            <w:tcW w:w="1323" w:type="pct"/>
            <w:noWrap/>
            <w:hideMark/>
          </w:tcPr>
          <w:p w14:paraId="1208A2C8"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705999FC" w14:textId="77777777" w:rsidR="00F11746" w:rsidRPr="00E5522D" w:rsidRDefault="00F11746" w:rsidP="00E5522D">
            <w:pPr>
              <w:bidi/>
              <w:rPr>
                <w:color w:val="000000"/>
                <w:szCs w:val="22"/>
              </w:rPr>
            </w:pPr>
          </w:p>
        </w:tc>
      </w:tr>
      <w:tr w:rsidR="00E5522D" w:rsidRPr="00E5522D" w14:paraId="185281DE" w14:textId="77777777" w:rsidTr="00E5522D">
        <w:trPr>
          <w:trHeight w:val="288"/>
        </w:trPr>
        <w:tc>
          <w:tcPr>
            <w:tcW w:w="1353" w:type="pct"/>
            <w:noWrap/>
            <w:hideMark/>
          </w:tcPr>
          <w:p w14:paraId="086794AC" w14:textId="77777777" w:rsidR="00F11746" w:rsidRPr="00E5522D" w:rsidRDefault="00F11746" w:rsidP="00E5522D">
            <w:pPr>
              <w:bidi/>
              <w:jc w:val="center"/>
              <w:rPr>
                <w:color w:val="000000"/>
                <w:szCs w:val="22"/>
                <w:rtl/>
              </w:rPr>
            </w:pPr>
            <w:r w:rsidRPr="00E5522D">
              <w:rPr>
                <w:rFonts w:hint="cs"/>
                <w:color w:val="000000"/>
                <w:szCs w:val="22"/>
                <w:rtl/>
              </w:rPr>
              <w:t>إسرائيل</w:t>
            </w:r>
          </w:p>
        </w:tc>
        <w:tc>
          <w:tcPr>
            <w:tcW w:w="1142" w:type="pct"/>
            <w:noWrap/>
            <w:hideMark/>
          </w:tcPr>
          <w:p w14:paraId="08BF4FDF" w14:textId="77777777" w:rsidR="00F11746" w:rsidRPr="00E5522D" w:rsidRDefault="00F11746" w:rsidP="00E5522D">
            <w:pPr>
              <w:bidi/>
              <w:rPr>
                <w:color w:val="000000"/>
                <w:szCs w:val="22"/>
                <w:rtl/>
              </w:rPr>
            </w:pPr>
            <w:r w:rsidRPr="00E5522D">
              <w:rPr>
                <w:rFonts w:hint="cs"/>
                <w:color w:val="000000"/>
                <w:szCs w:val="22"/>
                <w:rtl/>
              </w:rPr>
              <w:t>313</w:t>
            </w:r>
          </w:p>
        </w:tc>
        <w:tc>
          <w:tcPr>
            <w:tcW w:w="1323" w:type="pct"/>
            <w:noWrap/>
            <w:hideMark/>
          </w:tcPr>
          <w:p w14:paraId="2E67D922" w14:textId="77777777" w:rsidR="00F11746" w:rsidRPr="00E5522D" w:rsidRDefault="00F11746" w:rsidP="00E5522D">
            <w:pPr>
              <w:bidi/>
              <w:rPr>
                <w:color w:val="000000"/>
                <w:szCs w:val="22"/>
                <w:rtl/>
              </w:rPr>
            </w:pPr>
            <w:r w:rsidRPr="00E5522D">
              <w:rPr>
                <w:rFonts w:hint="cs"/>
                <w:color w:val="000000"/>
                <w:szCs w:val="22"/>
                <w:rtl/>
              </w:rPr>
              <w:t>39</w:t>
            </w:r>
          </w:p>
        </w:tc>
        <w:tc>
          <w:tcPr>
            <w:tcW w:w="1182" w:type="pct"/>
            <w:noWrap/>
            <w:hideMark/>
          </w:tcPr>
          <w:p w14:paraId="6101ACE4" w14:textId="77777777" w:rsidR="00F11746" w:rsidRPr="00E5522D" w:rsidRDefault="00F11746" w:rsidP="00E5522D">
            <w:pPr>
              <w:bidi/>
              <w:rPr>
                <w:color w:val="000000"/>
                <w:szCs w:val="22"/>
                <w:rtl/>
              </w:rPr>
            </w:pPr>
            <w:r w:rsidRPr="00E5522D">
              <w:rPr>
                <w:rFonts w:hint="cs"/>
                <w:color w:val="000000"/>
                <w:szCs w:val="22"/>
                <w:rtl/>
              </w:rPr>
              <w:t>3</w:t>
            </w:r>
          </w:p>
        </w:tc>
      </w:tr>
      <w:tr w:rsidR="00E5522D" w:rsidRPr="00E5522D" w14:paraId="5DD8D5D1" w14:textId="77777777" w:rsidTr="00E5522D">
        <w:trPr>
          <w:trHeight w:val="288"/>
        </w:trPr>
        <w:tc>
          <w:tcPr>
            <w:tcW w:w="1353" w:type="pct"/>
            <w:noWrap/>
            <w:hideMark/>
          </w:tcPr>
          <w:p w14:paraId="304CEFBA" w14:textId="77777777" w:rsidR="00F11746" w:rsidRPr="00E5522D" w:rsidRDefault="00F11746" w:rsidP="00E5522D">
            <w:pPr>
              <w:bidi/>
              <w:jc w:val="center"/>
              <w:rPr>
                <w:color w:val="000000"/>
                <w:szCs w:val="22"/>
                <w:rtl/>
              </w:rPr>
            </w:pPr>
            <w:r w:rsidRPr="00E5522D">
              <w:rPr>
                <w:rFonts w:hint="cs"/>
                <w:color w:val="000000"/>
                <w:szCs w:val="22"/>
                <w:rtl/>
              </w:rPr>
              <w:t>الهند</w:t>
            </w:r>
          </w:p>
        </w:tc>
        <w:tc>
          <w:tcPr>
            <w:tcW w:w="1142" w:type="pct"/>
            <w:noWrap/>
            <w:hideMark/>
          </w:tcPr>
          <w:p w14:paraId="12957064" w14:textId="77777777" w:rsidR="00F11746" w:rsidRPr="00E5522D" w:rsidRDefault="00F11746" w:rsidP="00E5522D">
            <w:pPr>
              <w:bidi/>
              <w:rPr>
                <w:color w:val="000000"/>
                <w:szCs w:val="22"/>
                <w:rtl/>
              </w:rPr>
            </w:pPr>
            <w:r w:rsidRPr="00E5522D">
              <w:rPr>
                <w:rFonts w:hint="cs"/>
                <w:color w:val="000000"/>
                <w:szCs w:val="22"/>
                <w:rtl/>
              </w:rPr>
              <w:t>89</w:t>
            </w:r>
          </w:p>
        </w:tc>
        <w:tc>
          <w:tcPr>
            <w:tcW w:w="1323" w:type="pct"/>
            <w:noWrap/>
            <w:hideMark/>
          </w:tcPr>
          <w:p w14:paraId="0A055A30" w14:textId="77777777" w:rsidR="00F11746" w:rsidRPr="00E5522D" w:rsidRDefault="00F11746" w:rsidP="00E5522D">
            <w:pPr>
              <w:bidi/>
              <w:rPr>
                <w:color w:val="000000"/>
                <w:szCs w:val="22"/>
                <w:rtl/>
              </w:rPr>
            </w:pPr>
            <w:r w:rsidRPr="00E5522D">
              <w:rPr>
                <w:rFonts w:hint="cs"/>
                <w:color w:val="000000"/>
                <w:szCs w:val="22"/>
                <w:rtl/>
              </w:rPr>
              <w:t>4</w:t>
            </w:r>
          </w:p>
        </w:tc>
        <w:tc>
          <w:tcPr>
            <w:tcW w:w="1182" w:type="pct"/>
            <w:noWrap/>
            <w:hideMark/>
          </w:tcPr>
          <w:p w14:paraId="0A619D36" w14:textId="77777777" w:rsidR="00F11746" w:rsidRPr="00E5522D" w:rsidRDefault="00F11746" w:rsidP="00E5522D">
            <w:pPr>
              <w:bidi/>
              <w:rPr>
                <w:color w:val="000000"/>
                <w:szCs w:val="22"/>
                <w:rtl/>
              </w:rPr>
            </w:pPr>
            <w:r w:rsidRPr="00E5522D">
              <w:rPr>
                <w:rFonts w:hint="cs"/>
                <w:color w:val="000000"/>
                <w:szCs w:val="22"/>
                <w:rtl/>
              </w:rPr>
              <w:t>10</w:t>
            </w:r>
          </w:p>
        </w:tc>
      </w:tr>
      <w:tr w:rsidR="00E5522D" w:rsidRPr="00E5522D" w14:paraId="3C59F212" w14:textId="77777777" w:rsidTr="00E5522D">
        <w:trPr>
          <w:trHeight w:val="288"/>
        </w:trPr>
        <w:tc>
          <w:tcPr>
            <w:tcW w:w="1353" w:type="pct"/>
            <w:noWrap/>
            <w:hideMark/>
          </w:tcPr>
          <w:p w14:paraId="628F8B6A" w14:textId="77777777" w:rsidR="00F11746" w:rsidRPr="00E5522D" w:rsidRDefault="00F11746" w:rsidP="00E5522D">
            <w:pPr>
              <w:bidi/>
              <w:jc w:val="center"/>
              <w:rPr>
                <w:color w:val="000000"/>
                <w:szCs w:val="22"/>
                <w:rtl/>
              </w:rPr>
            </w:pPr>
            <w:r w:rsidRPr="00E5522D">
              <w:rPr>
                <w:rFonts w:hint="cs"/>
                <w:color w:val="000000"/>
                <w:szCs w:val="22"/>
                <w:rtl/>
              </w:rPr>
              <w:t>إيطاليا</w:t>
            </w:r>
          </w:p>
        </w:tc>
        <w:tc>
          <w:tcPr>
            <w:tcW w:w="1142" w:type="pct"/>
            <w:noWrap/>
            <w:hideMark/>
          </w:tcPr>
          <w:p w14:paraId="37E44F34" w14:textId="77777777" w:rsidR="00F11746" w:rsidRPr="00E5522D" w:rsidRDefault="00F11746" w:rsidP="00E5522D">
            <w:pPr>
              <w:bidi/>
              <w:rPr>
                <w:color w:val="000000"/>
                <w:szCs w:val="22"/>
                <w:rtl/>
              </w:rPr>
            </w:pPr>
            <w:r w:rsidRPr="00E5522D">
              <w:rPr>
                <w:rFonts w:hint="cs"/>
                <w:color w:val="000000"/>
                <w:szCs w:val="22"/>
                <w:rtl/>
              </w:rPr>
              <w:t>18</w:t>
            </w:r>
          </w:p>
        </w:tc>
        <w:tc>
          <w:tcPr>
            <w:tcW w:w="1323" w:type="pct"/>
            <w:noWrap/>
            <w:hideMark/>
          </w:tcPr>
          <w:p w14:paraId="4CBF54BB"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632277C7" w14:textId="77777777" w:rsidR="00F11746" w:rsidRPr="00E5522D" w:rsidRDefault="00F11746" w:rsidP="00E5522D">
            <w:pPr>
              <w:bidi/>
              <w:rPr>
                <w:color w:val="000000"/>
                <w:szCs w:val="22"/>
                <w:rtl/>
              </w:rPr>
            </w:pPr>
            <w:r w:rsidRPr="00E5522D">
              <w:rPr>
                <w:rFonts w:hint="cs"/>
                <w:color w:val="000000"/>
                <w:szCs w:val="22"/>
                <w:rtl/>
              </w:rPr>
              <w:t>3</w:t>
            </w:r>
          </w:p>
        </w:tc>
      </w:tr>
      <w:tr w:rsidR="00E5522D" w:rsidRPr="00E5522D" w14:paraId="47C20FD2" w14:textId="77777777" w:rsidTr="00E5522D">
        <w:trPr>
          <w:trHeight w:val="288"/>
        </w:trPr>
        <w:tc>
          <w:tcPr>
            <w:tcW w:w="1353" w:type="pct"/>
            <w:noWrap/>
            <w:hideMark/>
          </w:tcPr>
          <w:p w14:paraId="61A88224" w14:textId="77777777" w:rsidR="00F11746" w:rsidRPr="00E5522D" w:rsidRDefault="00F11746" w:rsidP="00E5522D">
            <w:pPr>
              <w:bidi/>
              <w:jc w:val="center"/>
              <w:rPr>
                <w:color w:val="000000"/>
                <w:szCs w:val="22"/>
                <w:rtl/>
              </w:rPr>
            </w:pPr>
            <w:r w:rsidRPr="00E5522D">
              <w:rPr>
                <w:rFonts w:hint="cs"/>
                <w:color w:val="000000"/>
                <w:szCs w:val="22"/>
                <w:rtl/>
              </w:rPr>
              <w:t>اليابان</w:t>
            </w:r>
          </w:p>
        </w:tc>
        <w:tc>
          <w:tcPr>
            <w:tcW w:w="1142" w:type="pct"/>
            <w:noWrap/>
            <w:hideMark/>
          </w:tcPr>
          <w:p w14:paraId="1895849C" w14:textId="3D3DE5D7" w:rsidR="00F11746" w:rsidRPr="00E5522D" w:rsidRDefault="00F11746" w:rsidP="00E5522D">
            <w:pPr>
              <w:bidi/>
              <w:rPr>
                <w:color w:val="000000"/>
                <w:szCs w:val="22"/>
                <w:rtl/>
              </w:rPr>
            </w:pPr>
            <w:r w:rsidRPr="00E5522D">
              <w:rPr>
                <w:rFonts w:hint="cs"/>
                <w:color w:val="000000"/>
                <w:szCs w:val="22"/>
                <w:rtl/>
              </w:rPr>
              <w:t>1,882</w:t>
            </w:r>
          </w:p>
        </w:tc>
        <w:tc>
          <w:tcPr>
            <w:tcW w:w="1323" w:type="pct"/>
            <w:noWrap/>
            <w:hideMark/>
          </w:tcPr>
          <w:p w14:paraId="3B0D0CDE"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7EB38353" w14:textId="77777777" w:rsidR="00F11746" w:rsidRPr="00E5522D" w:rsidRDefault="00F11746" w:rsidP="00E5522D">
            <w:pPr>
              <w:bidi/>
              <w:rPr>
                <w:color w:val="000000"/>
                <w:szCs w:val="22"/>
              </w:rPr>
            </w:pPr>
          </w:p>
        </w:tc>
      </w:tr>
      <w:tr w:rsidR="00E5522D" w:rsidRPr="00E5522D" w14:paraId="35EDF476" w14:textId="77777777" w:rsidTr="00E5522D">
        <w:trPr>
          <w:trHeight w:val="288"/>
        </w:trPr>
        <w:tc>
          <w:tcPr>
            <w:tcW w:w="1353" w:type="pct"/>
            <w:noWrap/>
            <w:hideMark/>
          </w:tcPr>
          <w:p w14:paraId="7AE5D11D" w14:textId="77777777" w:rsidR="00F11746" w:rsidRPr="00E5522D" w:rsidRDefault="00F11746" w:rsidP="00E5522D">
            <w:pPr>
              <w:bidi/>
              <w:jc w:val="center"/>
              <w:rPr>
                <w:color w:val="000000"/>
                <w:szCs w:val="22"/>
                <w:rtl/>
              </w:rPr>
            </w:pPr>
            <w:r w:rsidRPr="00E5522D">
              <w:rPr>
                <w:rFonts w:hint="cs"/>
                <w:color w:val="000000"/>
                <w:szCs w:val="22"/>
                <w:rtl/>
              </w:rPr>
              <w:t>جمهورية كوريا</w:t>
            </w:r>
          </w:p>
        </w:tc>
        <w:tc>
          <w:tcPr>
            <w:tcW w:w="1142" w:type="pct"/>
            <w:noWrap/>
            <w:hideMark/>
          </w:tcPr>
          <w:p w14:paraId="5D943FF7" w14:textId="0AA7334A" w:rsidR="00F11746" w:rsidRPr="00E5522D" w:rsidRDefault="00F11746" w:rsidP="00E5522D">
            <w:pPr>
              <w:bidi/>
              <w:rPr>
                <w:color w:val="000000"/>
                <w:szCs w:val="22"/>
                <w:rtl/>
              </w:rPr>
            </w:pPr>
            <w:r w:rsidRPr="00E5522D">
              <w:rPr>
                <w:rFonts w:hint="cs"/>
                <w:color w:val="000000"/>
                <w:szCs w:val="22"/>
                <w:rtl/>
              </w:rPr>
              <w:t>2,237</w:t>
            </w:r>
          </w:p>
        </w:tc>
        <w:tc>
          <w:tcPr>
            <w:tcW w:w="1323" w:type="pct"/>
            <w:noWrap/>
            <w:hideMark/>
          </w:tcPr>
          <w:p w14:paraId="1B66DF71"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5496BD6D" w14:textId="77777777" w:rsidR="00F11746" w:rsidRPr="00E5522D" w:rsidRDefault="00F11746" w:rsidP="00E5522D">
            <w:pPr>
              <w:bidi/>
              <w:rPr>
                <w:color w:val="000000"/>
                <w:szCs w:val="22"/>
              </w:rPr>
            </w:pPr>
          </w:p>
        </w:tc>
      </w:tr>
      <w:tr w:rsidR="00E5522D" w:rsidRPr="00E5522D" w14:paraId="470553B3" w14:textId="77777777" w:rsidTr="00E5522D">
        <w:trPr>
          <w:trHeight w:val="288"/>
        </w:trPr>
        <w:tc>
          <w:tcPr>
            <w:tcW w:w="1353" w:type="pct"/>
            <w:noWrap/>
            <w:hideMark/>
          </w:tcPr>
          <w:p w14:paraId="04C821FF" w14:textId="77777777" w:rsidR="00F11746" w:rsidRPr="00E5522D" w:rsidRDefault="00F11746" w:rsidP="00E5522D">
            <w:pPr>
              <w:bidi/>
              <w:jc w:val="center"/>
              <w:rPr>
                <w:color w:val="000000"/>
                <w:szCs w:val="22"/>
                <w:rtl/>
              </w:rPr>
            </w:pPr>
            <w:r w:rsidRPr="00E5522D">
              <w:rPr>
                <w:rFonts w:hint="cs"/>
                <w:color w:val="000000"/>
                <w:szCs w:val="22"/>
                <w:rtl/>
              </w:rPr>
              <w:t>المكسيك</w:t>
            </w:r>
          </w:p>
        </w:tc>
        <w:tc>
          <w:tcPr>
            <w:tcW w:w="1142" w:type="pct"/>
            <w:noWrap/>
            <w:hideMark/>
          </w:tcPr>
          <w:p w14:paraId="0CCCDFEC" w14:textId="77777777" w:rsidR="00F11746" w:rsidRPr="00E5522D" w:rsidRDefault="00F11746" w:rsidP="00E5522D">
            <w:pPr>
              <w:bidi/>
              <w:rPr>
                <w:color w:val="000000"/>
                <w:szCs w:val="22"/>
                <w:rtl/>
              </w:rPr>
            </w:pPr>
            <w:r w:rsidRPr="00E5522D">
              <w:rPr>
                <w:rFonts w:hint="cs"/>
                <w:color w:val="000000"/>
                <w:szCs w:val="22"/>
                <w:rtl/>
              </w:rPr>
              <w:t>3</w:t>
            </w:r>
          </w:p>
        </w:tc>
        <w:tc>
          <w:tcPr>
            <w:tcW w:w="1323" w:type="pct"/>
            <w:noWrap/>
            <w:hideMark/>
          </w:tcPr>
          <w:p w14:paraId="2AB721A0"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4E91B624" w14:textId="77777777" w:rsidR="00F11746" w:rsidRPr="00E5522D" w:rsidRDefault="00F11746" w:rsidP="00E5522D">
            <w:pPr>
              <w:bidi/>
              <w:rPr>
                <w:color w:val="000000"/>
                <w:szCs w:val="22"/>
              </w:rPr>
            </w:pPr>
          </w:p>
        </w:tc>
      </w:tr>
      <w:tr w:rsidR="00E5522D" w:rsidRPr="00E5522D" w14:paraId="172A4905" w14:textId="77777777" w:rsidTr="00E5522D">
        <w:trPr>
          <w:trHeight w:val="288"/>
        </w:trPr>
        <w:tc>
          <w:tcPr>
            <w:tcW w:w="1353" w:type="pct"/>
            <w:noWrap/>
            <w:hideMark/>
          </w:tcPr>
          <w:p w14:paraId="3268E4F3" w14:textId="77777777" w:rsidR="00F11746" w:rsidRPr="00E5522D" w:rsidRDefault="00F11746" w:rsidP="00E5522D">
            <w:pPr>
              <w:bidi/>
              <w:jc w:val="center"/>
              <w:rPr>
                <w:color w:val="000000"/>
                <w:szCs w:val="22"/>
                <w:rtl/>
              </w:rPr>
            </w:pPr>
            <w:r w:rsidRPr="00E5522D">
              <w:rPr>
                <w:rFonts w:hint="cs"/>
                <w:color w:val="000000"/>
                <w:szCs w:val="22"/>
                <w:rtl/>
              </w:rPr>
              <w:t>ماليزيا</w:t>
            </w:r>
          </w:p>
        </w:tc>
        <w:tc>
          <w:tcPr>
            <w:tcW w:w="1142" w:type="pct"/>
            <w:noWrap/>
            <w:hideMark/>
          </w:tcPr>
          <w:p w14:paraId="7D241FD5" w14:textId="77777777" w:rsidR="00F11746" w:rsidRPr="00E5522D" w:rsidRDefault="00F11746" w:rsidP="00E5522D">
            <w:pPr>
              <w:bidi/>
              <w:rPr>
                <w:color w:val="000000"/>
                <w:szCs w:val="22"/>
                <w:rtl/>
              </w:rPr>
            </w:pPr>
            <w:r w:rsidRPr="00E5522D">
              <w:rPr>
                <w:rFonts w:hint="cs"/>
                <w:color w:val="000000"/>
                <w:szCs w:val="22"/>
                <w:rtl/>
              </w:rPr>
              <w:t>5</w:t>
            </w:r>
          </w:p>
        </w:tc>
        <w:tc>
          <w:tcPr>
            <w:tcW w:w="1323" w:type="pct"/>
            <w:noWrap/>
            <w:hideMark/>
          </w:tcPr>
          <w:p w14:paraId="6DE61B3F" w14:textId="77777777" w:rsidR="00F11746" w:rsidRPr="00E5522D" w:rsidRDefault="00F11746" w:rsidP="00E5522D">
            <w:pPr>
              <w:bidi/>
              <w:rPr>
                <w:color w:val="000000"/>
                <w:szCs w:val="22"/>
              </w:rPr>
            </w:pPr>
          </w:p>
        </w:tc>
        <w:tc>
          <w:tcPr>
            <w:tcW w:w="1182" w:type="pct"/>
            <w:noWrap/>
            <w:hideMark/>
          </w:tcPr>
          <w:p w14:paraId="2FB03D3E" w14:textId="77777777" w:rsidR="00F11746" w:rsidRPr="00E5522D" w:rsidRDefault="00F11746" w:rsidP="00E5522D">
            <w:pPr>
              <w:bidi/>
              <w:rPr>
                <w:color w:val="000000"/>
                <w:szCs w:val="22"/>
              </w:rPr>
            </w:pPr>
          </w:p>
        </w:tc>
      </w:tr>
      <w:tr w:rsidR="00E5522D" w:rsidRPr="00E5522D" w14:paraId="2B60B788" w14:textId="77777777" w:rsidTr="00E5522D">
        <w:trPr>
          <w:trHeight w:val="288"/>
        </w:trPr>
        <w:tc>
          <w:tcPr>
            <w:tcW w:w="1353" w:type="pct"/>
            <w:noWrap/>
            <w:hideMark/>
          </w:tcPr>
          <w:p w14:paraId="4C4001F5" w14:textId="77777777" w:rsidR="00F11746" w:rsidRPr="00E5522D" w:rsidRDefault="00F11746" w:rsidP="00E5522D">
            <w:pPr>
              <w:bidi/>
              <w:jc w:val="center"/>
              <w:rPr>
                <w:color w:val="000000"/>
                <w:szCs w:val="22"/>
                <w:rtl/>
              </w:rPr>
            </w:pPr>
            <w:r w:rsidRPr="00E5522D">
              <w:rPr>
                <w:rFonts w:hint="cs"/>
                <w:color w:val="000000"/>
                <w:szCs w:val="22"/>
                <w:rtl/>
              </w:rPr>
              <w:t>هولندا (مملكة -)</w:t>
            </w:r>
          </w:p>
        </w:tc>
        <w:tc>
          <w:tcPr>
            <w:tcW w:w="1142" w:type="pct"/>
            <w:noWrap/>
            <w:hideMark/>
          </w:tcPr>
          <w:p w14:paraId="4E97F63C" w14:textId="77777777" w:rsidR="00F11746" w:rsidRPr="00E5522D" w:rsidRDefault="00F11746" w:rsidP="00E5522D">
            <w:pPr>
              <w:bidi/>
              <w:rPr>
                <w:color w:val="000000"/>
                <w:szCs w:val="22"/>
                <w:rtl/>
              </w:rPr>
            </w:pPr>
            <w:r w:rsidRPr="00E5522D">
              <w:rPr>
                <w:rFonts w:hint="cs"/>
                <w:color w:val="000000"/>
                <w:szCs w:val="22"/>
                <w:rtl/>
              </w:rPr>
              <w:t>89</w:t>
            </w:r>
          </w:p>
        </w:tc>
        <w:tc>
          <w:tcPr>
            <w:tcW w:w="1323" w:type="pct"/>
            <w:noWrap/>
            <w:hideMark/>
          </w:tcPr>
          <w:p w14:paraId="36CE3AA8" w14:textId="77777777" w:rsidR="00F11746" w:rsidRPr="00E5522D" w:rsidRDefault="00F11746" w:rsidP="00E5522D">
            <w:pPr>
              <w:bidi/>
              <w:rPr>
                <w:color w:val="000000"/>
                <w:szCs w:val="22"/>
              </w:rPr>
            </w:pPr>
          </w:p>
        </w:tc>
        <w:tc>
          <w:tcPr>
            <w:tcW w:w="1182" w:type="pct"/>
            <w:noWrap/>
            <w:hideMark/>
          </w:tcPr>
          <w:p w14:paraId="20AD1739" w14:textId="77777777" w:rsidR="00F11746" w:rsidRPr="00E5522D" w:rsidRDefault="00F11746" w:rsidP="00E5522D">
            <w:pPr>
              <w:bidi/>
              <w:rPr>
                <w:color w:val="000000"/>
                <w:szCs w:val="22"/>
                <w:rtl/>
              </w:rPr>
            </w:pPr>
            <w:r w:rsidRPr="00E5522D">
              <w:rPr>
                <w:rFonts w:hint="cs"/>
                <w:color w:val="000000"/>
                <w:szCs w:val="22"/>
                <w:rtl/>
              </w:rPr>
              <w:t>46</w:t>
            </w:r>
          </w:p>
        </w:tc>
      </w:tr>
      <w:tr w:rsidR="00E5522D" w:rsidRPr="00E5522D" w14:paraId="0D0222A1" w14:textId="77777777" w:rsidTr="00E5522D">
        <w:trPr>
          <w:trHeight w:val="288"/>
        </w:trPr>
        <w:tc>
          <w:tcPr>
            <w:tcW w:w="1353" w:type="pct"/>
            <w:noWrap/>
            <w:hideMark/>
          </w:tcPr>
          <w:p w14:paraId="386D9D5F" w14:textId="77777777" w:rsidR="00F11746" w:rsidRPr="00E5522D" w:rsidRDefault="00F11746" w:rsidP="00E5522D">
            <w:pPr>
              <w:bidi/>
              <w:jc w:val="center"/>
              <w:rPr>
                <w:color w:val="000000"/>
                <w:szCs w:val="22"/>
                <w:rtl/>
              </w:rPr>
            </w:pPr>
            <w:r w:rsidRPr="00E5522D">
              <w:rPr>
                <w:rFonts w:hint="cs"/>
                <w:color w:val="000000"/>
                <w:szCs w:val="22"/>
                <w:rtl/>
              </w:rPr>
              <w:t>النرويج</w:t>
            </w:r>
          </w:p>
        </w:tc>
        <w:tc>
          <w:tcPr>
            <w:tcW w:w="1142" w:type="pct"/>
            <w:noWrap/>
            <w:hideMark/>
          </w:tcPr>
          <w:p w14:paraId="603B0B7E" w14:textId="77777777" w:rsidR="00F11746" w:rsidRPr="00E5522D" w:rsidRDefault="00F11746" w:rsidP="00E5522D">
            <w:pPr>
              <w:bidi/>
              <w:rPr>
                <w:color w:val="000000"/>
                <w:szCs w:val="22"/>
                <w:rtl/>
              </w:rPr>
            </w:pPr>
            <w:r w:rsidRPr="00E5522D">
              <w:rPr>
                <w:rFonts w:hint="cs"/>
                <w:color w:val="000000"/>
                <w:szCs w:val="22"/>
                <w:rtl/>
              </w:rPr>
              <w:t>3</w:t>
            </w:r>
          </w:p>
        </w:tc>
        <w:tc>
          <w:tcPr>
            <w:tcW w:w="1323" w:type="pct"/>
            <w:noWrap/>
            <w:hideMark/>
          </w:tcPr>
          <w:p w14:paraId="5434D3A3" w14:textId="77777777" w:rsidR="00F11746" w:rsidRPr="00E5522D" w:rsidRDefault="00F11746" w:rsidP="00E5522D">
            <w:pPr>
              <w:bidi/>
              <w:rPr>
                <w:color w:val="000000"/>
                <w:szCs w:val="22"/>
              </w:rPr>
            </w:pPr>
          </w:p>
        </w:tc>
        <w:tc>
          <w:tcPr>
            <w:tcW w:w="1182" w:type="pct"/>
            <w:noWrap/>
            <w:hideMark/>
          </w:tcPr>
          <w:p w14:paraId="09A7FF84" w14:textId="77777777" w:rsidR="00F11746" w:rsidRPr="00E5522D" w:rsidRDefault="00F11746" w:rsidP="00E5522D">
            <w:pPr>
              <w:bidi/>
              <w:rPr>
                <w:color w:val="000000"/>
                <w:szCs w:val="22"/>
                <w:rtl/>
              </w:rPr>
            </w:pPr>
            <w:r w:rsidRPr="00E5522D">
              <w:rPr>
                <w:rFonts w:hint="cs"/>
                <w:color w:val="000000"/>
                <w:szCs w:val="22"/>
                <w:rtl/>
              </w:rPr>
              <w:t>1</w:t>
            </w:r>
          </w:p>
        </w:tc>
      </w:tr>
      <w:tr w:rsidR="00E5522D" w:rsidRPr="00E5522D" w14:paraId="69CD8B99" w14:textId="77777777" w:rsidTr="00E5522D">
        <w:trPr>
          <w:trHeight w:val="288"/>
        </w:trPr>
        <w:tc>
          <w:tcPr>
            <w:tcW w:w="1353" w:type="pct"/>
            <w:noWrap/>
            <w:hideMark/>
          </w:tcPr>
          <w:p w14:paraId="25F72C64" w14:textId="77777777" w:rsidR="00F11746" w:rsidRPr="00E5522D" w:rsidRDefault="00F11746" w:rsidP="00E5522D">
            <w:pPr>
              <w:bidi/>
              <w:jc w:val="center"/>
              <w:rPr>
                <w:color w:val="000000"/>
                <w:szCs w:val="22"/>
                <w:rtl/>
              </w:rPr>
            </w:pPr>
            <w:r w:rsidRPr="00E5522D">
              <w:rPr>
                <w:rFonts w:hint="cs"/>
                <w:color w:val="000000"/>
                <w:szCs w:val="22"/>
                <w:rtl/>
              </w:rPr>
              <w:t>نيوزيلندا</w:t>
            </w:r>
          </w:p>
        </w:tc>
        <w:tc>
          <w:tcPr>
            <w:tcW w:w="1142" w:type="pct"/>
            <w:noWrap/>
            <w:hideMark/>
          </w:tcPr>
          <w:p w14:paraId="166ED11F" w14:textId="77777777" w:rsidR="00F11746" w:rsidRPr="00E5522D" w:rsidRDefault="00F11746" w:rsidP="00E5522D">
            <w:pPr>
              <w:bidi/>
              <w:rPr>
                <w:color w:val="000000"/>
                <w:szCs w:val="22"/>
                <w:rtl/>
              </w:rPr>
            </w:pPr>
            <w:r w:rsidRPr="00E5522D">
              <w:rPr>
                <w:rFonts w:hint="cs"/>
                <w:color w:val="000000"/>
                <w:szCs w:val="22"/>
                <w:rtl/>
              </w:rPr>
              <w:t>23</w:t>
            </w:r>
          </w:p>
        </w:tc>
        <w:tc>
          <w:tcPr>
            <w:tcW w:w="1323" w:type="pct"/>
            <w:noWrap/>
            <w:hideMark/>
          </w:tcPr>
          <w:p w14:paraId="34594F1B" w14:textId="77777777" w:rsidR="00F11746" w:rsidRPr="00E5522D" w:rsidRDefault="00F11746" w:rsidP="00E5522D">
            <w:pPr>
              <w:bidi/>
              <w:rPr>
                <w:color w:val="000000"/>
                <w:szCs w:val="22"/>
              </w:rPr>
            </w:pPr>
          </w:p>
        </w:tc>
        <w:tc>
          <w:tcPr>
            <w:tcW w:w="1182" w:type="pct"/>
            <w:noWrap/>
            <w:hideMark/>
          </w:tcPr>
          <w:p w14:paraId="613C852A" w14:textId="77777777" w:rsidR="00F11746" w:rsidRPr="00E5522D" w:rsidRDefault="00F11746" w:rsidP="00E5522D">
            <w:pPr>
              <w:bidi/>
              <w:rPr>
                <w:color w:val="000000"/>
                <w:szCs w:val="22"/>
                <w:rtl/>
              </w:rPr>
            </w:pPr>
            <w:r w:rsidRPr="00E5522D">
              <w:rPr>
                <w:rFonts w:hint="cs"/>
                <w:color w:val="000000"/>
                <w:szCs w:val="22"/>
                <w:rtl/>
              </w:rPr>
              <w:t>5</w:t>
            </w:r>
          </w:p>
        </w:tc>
      </w:tr>
      <w:tr w:rsidR="00E5522D" w:rsidRPr="00E5522D" w14:paraId="7BEFA84B" w14:textId="77777777" w:rsidTr="00E5522D">
        <w:trPr>
          <w:trHeight w:val="288"/>
        </w:trPr>
        <w:tc>
          <w:tcPr>
            <w:tcW w:w="1353" w:type="pct"/>
            <w:noWrap/>
            <w:hideMark/>
          </w:tcPr>
          <w:p w14:paraId="0D7169A4" w14:textId="77777777" w:rsidR="00F11746" w:rsidRPr="00E5522D" w:rsidRDefault="00F11746" w:rsidP="00E5522D">
            <w:pPr>
              <w:bidi/>
              <w:jc w:val="center"/>
              <w:rPr>
                <w:color w:val="000000"/>
                <w:szCs w:val="22"/>
                <w:rtl/>
              </w:rPr>
            </w:pPr>
            <w:r w:rsidRPr="00E5522D">
              <w:rPr>
                <w:rFonts w:hint="cs"/>
                <w:color w:val="000000"/>
                <w:szCs w:val="22"/>
                <w:rtl/>
              </w:rPr>
              <w:t>بيرو</w:t>
            </w:r>
          </w:p>
        </w:tc>
        <w:tc>
          <w:tcPr>
            <w:tcW w:w="1142" w:type="pct"/>
            <w:noWrap/>
            <w:hideMark/>
          </w:tcPr>
          <w:p w14:paraId="52EE721F" w14:textId="77777777" w:rsidR="00F11746" w:rsidRPr="00E5522D" w:rsidRDefault="00F11746" w:rsidP="00E5522D">
            <w:pPr>
              <w:bidi/>
              <w:rPr>
                <w:color w:val="000000"/>
                <w:szCs w:val="22"/>
                <w:rtl/>
              </w:rPr>
            </w:pPr>
            <w:r w:rsidRPr="00E5522D">
              <w:rPr>
                <w:rFonts w:hint="cs"/>
                <w:color w:val="000000"/>
                <w:szCs w:val="22"/>
                <w:rtl/>
              </w:rPr>
              <w:t>1</w:t>
            </w:r>
          </w:p>
        </w:tc>
        <w:tc>
          <w:tcPr>
            <w:tcW w:w="1323" w:type="pct"/>
            <w:noWrap/>
            <w:hideMark/>
          </w:tcPr>
          <w:p w14:paraId="209CFC49" w14:textId="77777777" w:rsidR="00F11746" w:rsidRPr="00E5522D" w:rsidRDefault="00F11746" w:rsidP="00E5522D">
            <w:pPr>
              <w:bidi/>
              <w:rPr>
                <w:color w:val="000000"/>
                <w:szCs w:val="22"/>
              </w:rPr>
            </w:pPr>
          </w:p>
        </w:tc>
        <w:tc>
          <w:tcPr>
            <w:tcW w:w="1182" w:type="pct"/>
            <w:noWrap/>
            <w:hideMark/>
          </w:tcPr>
          <w:p w14:paraId="41873B03" w14:textId="77777777" w:rsidR="00F11746" w:rsidRPr="00E5522D" w:rsidRDefault="00F11746" w:rsidP="00E5522D">
            <w:pPr>
              <w:bidi/>
              <w:rPr>
                <w:color w:val="000000"/>
                <w:szCs w:val="22"/>
              </w:rPr>
            </w:pPr>
          </w:p>
        </w:tc>
      </w:tr>
      <w:tr w:rsidR="00E5522D" w:rsidRPr="00E5522D" w14:paraId="396B3EDB" w14:textId="77777777" w:rsidTr="00E5522D">
        <w:trPr>
          <w:trHeight w:val="288"/>
        </w:trPr>
        <w:tc>
          <w:tcPr>
            <w:tcW w:w="1353" w:type="pct"/>
            <w:noWrap/>
            <w:hideMark/>
          </w:tcPr>
          <w:p w14:paraId="34184D04" w14:textId="77777777" w:rsidR="00F11746" w:rsidRPr="00E5522D" w:rsidRDefault="00F11746" w:rsidP="00E5522D">
            <w:pPr>
              <w:bidi/>
              <w:jc w:val="center"/>
              <w:rPr>
                <w:color w:val="000000"/>
                <w:szCs w:val="22"/>
                <w:rtl/>
              </w:rPr>
            </w:pPr>
            <w:r w:rsidRPr="00E5522D">
              <w:rPr>
                <w:rFonts w:hint="cs"/>
                <w:color w:val="000000"/>
                <w:szCs w:val="22"/>
                <w:rtl/>
              </w:rPr>
              <w:t>الفلبين</w:t>
            </w:r>
          </w:p>
        </w:tc>
        <w:tc>
          <w:tcPr>
            <w:tcW w:w="1142" w:type="pct"/>
            <w:noWrap/>
            <w:hideMark/>
          </w:tcPr>
          <w:p w14:paraId="234F7164" w14:textId="77777777" w:rsidR="00F11746" w:rsidRPr="00E5522D" w:rsidRDefault="00F11746" w:rsidP="00E5522D">
            <w:pPr>
              <w:bidi/>
              <w:rPr>
                <w:color w:val="000000"/>
                <w:szCs w:val="22"/>
                <w:rtl/>
              </w:rPr>
            </w:pPr>
            <w:r w:rsidRPr="00E5522D">
              <w:rPr>
                <w:rFonts w:hint="cs"/>
                <w:color w:val="000000"/>
                <w:szCs w:val="22"/>
                <w:rtl/>
              </w:rPr>
              <w:t>2</w:t>
            </w:r>
          </w:p>
        </w:tc>
        <w:tc>
          <w:tcPr>
            <w:tcW w:w="1323" w:type="pct"/>
            <w:noWrap/>
            <w:hideMark/>
          </w:tcPr>
          <w:p w14:paraId="39BDC220" w14:textId="77777777" w:rsidR="00F11746" w:rsidRPr="00E5522D" w:rsidRDefault="00F11746" w:rsidP="00E5522D">
            <w:pPr>
              <w:bidi/>
              <w:rPr>
                <w:color w:val="000000"/>
                <w:szCs w:val="22"/>
              </w:rPr>
            </w:pPr>
          </w:p>
        </w:tc>
        <w:tc>
          <w:tcPr>
            <w:tcW w:w="1182" w:type="pct"/>
            <w:noWrap/>
            <w:hideMark/>
          </w:tcPr>
          <w:p w14:paraId="3FCD1353" w14:textId="77777777" w:rsidR="00F11746" w:rsidRPr="00E5522D" w:rsidRDefault="00F11746" w:rsidP="00E5522D">
            <w:pPr>
              <w:bidi/>
              <w:rPr>
                <w:color w:val="000000"/>
                <w:szCs w:val="22"/>
              </w:rPr>
            </w:pPr>
          </w:p>
        </w:tc>
      </w:tr>
      <w:tr w:rsidR="00E5522D" w:rsidRPr="00E5522D" w14:paraId="5A1D31D8" w14:textId="77777777" w:rsidTr="00E5522D">
        <w:trPr>
          <w:trHeight w:val="288"/>
        </w:trPr>
        <w:tc>
          <w:tcPr>
            <w:tcW w:w="1353" w:type="pct"/>
            <w:noWrap/>
            <w:hideMark/>
          </w:tcPr>
          <w:p w14:paraId="62571A05" w14:textId="77777777" w:rsidR="00F11746" w:rsidRPr="00E5522D" w:rsidRDefault="00F11746" w:rsidP="00E5522D">
            <w:pPr>
              <w:bidi/>
              <w:jc w:val="center"/>
              <w:rPr>
                <w:color w:val="000000"/>
                <w:szCs w:val="22"/>
                <w:rtl/>
              </w:rPr>
            </w:pPr>
            <w:r w:rsidRPr="00E5522D">
              <w:rPr>
                <w:rFonts w:hint="cs"/>
                <w:color w:val="000000"/>
                <w:szCs w:val="22"/>
                <w:rtl/>
              </w:rPr>
              <w:t>بولندا</w:t>
            </w:r>
          </w:p>
        </w:tc>
        <w:tc>
          <w:tcPr>
            <w:tcW w:w="1142" w:type="pct"/>
            <w:noWrap/>
            <w:hideMark/>
          </w:tcPr>
          <w:p w14:paraId="428E1014" w14:textId="77777777" w:rsidR="00F11746" w:rsidRPr="00E5522D" w:rsidRDefault="00F11746" w:rsidP="00E5522D">
            <w:pPr>
              <w:bidi/>
              <w:rPr>
                <w:color w:val="000000"/>
                <w:szCs w:val="22"/>
                <w:rtl/>
              </w:rPr>
            </w:pPr>
            <w:r w:rsidRPr="00E5522D">
              <w:rPr>
                <w:rFonts w:hint="cs"/>
                <w:color w:val="000000"/>
                <w:szCs w:val="22"/>
                <w:rtl/>
              </w:rPr>
              <w:t>43</w:t>
            </w:r>
          </w:p>
        </w:tc>
        <w:tc>
          <w:tcPr>
            <w:tcW w:w="1323" w:type="pct"/>
            <w:noWrap/>
            <w:hideMark/>
          </w:tcPr>
          <w:p w14:paraId="5F0B9612" w14:textId="77777777" w:rsidR="00F11746" w:rsidRPr="00E5522D" w:rsidRDefault="00F11746" w:rsidP="00E5522D">
            <w:pPr>
              <w:bidi/>
              <w:rPr>
                <w:color w:val="000000"/>
                <w:szCs w:val="22"/>
                <w:rtl/>
              </w:rPr>
            </w:pPr>
            <w:r w:rsidRPr="00E5522D">
              <w:rPr>
                <w:rFonts w:hint="cs"/>
                <w:color w:val="000000"/>
                <w:szCs w:val="22"/>
                <w:rtl/>
              </w:rPr>
              <w:t>6</w:t>
            </w:r>
          </w:p>
        </w:tc>
        <w:tc>
          <w:tcPr>
            <w:tcW w:w="1182" w:type="pct"/>
            <w:noWrap/>
            <w:hideMark/>
          </w:tcPr>
          <w:p w14:paraId="5A892354" w14:textId="77777777" w:rsidR="00F11746" w:rsidRPr="00E5522D" w:rsidRDefault="00F11746" w:rsidP="00E5522D">
            <w:pPr>
              <w:bidi/>
              <w:rPr>
                <w:color w:val="000000"/>
                <w:szCs w:val="22"/>
                <w:rtl/>
              </w:rPr>
            </w:pPr>
            <w:r w:rsidRPr="00E5522D">
              <w:rPr>
                <w:rFonts w:hint="cs"/>
                <w:color w:val="000000"/>
                <w:szCs w:val="22"/>
                <w:rtl/>
              </w:rPr>
              <w:t>6</w:t>
            </w:r>
          </w:p>
        </w:tc>
      </w:tr>
      <w:tr w:rsidR="00E5522D" w:rsidRPr="00E5522D" w14:paraId="2606CF28" w14:textId="77777777" w:rsidTr="00E5522D">
        <w:trPr>
          <w:trHeight w:val="288"/>
        </w:trPr>
        <w:tc>
          <w:tcPr>
            <w:tcW w:w="1353" w:type="pct"/>
            <w:noWrap/>
            <w:hideMark/>
          </w:tcPr>
          <w:p w14:paraId="2D0E0DA0" w14:textId="77777777" w:rsidR="00F11746" w:rsidRPr="00E5522D" w:rsidRDefault="00F11746" w:rsidP="00E5522D">
            <w:pPr>
              <w:bidi/>
              <w:jc w:val="center"/>
              <w:rPr>
                <w:color w:val="000000"/>
                <w:szCs w:val="22"/>
                <w:rtl/>
              </w:rPr>
            </w:pPr>
            <w:r w:rsidRPr="00E5522D">
              <w:rPr>
                <w:rFonts w:hint="cs"/>
                <w:color w:val="000000"/>
                <w:szCs w:val="22"/>
                <w:rtl/>
              </w:rPr>
              <w:t>البرتغال</w:t>
            </w:r>
          </w:p>
        </w:tc>
        <w:tc>
          <w:tcPr>
            <w:tcW w:w="1142" w:type="pct"/>
            <w:noWrap/>
            <w:hideMark/>
          </w:tcPr>
          <w:p w14:paraId="0F2D8B05" w14:textId="77777777" w:rsidR="00F11746" w:rsidRPr="00E5522D" w:rsidRDefault="00F11746" w:rsidP="00E5522D">
            <w:pPr>
              <w:bidi/>
              <w:rPr>
                <w:color w:val="000000"/>
                <w:szCs w:val="22"/>
                <w:rtl/>
              </w:rPr>
            </w:pPr>
            <w:r w:rsidRPr="00E5522D">
              <w:rPr>
                <w:rFonts w:hint="cs"/>
                <w:color w:val="000000"/>
                <w:szCs w:val="22"/>
                <w:rtl/>
              </w:rPr>
              <w:t>5</w:t>
            </w:r>
          </w:p>
        </w:tc>
        <w:tc>
          <w:tcPr>
            <w:tcW w:w="1323" w:type="pct"/>
            <w:noWrap/>
            <w:hideMark/>
          </w:tcPr>
          <w:p w14:paraId="613AF4C3"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2DCCD4A7" w14:textId="77777777" w:rsidR="00F11746" w:rsidRPr="00E5522D" w:rsidRDefault="00F11746" w:rsidP="00E5522D">
            <w:pPr>
              <w:bidi/>
              <w:rPr>
                <w:color w:val="000000"/>
                <w:szCs w:val="22"/>
              </w:rPr>
            </w:pPr>
          </w:p>
        </w:tc>
      </w:tr>
      <w:tr w:rsidR="00E5522D" w:rsidRPr="00E5522D" w14:paraId="5A107D05" w14:textId="77777777" w:rsidTr="00E5522D">
        <w:trPr>
          <w:trHeight w:val="288"/>
        </w:trPr>
        <w:tc>
          <w:tcPr>
            <w:tcW w:w="1353" w:type="pct"/>
            <w:noWrap/>
            <w:hideMark/>
          </w:tcPr>
          <w:p w14:paraId="6E45E5C1" w14:textId="77777777" w:rsidR="00F11746" w:rsidRPr="00E5522D" w:rsidRDefault="00F11746" w:rsidP="00E5522D">
            <w:pPr>
              <w:bidi/>
              <w:jc w:val="center"/>
              <w:rPr>
                <w:color w:val="000000"/>
                <w:szCs w:val="22"/>
                <w:rtl/>
              </w:rPr>
            </w:pPr>
            <w:r w:rsidRPr="00E5522D">
              <w:rPr>
                <w:rFonts w:hint="cs"/>
                <w:color w:val="000000"/>
                <w:szCs w:val="22"/>
                <w:rtl/>
              </w:rPr>
              <w:t>قطر</w:t>
            </w:r>
          </w:p>
        </w:tc>
        <w:tc>
          <w:tcPr>
            <w:tcW w:w="1142" w:type="pct"/>
            <w:noWrap/>
            <w:hideMark/>
          </w:tcPr>
          <w:p w14:paraId="0A8C0E1C" w14:textId="77777777" w:rsidR="00F11746" w:rsidRPr="00E5522D" w:rsidRDefault="00F11746" w:rsidP="00E5522D">
            <w:pPr>
              <w:bidi/>
              <w:rPr>
                <w:color w:val="000000"/>
                <w:szCs w:val="22"/>
                <w:rtl/>
              </w:rPr>
            </w:pPr>
            <w:r w:rsidRPr="00E5522D">
              <w:rPr>
                <w:rFonts w:hint="cs"/>
                <w:color w:val="000000"/>
                <w:szCs w:val="22"/>
                <w:rtl/>
              </w:rPr>
              <w:t>1</w:t>
            </w:r>
          </w:p>
        </w:tc>
        <w:tc>
          <w:tcPr>
            <w:tcW w:w="1323" w:type="pct"/>
            <w:noWrap/>
            <w:hideMark/>
          </w:tcPr>
          <w:p w14:paraId="3A05F85A" w14:textId="77777777" w:rsidR="00F11746" w:rsidRPr="00E5522D" w:rsidRDefault="00F11746" w:rsidP="00E5522D">
            <w:pPr>
              <w:bidi/>
              <w:rPr>
                <w:color w:val="000000"/>
                <w:szCs w:val="22"/>
              </w:rPr>
            </w:pPr>
          </w:p>
        </w:tc>
        <w:tc>
          <w:tcPr>
            <w:tcW w:w="1182" w:type="pct"/>
            <w:noWrap/>
            <w:hideMark/>
          </w:tcPr>
          <w:p w14:paraId="121566AC" w14:textId="77777777" w:rsidR="00F11746" w:rsidRPr="00E5522D" w:rsidRDefault="00F11746" w:rsidP="00E5522D">
            <w:pPr>
              <w:bidi/>
              <w:rPr>
                <w:color w:val="000000"/>
                <w:szCs w:val="22"/>
              </w:rPr>
            </w:pPr>
          </w:p>
        </w:tc>
      </w:tr>
      <w:tr w:rsidR="00E5522D" w:rsidRPr="00E5522D" w14:paraId="77645367" w14:textId="77777777" w:rsidTr="00E5522D">
        <w:trPr>
          <w:trHeight w:val="288"/>
        </w:trPr>
        <w:tc>
          <w:tcPr>
            <w:tcW w:w="1353" w:type="pct"/>
            <w:noWrap/>
            <w:hideMark/>
          </w:tcPr>
          <w:p w14:paraId="45990CEC" w14:textId="77777777" w:rsidR="00F11746" w:rsidRPr="00E5522D" w:rsidRDefault="00F11746" w:rsidP="00E5522D">
            <w:pPr>
              <w:bidi/>
              <w:jc w:val="center"/>
              <w:rPr>
                <w:color w:val="000000"/>
                <w:szCs w:val="22"/>
                <w:rtl/>
              </w:rPr>
            </w:pPr>
            <w:r w:rsidRPr="00E5522D">
              <w:rPr>
                <w:rFonts w:hint="cs"/>
                <w:color w:val="000000"/>
                <w:szCs w:val="22"/>
                <w:rtl/>
              </w:rPr>
              <w:t>الاتحاد الروسي</w:t>
            </w:r>
          </w:p>
        </w:tc>
        <w:tc>
          <w:tcPr>
            <w:tcW w:w="1142" w:type="pct"/>
            <w:noWrap/>
            <w:hideMark/>
          </w:tcPr>
          <w:p w14:paraId="1B9186FD" w14:textId="77777777" w:rsidR="00F11746" w:rsidRPr="00E5522D" w:rsidRDefault="00F11746" w:rsidP="00E5522D">
            <w:pPr>
              <w:bidi/>
              <w:rPr>
                <w:color w:val="000000"/>
                <w:szCs w:val="22"/>
                <w:rtl/>
              </w:rPr>
            </w:pPr>
            <w:r w:rsidRPr="00E5522D">
              <w:rPr>
                <w:rFonts w:hint="cs"/>
                <w:color w:val="000000"/>
                <w:szCs w:val="22"/>
                <w:rtl/>
              </w:rPr>
              <w:t>44</w:t>
            </w:r>
          </w:p>
        </w:tc>
        <w:tc>
          <w:tcPr>
            <w:tcW w:w="1323" w:type="pct"/>
            <w:noWrap/>
            <w:hideMark/>
          </w:tcPr>
          <w:p w14:paraId="38F455CD" w14:textId="77777777" w:rsidR="00F11746" w:rsidRPr="00E5522D" w:rsidRDefault="00F11746" w:rsidP="00E5522D">
            <w:pPr>
              <w:bidi/>
              <w:rPr>
                <w:color w:val="000000"/>
                <w:szCs w:val="22"/>
                <w:rtl/>
              </w:rPr>
            </w:pPr>
            <w:r w:rsidRPr="00E5522D">
              <w:rPr>
                <w:rFonts w:hint="cs"/>
                <w:color w:val="000000"/>
                <w:szCs w:val="22"/>
                <w:rtl/>
              </w:rPr>
              <w:t>3</w:t>
            </w:r>
          </w:p>
        </w:tc>
        <w:tc>
          <w:tcPr>
            <w:tcW w:w="1182" w:type="pct"/>
            <w:noWrap/>
            <w:hideMark/>
          </w:tcPr>
          <w:p w14:paraId="108C74AA" w14:textId="77777777" w:rsidR="00F11746" w:rsidRPr="00E5522D" w:rsidRDefault="00F11746" w:rsidP="00E5522D">
            <w:pPr>
              <w:bidi/>
              <w:rPr>
                <w:color w:val="000000"/>
                <w:szCs w:val="22"/>
                <w:rtl/>
              </w:rPr>
            </w:pPr>
            <w:r w:rsidRPr="00E5522D">
              <w:rPr>
                <w:rFonts w:hint="cs"/>
                <w:color w:val="000000"/>
                <w:szCs w:val="22"/>
                <w:rtl/>
              </w:rPr>
              <w:t>1</w:t>
            </w:r>
          </w:p>
        </w:tc>
      </w:tr>
      <w:tr w:rsidR="00E5522D" w:rsidRPr="00E5522D" w14:paraId="3A8D1E0B" w14:textId="77777777" w:rsidTr="00E5522D">
        <w:trPr>
          <w:trHeight w:val="288"/>
        </w:trPr>
        <w:tc>
          <w:tcPr>
            <w:tcW w:w="1353" w:type="pct"/>
            <w:noWrap/>
            <w:hideMark/>
          </w:tcPr>
          <w:p w14:paraId="5EE098B7" w14:textId="77777777" w:rsidR="00F11746" w:rsidRPr="00E5522D" w:rsidRDefault="00F11746" w:rsidP="00E5522D">
            <w:pPr>
              <w:bidi/>
              <w:jc w:val="center"/>
              <w:rPr>
                <w:color w:val="000000"/>
                <w:szCs w:val="22"/>
                <w:rtl/>
              </w:rPr>
            </w:pPr>
            <w:r w:rsidRPr="00E5522D">
              <w:rPr>
                <w:rFonts w:hint="cs"/>
                <w:color w:val="000000"/>
                <w:szCs w:val="22"/>
                <w:rtl/>
              </w:rPr>
              <w:t>السويد</w:t>
            </w:r>
          </w:p>
        </w:tc>
        <w:tc>
          <w:tcPr>
            <w:tcW w:w="1142" w:type="pct"/>
            <w:noWrap/>
            <w:hideMark/>
          </w:tcPr>
          <w:p w14:paraId="694F9FE3" w14:textId="77777777" w:rsidR="00F11746" w:rsidRPr="00E5522D" w:rsidRDefault="00F11746" w:rsidP="00E5522D">
            <w:pPr>
              <w:bidi/>
              <w:rPr>
                <w:color w:val="000000"/>
                <w:szCs w:val="22"/>
                <w:rtl/>
              </w:rPr>
            </w:pPr>
            <w:r w:rsidRPr="00E5522D">
              <w:rPr>
                <w:rFonts w:hint="cs"/>
                <w:color w:val="000000"/>
                <w:szCs w:val="22"/>
                <w:rtl/>
              </w:rPr>
              <w:t>26</w:t>
            </w:r>
          </w:p>
        </w:tc>
        <w:tc>
          <w:tcPr>
            <w:tcW w:w="1323" w:type="pct"/>
            <w:noWrap/>
            <w:hideMark/>
          </w:tcPr>
          <w:p w14:paraId="2EB5A786"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09E89447" w14:textId="77777777" w:rsidR="00F11746" w:rsidRPr="00E5522D" w:rsidRDefault="00F11746" w:rsidP="00E5522D">
            <w:pPr>
              <w:bidi/>
              <w:rPr>
                <w:color w:val="000000"/>
                <w:szCs w:val="22"/>
                <w:rtl/>
              </w:rPr>
            </w:pPr>
            <w:r w:rsidRPr="00E5522D">
              <w:rPr>
                <w:rFonts w:hint="cs"/>
                <w:color w:val="000000"/>
                <w:szCs w:val="22"/>
                <w:rtl/>
              </w:rPr>
              <w:t>1</w:t>
            </w:r>
          </w:p>
        </w:tc>
      </w:tr>
      <w:tr w:rsidR="00E5522D" w:rsidRPr="00E5522D" w14:paraId="36B28B6C" w14:textId="77777777" w:rsidTr="00E5522D">
        <w:trPr>
          <w:trHeight w:val="288"/>
        </w:trPr>
        <w:tc>
          <w:tcPr>
            <w:tcW w:w="1353" w:type="pct"/>
            <w:noWrap/>
            <w:hideMark/>
          </w:tcPr>
          <w:p w14:paraId="52C652F4" w14:textId="77777777" w:rsidR="00F11746" w:rsidRPr="00E5522D" w:rsidRDefault="00F11746" w:rsidP="00E5522D">
            <w:pPr>
              <w:bidi/>
              <w:jc w:val="center"/>
              <w:rPr>
                <w:color w:val="000000"/>
                <w:szCs w:val="22"/>
                <w:rtl/>
              </w:rPr>
            </w:pPr>
            <w:r w:rsidRPr="00E5522D">
              <w:rPr>
                <w:rFonts w:hint="cs"/>
                <w:color w:val="000000"/>
                <w:szCs w:val="22"/>
                <w:rtl/>
              </w:rPr>
              <w:t>سنغافورة</w:t>
            </w:r>
          </w:p>
        </w:tc>
        <w:tc>
          <w:tcPr>
            <w:tcW w:w="1142" w:type="pct"/>
            <w:noWrap/>
            <w:hideMark/>
          </w:tcPr>
          <w:p w14:paraId="1D693502" w14:textId="77777777" w:rsidR="00F11746" w:rsidRPr="00E5522D" w:rsidRDefault="00F11746" w:rsidP="00E5522D">
            <w:pPr>
              <w:bidi/>
              <w:rPr>
                <w:color w:val="000000"/>
                <w:szCs w:val="22"/>
                <w:rtl/>
              </w:rPr>
            </w:pPr>
            <w:r w:rsidRPr="00E5522D">
              <w:rPr>
                <w:rFonts w:hint="cs"/>
                <w:color w:val="000000"/>
                <w:szCs w:val="22"/>
                <w:rtl/>
              </w:rPr>
              <w:t>190</w:t>
            </w:r>
          </w:p>
        </w:tc>
        <w:tc>
          <w:tcPr>
            <w:tcW w:w="1323" w:type="pct"/>
            <w:noWrap/>
            <w:hideMark/>
          </w:tcPr>
          <w:p w14:paraId="68234373" w14:textId="77777777" w:rsidR="00F11746" w:rsidRPr="00E5522D" w:rsidRDefault="00F11746" w:rsidP="00E5522D">
            <w:pPr>
              <w:bidi/>
              <w:rPr>
                <w:color w:val="000000"/>
                <w:szCs w:val="22"/>
                <w:rtl/>
              </w:rPr>
            </w:pPr>
            <w:r w:rsidRPr="00E5522D">
              <w:rPr>
                <w:rFonts w:hint="cs"/>
                <w:color w:val="000000"/>
                <w:szCs w:val="22"/>
                <w:rtl/>
              </w:rPr>
              <w:t>1</w:t>
            </w:r>
          </w:p>
        </w:tc>
        <w:tc>
          <w:tcPr>
            <w:tcW w:w="1182" w:type="pct"/>
            <w:noWrap/>
            <w:hideMark/>
          </w:tcPr>
          <w:p w14:paraId="2BDF75AF" w14:textId="77777777" w:rsidR="00F11746" w:rsidRPr="00E5522D" w:rsidRDefault="00F11746" w:rsidP="00E5522D">
            <w:pPr>
              <w:bidi/>
              <w:rPr>
                <w:color w:val="000000"/>
                <w:szCs w:val="22"/>
                <w:rtl/>
              </w:rPr>
            </w:pPr>
            <w:r w:rsidRPr="00E5522D">
              <w:rPr>
                <w:rFonts w:hint="cs"/>
                <w:color w:val="000000"/>
                <w:szCs w:val="22"/>
                <w:rtl/>
              </w:rPr>
              <w:t>7</w:t>
            </w:r>
          </w:p>
        </w:tc>
      </w:tr>
      <w:tr w:rsidR="00E5522D" w:rsidRPr="00E5522D" w14:paraId="6E104041" w14:textId="77777777" w:rsidTr="00E5522D">
        <w:trPr>
          <w:trHeight w:val="288"/>
        </w:trPr>
        <w:tc>
          <w:tcPr>
            <w:tcW w:w="1353" w:type="pct"/>
            <w:noWrap/>
            <w:hideMark/>
          </w:tcPr>
          <w:p w14:paraId="7A9B87B2" w14:textId="77777777" w:rsidR="00F11746" w:rsidRPr="00E5522D" w:rsidRDefault="00F11746" w:rsidP="00E5522D">
            <w:pPr>
              <w:bidi/>
              <w:jc w:val="center"/>
              <w:rPr>
                <w:color w:val="000000"/>
                <w:szCs w:val="22"/>
                <w:rtl/>
              </w:rPr>
            </w:pPr>
            <w:r w:rsidRPr="00E5522D">
              <w:rPr>
                <w:rFonts w:hint="cs"/>
                <w:color w:val="000000"/>
                <w:szCs w:val="22"/>
                <w:rtl/>
              </w:rPr>
              <w:t>سلوفاكيا</w:t>
            </w:r>
          </w:p>
        </w:tc>
        <w:tc>
          <w:tcPr>
            <w:tcW w:w="1142" w:type="pct"/>
            <w:noWrap/>
            <w:hideMark/>
          </w:tcPr>
          <w:p w14:paraId="3BB1B339" w14:textId="77777777" w:rsidR="00F11746" w:rsidRPr="00E5522D" w:rsidRDefault="00F11746" w:rsidP="00E5522D">
            <w:pPr>
              <w:bidi/>
              <w:rPr>
                <w:color w:val="000000"/>
                <w:szCs w:val="22"/>
                <w:rtl/>
              </w:rPr>
            </w:pPr>
            <w:r w:rsidRPr="00E5522D">
              <w:rPr>
                <w:rFonts w:hint="cs"/>
                <w:color w:val="000000"/>
                <w:szCs w:val="22"/>
                <w:rtl/>
              </w:rPr>
              <w:t>2</w:t>
            </w:r>
          </w:p>
        </w:tc>
        <w:tc>
          <w:tcPr>
            <w:tcW w:w="1323" w:type="pct"/>
            <w:noWrap/>
            <w:hideMark/>
          </w:tcPr>
          <w:p w14:paraId="2B35596A" w14:textId="77777777" w:rsidR="00F11746" w:rsidRPr="00E5522D" w:rsidRDefault="00F11746" w:rsidP="00E5522D">
            <w:pPr>
              <w:bidi/>
              <w:rPr>
                <w:color w:val="000000"/>
                <w:szCs w:val="22"/>
              </w:rPr>
            </w:pPr>
          </w:p>
        </w:tc>
        <w:tc>
          <w:tcPr>
            <w:tcW w:w="1182" w:type="pct"/>
            <w:noWrap/>
            <w:hideMark/>
          </w:tcPr>
          <w:p w14:paraId="38B40AD4" w14:textId="77777777" w:rsidR="00F11746" w:rsidRPr="00E5522D" w:rsidRDefault="00F11746" w:rsidP="00E5522D">
            <w:pPr>
              <w:bidi/>
              <w:rPr>
                <w:color w:val="000000"/>
                <w:szCs w:val="22"/>
                <w:rtl/>
              </w:rPr>
            </w:pPr>
            <w:r w:rsidRPr="00E5522D">
              <w:rPr>
                <w:rFonts w:hint="cs"/>
                <w:color w:val="000000"/>
                <w:szCs w:val="22"/>
                <w:rtl/>
              </w:rPr>
              <w:t>1</w:t>
            </w:r>
          </w:p>
        </w:tc>
      </w:tr>
      <w:tr w:rsidR="00E5522D" w:rsidRPr="00E5522D" w14:paraId="270408FE" w14:textId="77777777" w:rsidTr="00E5522D">
        <w:trPr>
          <w:trHeight w:val="288"/>
        </w:trPr>
        <w:tc>
          <w:tcPr>
            <w:tcW w:w="1353" w:type="pct"/>
            <w:noWrap/>
            <w:hideMark/>
          </w:tcPr>
          <w:p w14:paraId="007DE445" w14:textId="77777777" w:rsidR="00F11746" w:rsidRPr="00E5522D" w:rsidRDefault="00F11746" w:rsidP="00E5522D">
            <w:pPr>
              <w:bidi/>
              <w:jc w:val="center"/>
              <w:rPr>
                <w:color w:val="000000"/>
                <w:szCs w:val="22"/>
                <w:rtl/>
              </w:rPr>
            </w:pPr>
            <w:r w:rsidRPr="00E5522D">
              <w:rPr>
                <w:rFonts w:hint="cs"/>
                <w:color w:val="000000"/>
                <w:szCs w:val="22"/>
                <w:rtl/>
              </w:rPr>
              <w:t>تايلند</w:t>
            </w:r>
          </w:p>
        </w:tc>
        <w:tc>
          <w:tcPr>
            <w:tcW w:w="1142" w:type="pct"/>
            <w:noWrap/>
            <w:hideMark/>
          </w:tcPr>
          <w:p w14:paraId="78AAD8D8" w14:textId="77777777" w:rsidR="00F11746" w:rsidRPr="00E5522D" w:rsidRDefault="00F11746" w:rsidP="00E5522D">
            <w:pPr>
              <w:bidi/>
              <w:rPr>
                <w:color w:val="000000"/>
                <w:szCs w:val="22"/>
                <w:rtl/>
              </w:rPr>
            </w:pPr>
            <w:r w:rsidRPr="00E5522D">
              <w:rPr>
                <w:rFonts w:hint="cs"/>
                <w:color w:val="000000"/>
                <w:szCs w:val="22"/>
                <w:rtl/>
              </w:rPr>
              <w:t>11</w:t>
            </w:r>
          </w:p>
        </w:tc>
        <w:tc>
          <w:tcPr>
            <w:tcW w:w="1323" w:type="pct"/>
            <w:noWrap/>
            <w:hideMark/>
          </w:tcPr>
          <w:p w14:paraId="4D4DD5FF" w14:textId="77777777" w:rsidR="00F11746" w:rsidRPr="00E5522D" w:rsidRDefault="00F11746" w:rsidP="00E5522D">
            <w:pPr>
              <w:bidi/>
              <w:rPr>
                <w:color w:val="000000"/>
                <w:szCs w:val="22"/>
                <w:rtl/>
              </w:rPr>
            </w:pPr>
            <w:r w:rsidRPr="00E5522D">
              <w:rPr>
                <w:rFonts w:hint="cs"/>
                <w:color w:val="000000"/>
                <w:szCs w:val="22"/>
                <w:rtl/>
              </w:rPr>
              <w:t>2</w:t>
            </w:r>
          </w:p>
        </w:tc>
        <w:tc>
          <w:tcPr>
            <w:tcW w:w="1182" w:type="pct"/>
            <w:noWrap/>
            <w:hideMark/>
          </w:tcPr>
          <w:p w14:paraId="3E1782DC" w14:textId="77777777" w:rsidR="00F11746" w:rsidRPr="00E5522D" w:rsidRDefault="00F11746" w:rsidP="00E5522D">
            <w:pPr>
              <w:bidi/>
              <w:rPr>
                <w:color w:val="000000"/>
                <w:szCs w:val="22"/>
                <w:rtl/>
              </w:rPr>
            </w:pPr>
            <w:r w:rsidRPr="00E5522D">
              <w:rPr>
                <w:rFonts w:hint="cs"/>
                <w:color w:val="000000"/>
                <w:szCs w:val="22"/>
                <w:rtl/>
              </w:rPr>
              <w:t>4</w:t>
            </w:r>
          </w:p>
        </w:tc>
      </w:tr>
      <w:tr w:rsidR="00E5522D" w:rsidRPr="00E5522D" w14:paraId="7F8060FD" w14:textId="77777777" w:rsidTr="00E5522D">
        <w:trPr>
          <w:trHeight w:val="288"/>
        </w:trPr>
        <w:tc>
          <w:tcPr>
            <w:tcW w:w="1353" w:type="pct"/>
            <w:noWrap/>
            <w:hideMark/>
          </w:tcPr>
          <w:p w14:paraId="60D9AE4C" w14:textId="77777777" w:rsidR="00F11746" w:rsidRPr="00E5522D" w:rsidRDefault="00F11746" w:rsidP="00E5522D">
            <w:pPr>
              <w:bidi/>
              <w:jc w:val="center"/>
              <w:rPr>
                <w:color w:val="000000"/>
                <w:szCs w:val="22"/>
                <w:rtl/>
              </w:rPr>
            </w:pPr>
            <w:r w:rsidRPr="00E5522D">
              <w:rPr>
                <w:rFonts w:hint="cs"/>
                <w:color w:val="000000"/>
                <w:szCs w:val="22"/>
                <w:rtl/>
              </w:rPr>
              <w:t>تركيا</w:t>
            </w:r>
          </w:p>
        </w:tc>
        <w:tc>
          <w:tcPr>
            <w:tcW w:w="1142" w:type="pct"/>
            <w:noWrap/>
            <w:hideMark/>
          </w:tcPr>
          <w:p w14:paraId="1A007207" w14:textId="77777777" w:rsidR="00F11746" w:rsidRPr="00E5522D" w:rsidRDefault="00F11746" w:rsidP="00E5522D">
            <w:pPr>
              <w:bidi/>
              <w:rPr>
                <w:color w:val="000000"/>
                <w:szCs w:val="22"/>
                <w:rtl/>
              </w:rPr>
            </w:pPr>
            <w:r w:rsidRPr="00E5522D">
              <w:rPr>
                <w:rFonts w:hint="cs"/>
                <w:color w:val="000000"/>
                <w:szCs w:val="22"/>
                <w:rtl/>
              </w:rPr>
              <w:t>43</w:t>
            </w:r>
          </w:p>
        </w:tc>
        <w:tc>
          <w:tcPr>
            <w:tcW w:w="1323" w:type="pct"/>
            <w:noWrap/>
            <w:hideMark/>
          </w:tcPr>
          <w:p w14:paraId="1E2336E9" w14:textId="77777777" w:rsidR="00F11746" w:rsidRPr="00E5522D" w:rsidRDefault="00F11746" w:rsidP="00E5522D">
            <w:pPr>
              <w:bidi/>
              <w:rPr>
                <w:color w:val="000000"/>
                <w:szCs w:val="22"/>
                <w:rtl/>
              </w:rPr>
            </w:pPr>
            <w:r w:rsidRPr="00E5522D">
              <w:rPr>
                <w:rFonts w:hint="cs"/>
                <w:color w:val="000000"/>
                <w:szCs w:val="22"/>
                <w:rtl/>
              </w:rPr>
              <w:t>4</w:t>
            </w:r>
          </w:p>
        </w:tc>
        <w:tc>
          <w:tcPr>
            <w:tcW w:w="1182" w:type="pct"/>
            <w:noWrap/>
            <w:hideMark/>
          </w:tcPr>
          <w:p w14:paraId="47FE3D3E" w14:textId="77777777" w:rsidR="00F11746" w:rsidRPr="00E5522D" w:rsidRDefault="00F11746" w:rsidP="00E5522D">
            <w:pPr>
              <w:bidi/>
              <w:rPr>
                <w:color w:val="000000"/>
                <w:szCs w:val="22"/>
                <w:rtl/>
              </w:rPr>
            </w:pPr>
            <w:r w:rsidRPr="00E5522D">
              <w:rPr>
                <w:rFonts w:hint="cs"/>
                <w:color w:val="000000"/>
                <w:szCs w:val="22"/>
                <w:rtl/>
              </w:rPr>
              <w:t>10</w:t>
            </w:r>
          </w:p>
        </w:tc>
      </w:tr>
      <w:tr w:rsidR="00E5522D" w:rsidRPr="00E5522D" w14:paraId="5918C37B" w14:textId="77777777" w:rsidTr="00E5522D">
        <w:trPr>
          <w:trHeight w:val="288"/>
        </w:trPr>
        <w:tc>
          <w:tcPr>
            <w:tcW w:w="1353" w:type="pct"/>
            <w:noWrap/>
            <w:hideMark/>
          </w:tcPr>
          <w:p w14:paraId="7B15D892" w14:textId="77777777" w:rsidR="00F11746" w:rsidRPr="00E5522D" w:rsidRDefault="00F11746" w:rsidP="00E5522D">
            <w:pPr>
              <w:bidi/>
              <w:jc w:val="center"/>
              <w:rPr>
                <w:color w:val="000000"/>
                <w:szCs w:val="22"/>
                <w:rtl/>
              </w:rPr>
            </w:pPr>
            <w:r w:rsidRPr="00E5522D">
              <w:rPr>
                <w:rFonts w:hint="cs"/>
                <w:color w:val="000000"/>
                <w:szCs w:val="22"/>
                <w:rtl/>
              </w:rPr>
              <w:t>الولايات المتحدة الأمريكية</w:t>
            </w:r>
          </w:p>
        </w:tc>
        <w:tc>
          <w:tcPr>
            <w:tcW w:w="1142" w:type="pct"/>
            <w:noWrap/>
            <w:hideMark/>
          </w:tcPr>
          <w:p w14:paraId="10225340" w14:textId="4B674A9D" w:rsidR="00F11746" w:rsidRPr="00E5522D" w:rsidRDefault="00F11746" w:rsidP="00E5522D">
            <w:pPr>
              <w:bidi/>
              <w:rPr>
                <w:color w:val="000000"/>
                <w:szCs w:val="22"/>
                <w:rtl/>
              </w:rPr>
            </w:pPr>
            <w:r w:rsidRPr="00E5522D">
              <w:rPr>
                <w:rFonts w:hint="cs"/>
                <w:color w:val="000000"/>
                <w:szCs w:val="22"/>
                <w:rtl/>
              </w:rPr>
              <w:t>12,179</w:t>
            </w:r>
          </w:p>
        </w:tc>
        <w:tc>
          <w:tcPr>
            <w:tcW w:w="1323" w:type="pct"/>
            <w:noWrap/>
            <w:hideMark/>
          </w:tcPr>
          <w:p w14:paraId="0FE07B9F" w14:textId="77777777" w:rsidR="00F11746" w:rsidRPr="00E5522D" w:rsidRDefault="00F11746" w:rsidP="00E5522D">
            <w:pPr>
              <w:bidi/>
              <w:rPr>
                <w:color w:val="000000"/>
                <w:szCs w:val="22"/>
                <w:rtl/>
              </w:rPr>
            </w:pPr>
            <w:r w:rsidRPr="00E5522D">
              <w:rPr>
                <w:rFonts w:hint="cs"/>
                <w:color w:val="000000"/>
                <w:szCs w:val="22"/>
                <w:rtl/>
              </w:rPr>
              <w:t>991</w:t>
            </w:r>
          </w:p>
        </w:tc>
        <w:tc>
          <w:tcPr>
            <w:tcW w:w="1182" w:type="pct"/>
            <w:noWrap/>
            <w:hideMark/>
          </w:tcPr>
          <w:p w14:paraId="31F32D2C" w14:textId="54A653BB" w:rsidR="00F11746" w:rsidRPr="00E5522D" w:rsidRDefault="00F11746" w:rsidP="00E5522D">
            <w:pPr>
              <w:bidi/>
              <w:rPr>
                <w:color w:val="000000"/>
                <w:szCs w:val="22"/>
                <w:rtl/>
              </w:rPr>
            </w:pPr>
            <w:r w:rsidRPr="00E5522D">
              <w:rPr>
                <w:rFonts w:hint="cs"/>
                <w:color w:val="000000"/>
                <w:szCs w:val="22"/>
                <w:rtl/>
              </w:rPr>
              <w:t>2,336</w:t>
            </w:r>
          </w:p>
        </w:tc>
      </w:tr>
      <w:tr w:rsidR="00E5522D" w:rsidRPr="00E5522D" w14:paraId="45871183" w14:textId="77777777" w:rsidTr="00E5522D">
        <w:trPr>
          <w:trHeight w:val="288"/>
        </w:trPr>
        <w:tc>
          <w:tcPr>
            <w:tcW w:w="1353" w:type="pct"/>
            <w:noWrap/>
            <w:hideMark/>
          </w:tcPr>
          <w:p w14:paraId="26101F00" w14:textId="77777777" w:rsidR="00F11746" w:rsidRPr="00E5522D" w:rsidRDefault="00F11746" w:rsidP="00E5522D">
            <w:pPr>
              <w:bidi/>
              <w:jc w:val="center"/>
              <w:rPr>
                <w:color w:val="000000"/>
                <w:szCs w:val="22"/>
                <w:rtl/>
              </w:rPr>
            </w:pPr>
            <w:r w:rsidRPr="00E5522D">
              <w:rPr>
                <w:rFonts w:hint="cs"/>
                <w:color w:val="000000"/>
                <w:szCs w:val="22"/>
                <w:rtl/>
              </w:rPr>
              <w:t>جنوب أفريقيا</w:t>
            </w:r>
          </w:p>
        </w:tc>
        <w:tc>
          <w:tcPr>
            <w:tcW w:w="1142" w:type="pct"/>
            <w:noWrap/>
            <w:hideMark/>
          </w:tcPr>
          <w:p w14:paraId="53820A42" w14:textId="77777777" w:rsidR="00F11746" w:rsidRPr="00E5522D" w:rsidRDefault="00F11746" w:rsidP="00E5522D">
            <w:pPr>
              <w:bidi/>
              <w:rPr>
                <w:color w:val="000000"/>
                <w:szCs w:val="22"/>
                <w:rtl/>
              </w:rPr>
            </w:pPr>
            <w:r w:rsidRPr="00E5522D">
              <w:rPr>
                <w:rFonts w:hint="cs"/>
                <w:color w:val="000000"/>
                <w:szCs w:val="22"/>
                <w:rtl/>
              </w:rPr>
              <w:t>1</w:t>
            </w:r>
          </w:p>
        </w:tc>
        <w:tc>
          <w:tcPr>
            <w:tcW w:w="1323" w:type="pct"/>
            <w:noWrap/>
            <w:hideMark/>
          </w:tcPr>
          <w:p w14:paraId="3ED055DA" w14:textId="77777777" w:rsidR="00F11746" w:rsidRPr="00E5522D" w:rsidRDefault="00F11746" w:rsidP="00E5522D">
            <w:pPr>
              <w:bidi/>
              <w:rPr>
                <w:color w:val="000000"/>
                <w:szCs w:val="22"/>
              </w:rPr>
            </w:pPr>
          </w:p>
        </w:tc>
        <w:tc>
          <w:tcPr>
            <w:tcW w:w="1182" w:type="pct"/>
            <w:noWrap/>
            <w:hideMark/>
          </w:tcPr>
          <w:p w14:paraId="597A57CC" w14:textId="77777777" w:rsidR="00F11746" w:rsidRPr="00E5522D" w:rsidRDefault="00F11746" w:rsidP="00E5522D">
            <w:pPr>
              <w:bidi/>
              <w:rPr>
                <w:color w:val="000000"/>
                <w:szCs w:val="22"/>
              </w:rPr>
            </w:pPr>
          </w:p>
        </w:tc>
      </w:tr>
    </w:tbl>
    <w:p w14:paraId="3A395677" w14:textId="109FE2DF" w:rsidR="00574846" w:rsidRPr="00E5522D" w:rsidRDefault="00574846" w:rsidP="00E5522D">
      <w:pPr>
        <w:bidi/>
        <w:rPr>
          <w:szCs w:val="22"/>
          <w:lang w:val="en-GB"/>
        </w:rPr>
      </w:pPr>
    </w:p>
    <w:p w14:paraId="1CF42DF5" w14:textId="785BA65C" w:rsidR="00D66C3D" w:rsidRPr="00E5522D" w:rsidRDefault="009F0BAC" w:rsidP="00E5522D">
      <w:pPr>
        <w:pStyle w:val="ONUME"/>
        <w:bidi/>
        <w:rPr>
          <w:szCs w:val="22"/>
          <w:rtl/>
        </w:rPr>
      </w:pPr>
      <w:r w:rsidRPr="00E5522D">
        <w:rPr>
          <w:rFonts w:hint="cs"/>
          <w:szCs w:val="22"/>
          <w:rtl/>
        </w:rPr>
        <w:t>ويتطلب تحديد أسباب التقديم بموجب القاعدة 13(ثالثاً) مزيداً من التحقيق، ولكن أوجه التفاوت مرتبطة بإدارة البحث الدولي ومنشأ القوائم.</w:t>
      </w:r>
      <w:r w:rsidR="00E5522D">
        <w:rPr>
          <w:rFonts w:hint="cs"/>
          <w:szCs w:val="22"/>
          <w:rtl/>
        </w:rPr>
        <w:t xml:space="preserve"> </w:t>
      </w:r>
      <w:r w:rsidRPr="00E5522D">
        <w:rPr>
          <w:rFonts w:hint="cs"/>
          <w:szCs w:val="22"/>
          <w:rtl/>
        </w:rPr>
        <w:t>ومن الشائع في بعض الدول أكثر من غيرها أن يقوم المودعون بإعداد طلبات دولية تحتوي على تسلسلات يجب إدراجها في قائمة تسلسل طبقاً للقاعدة 2.5(أ) دون تقديم تلك القائمة كجزء من الطلب الدولي.</w:t>
      </w:r>
      <w:r w:rsidR="00E5522D">
        <w:rPr>
          <w:rFonts w:hint="cs"/>
          <w:szCs w:val="22"/>
          <w:rtl/>
        </w:rPr>
        <w:t xml:space="preserve"> </w:t>
      </w:r>
      <w:r w:rsidRPr="00E5522D">
        <w:rPr>
          <w:rFonts w:hint="cs"/>
          <w:szCs w:val="22"/>
          <w:rtl/>
        </w:rPr>
        <w:t>وتتحقق بعض الإدارات الدولية من قوائم التسلسل المودعة بشكل أشمل من غيرها ومن المرجح أن تشترط إدراج قائمة ممتثلة للمعيار بموجب القاعدة 13(ثالثاً) لأغراض البحث الدولي إذا وُجد نقص في القائمة أو إذا احتوى متن الطلب على تسلسلات غير مدرجة في قائمة.</w:t>
      </w:r>
    </w:p>
    <w:p w14:paraId="4C486038" w14:textId="64E8567D" w:rsidR="00950961" w:rsidRPr="00E5522D" w:rsidRDefault="00950961" w:rsidP="00E5522D">
      <w:pPr>
        <w:pStyle w:val="Heading3"/>
        <w:bidi/>
        <w:rPr>
          <w:bCs w:val="0"/>
          <w:szCs w:val="22"/>
          <w:rtl/>
        </w:rPr>
      </w:pPr>
      <w:r w:rsidRPr="00E5522D">
        <w:rPr>
          <w:rFonts w:hint="cs"/>
          <w:bCs w:val="0"/>
          <w:szCs w:val="22"/>
          <w:rtl/>
        </w:rPr>
        <w:t>عمليات التحقق اليدوية التي تُجرى أثناء معالجة قوائم التسلسل</w:t>
      </w:r>
    </w:p>
    <w:p w14:paraId="45505DFF" w14:textId="6F4DB3FD" w:rsidR="00593E87" w:rsidRPr="00E5522D" w:rsidRDefault="00593E87" w:rsidP="00E5522D">
      <w:pPr>
        <w:pStyle w:val="ONUME"/>
        <w:bidi/>
        <w:rPr>
          <w:szCs w:val="22"/>
          <w:rtl/>
        </w:rPr>
      </w:pPr>
      <w:r w:rsidRPr="00E5522D">
        <w:rPr>
          <w:rFonts w:hint="cs"/>
          <w:szCs w:val="22"/>
          <w:rtl/>
        </w:rPr>
        <w:t xml:space="preserve">قدَّم المكتب الأوروبي للبراءات ومكتب الولايات المتحدة للبراءات والعلامات التجارية تفاصيل عن عمليات الفحص التي يخضعان القوائم لها بخلاف عمليات التحقق التي تجريها تلقائياً الأداتان </w:t>
      </w:r>
      <w:r w:rsidRPr="00E5522D">
        <w:rPr>
          <w:szCs w:val="22"/>
        </w:rPr>
        <w:t>WIPO Sequence</w:t>
      </w:r>
      <w:r w:rsidRPr="00E5522D">
        <w:rPr>
          <w:rFonts w:hint="cs"/>
          <w:szCs w:val="22"/>
          <w:rtl/>
        </w:rPr>
        <w:t xml:space="preserve"> </w:t>
      </w:r>
      <w:r w:rsidRPr="00E5522D">
        <w:rPr>
          <w:rFonts w:hint="cs"/>
          <w:szCs w:val="22"/>
          <w:rtl/>
        </w:rPr>
        <w:lastRenderedPageBreak/>
        <w:t>و</w:t>
      </w:r>
      <w:r w:rsidRPr="00E5522D">
        <w:rPr>
          <w:szCs w:val="22"/>
        </w:rPr>
        <w:t>WIPO Sequence Validator</w:t>
      </w:r>
      <w:r w:rsidRPr="00E5522D">
        <w:rPr>
          <w:rFonts w:hint="cs"/>
          <w:szCs w:val="22"/>
          <w:rtl/>
        </w:rPr>
        <w:t>، مما يؤدي إلى العديد من الطلبات المتعلقة بإدراج القوائم بموجب القاعدة 13(ثالثاً).</w:t>
      </w:r>
      <w:r w:rsidR="00E5522D">
        <w:rPr>
          <w:rFonts w:hint="cs"/>
          <w:szCs w:val="22"/>
          <w:rtl/>
        </w:rPr>
        <w:t xml:space="preserve"> </w:t>
      </w:r>
      <w:r w:rsidRPr="00E5522D">
        <w:rPr>
          <w:rFonts w:hint="cs"/>
          <w:szCs w:val="22"/>
          <w:rtl/>
        </w:rPr>
        <w:t>وقد تكون المعلومات المتعلقة بعمليات الفحص هذه مفيدة للمكاتب الوطنية الأخرى لتحسين معالجتها لملفات القوائم التي تتسلّمها.</w:t>
      </w:r>
    </w:p>
    <w:p w14:paraId="52E73C28" w14:textId="17758382" w:rsidR="00AB0567" w:rsidRPr="00E5522D" w:rsidRDefault="00AB0567" w:rsidP="00E5522D">
      <w:pPr>
        <w:pStyle w:val="ONUME"/>
        <w:bidi/>
        <w:rPr>
          <w:szCs w:val="22"/>
          <w:rtl/>
        </w:rPr>
      </w:pPr>
      <w:bookmarkStart w:id="2" w:name="_Ref187851302"/>
      <w:r w:rsidRPr="00E5522D">
        <w:rPr>
          <w:rFonts w:hint="cs"/>
          <w:szCs w:val="22"/>
          <w:rtl/>
        </w:rPr>
        <w:t>ويلزم إجراء مزيد من التحليل للأنواع الشائعة من أوجه النقص وعواقبها على البحث الدولي لتحديد الإجراءات، إن وجدت، التي ينبغي النظر في اتخاذها فيما يتعلق بما يلي:</w:t>
      </w:r>
      <w:bookmarkEnd w:id="2"/>
    </w:p>
    <w:p w14:paraId="496142EB" w14:textId="479C6B95" w:rsidR="00AB0567" w:rsidRPr="00E5522D" w:rsidRDefault="00DA0BE1" w:rsidP="00E5522D">
      <w:pPr>
        <w:pStyle w:val="ONUME"/>
        <w:numPr>
          <w:ilvl w:val="1"/>
          <w:numId w:val="5"/>
        </w:numPr>
        <w:bidi/>
        <w:ind w:left="567" w:firstLine="0"/>
        <w:rPr>
          <w:szCs w:val="22"/>
          <w:rtl/>
        </w:rPr>
      </w:pPr>
      <w:r w:rsidRPr="00E5522D">
        <w:rPr>
          <w:rFonts w:hint="cs"/>
          <w:szCs w:val="22"/>
          <w:rtl/>
        </w:rPr>
        <w:t xml:space="preserve">تثقيف المودعين بشأن شرط إدراج قائمة التسلسل كجزء من الوصف والمتطلبات وفقاً لمعيار الويبو </w:t>
      </w:r>
      <w:r w:rsidRPr="00E5522D">
        <w:rPr>
          <w:szCs w:val="22"/>
        </w:rPr>
        <w:t>ST.26</w:t>
      </w:r>
      <w:r w:rsidRPr="00E5522D">
        <w:rPr>
          <w:rFonts w:hint="cs"/>
          <w:szCs w:val="22"/>
          <w:rtl/>
        </w:rPr>
        <w:t>؛</w:t>
      </w:r>
    </w:p>
    <w:p w14:paraId="49486535" w14:textId="351BDB26" w:rsidR="00AB0567" w:rsidRPr="00E5522D" w:rsidRDefault="00AB0567" w:rsidP="00E5522D">
      <w:pPr>
        <w:pStyle w:val="ONUME"/>
        <w:numPr>
          <w:ilvl w:val="1"/>
          <w:numId w:val="5"/>
        </w:numPr>
        <w:bidi/>
        <w:ind w:left="567" w:firstLine="0"/>
        <w:rPr>
          <w:szCs w:val="22"/>
          <w:rtl/>
        </w:rPr>
      </w:pPr>
      <w:r w:rsidRPr="00E5522D">
        <w:rPr>
          <w:rFonts w:hint="cs"/>
          <w:szCs w:val="22"/>
          <w:rtl/>
        </w:rPr>
        <w:t xml:space="preserve">التحسينات اللازم إدخالها على مجموعة أدوات </w:t>
      </w:r>
      <w:r w:rsidRPr="00E5522D">
        <w:rPr>
          <w:szCs w:val="22"/>
        </w:rPr>
        <w:t>WIPO Sequence Suite</w:t>
      </w:r>
      <w:r w:rsidRPr="00E5522D">
        <w:rPr>
          <w:rFonts w:hint="cs"/>
          <w:szCs w:val="22"/>
          <w:rtl/>
        </w:rPr>
        <w:t>؛</w:t>
      </w:r>
    </w:p>
    <w:p w14:paraId="4691F268" w14:textId="1D31A0C4" w:rsidR="00AB0567" w:rsidRPr="00E5522D" w:rsidRDefault="00AB0567" w:rsidP="00E5522D">
      <w:pPr>
        <w:pStyle w:val="ONUME"/>
        <w:numPr>
          <w:ilvl w:val="1"/>
          <w:numId w:val="5"/>
        </w:numPr>
        <w:bidi/>
        <w:ind w:left="567" w:firstLine="0"/>
        <w:rPr>
          <w:szCs w:val="22"/>
          <w:rtl/>
        </w:rPr>
      </w:pPr>
      <w:r w:rsidRPr="00E5522D">
        <w:rPr>
          <w:rFonts w:hint="cs"/>
          <w:szCs w:val="22"/>
          <w:rtl/>
        </w:rPr>
        <w:t>عملية التثبت التي يتعين على مكاتب تسلّم الطلبات والإدارات الدولية والمكتب الدولي إجراؤها؛</w:t>
      </w:r>
    </w:p>
    <w:p w14:paraId="45EBE4E2" w14:textId="107230CF" w:rsidR="00AB0567" w:rsidRPr="00E5522D" w:rsidRDefault="00DA0BE1" w:rsidP="00E5522D">
      <w:pPr>
        <w:pStyle w:val="ONUME"/>
        <w:numPr>
          <w:ilvl w:val="1"/>
          <w:numId w:val="5"/>
        </w:numPr>
        <w:bidi/>
        <w:ind w:left="567" w:firstLine="0"/>
        <w:rPr>
          <w:szCs w:val="22"/>
          <w:rtl/>
        </w:rPr>
      </w:pPr>
      <w:r w:rsidRPr="00E5522D">
        <w:rPr>
          <w:rFonts w:hint="cs"/>
          <w:szCs w:val="22"/>
          <w:rtl/>
        </w:rPr>
        <w:t>إرشادات بشأن الوقت الذي سيكون فيه من المفيد طلب إدراج قائمة لغرض البحث الدولي (مع ملاحظة أن الدعوة بموجب القاعدة 13(ثالثاً) تخضع لتقدير الإدارة، وأن القائمة المقدَّمة بموجب القاعدة 13(ثالثاً) لا تصبح جزءاً من الطلب الدولي، ومن ثم قد يظل وجه النقص الرسمي بحاجة إلى التصحيح في الفصل الثاني أو المرحلة الوطنية).</w:t>
      </w:r>
    </w:p>
    <w:p w14:paraId="03A34821" w14:textId="77777777" w:rsidR="00E5522D" w:rsidRDefault="00574846" w:rsidP="00E5522D">
      <w:pPr>
        <w:pStyle w:val="Heading3"/>
        <w:bidi/>
        <w:rPr>
          <w:bCs w:val="0"/>
          <w:szCs w:val="22"/>
          <w:rtl/>
        </w:rPr>
      </w:pPr>
      <w:r w:rsidRPr="00E5522D">
        <w:rPr>
          <w:rFonts w:hint="cs"/>
          <w:bCs w:val="0"/>
          <w:szCs w:val="22"/>
          <w:rtl/>
        </w:rPr>
        <w:t>أنواع الوثائق المتعلقة بقوائم التسلسل</w:t>
      </w:r>
    </w:p>
    <w:p w14:paraId="5A641762" w14:textId="77777777" w:rsidR="00E5522D" w:rsidRDefault="00234A7E" w:rsidP="00E5522D">
      <w:pPr>
        <w:pStyle w:val="ONUME"/>
        <w:bidi/>
        <w:rPr>
          <w:szCs w:val="22"/>
          <w:rtl/>
        </w:rPr>
      </w:pPr>
      <w:r w:rsidRPr="00E5522D">
        <w:rPr>
          <w:rFonts w:hint="cs"/>
          <w:szCs w:val="22"/>
          <w:rtl/>
        </w:rPr>
        <w:t>يبيِّن الجدول 2 التالي أنواعاً مختلفة من رموز الوثائق المتعلقة بقوائم التسلسل المتاحة حالياً والعدد المقابل لحالات استخدام كل نوع من أنواع الوثائق فيما يخص الطلبات المودعة منذ يوليو 2022.</w:t>
      </w:r>
      <w:r w:rsidR="00E5522D">
        <w:rPr>
          <w:rFonts w:hint="cs"/>
          <w:szCs w:val="22"/>
          <w:rtl/>
        </w:rPr>
        <w:t xml:space="preserve"> </w:t>
      </w:r>
      <w:r w:rsidRPr="00E5522D">
        <w:rPr>
          <w:rFonts w:hint="cs"/>
          <w:szCs w:val="22"/>
          <w:rtl/>
        </w:rPr>
        <w:t>وقد لا تكون هذه القائمة كاملة فيما يخص معاهدة البراءات بوجه عام لأن المكتب الدولي لا يتلقى جميع الوثائق المعنية (ولا سيما بموجب القاعدة 13(ثالثاً))، ولكنها قد تكون مؤشراً جيداً.</w:t>
      </w:r>
      <w:r w:rsidR="00E5522D">
        <w:rPr>
          <w:rFonts w:hint="cs"/>
          <w:szCs w:val="22"/>
          <w:rtl/>
        </w:rPr>
        <w:t xml:space="preserve"> </w:t>
      </w:r>
      <w:r w:rsidRPr="00E5522D">
        <w:rPr>
          <w:rFonts w:hint="cs"/>
          <w:szCs w:val="22"/>
          <w:rtl/>
        </w:rPr>
        <w:t>وليس من السهل على المودعين أو فاحصي الإجراءات الشكلية فهم واختيار أنواع الوثائق الصحيحة للحالات الخاصة المختلفة.</w:t>
      </w:r>
      <w:r w:rsidR="00E5522D">
        <w:rPr>
          <w:rFonts w:hint="cs"/>
          <w:szCs w:val="22"/>
          <w:rtl/>
        </w:rPr>
        <w:t xml:space="preserve"> </w:t>
      </w:r>
      <w:r w:rsidRPr="00E5522D">
        <w:rPr>
          <w:rFonts w:hint="cs"/>
          <w:szCs w:val="22"/>
          <w:rtl/>
        </w:rPr>
        <w:t>فقد يحدث خطأ بشري بسبب الخلط بين أنواع وثائق متشابهة متعددة أو بسبب أخطاء مثل النقر خطأ على نوع الوثيقة غير الصحيح في القائمة المنسدلة.</w:t>
      </w:r>
      <w:r w:rsidR="00E5522D">
        <w:rPr>
          <w:rFonts w:hint="cs"/>
          <w:szCs w:val="22"/>
          <w:rtl/>
        </w:rPr>
        <w:t xml:space="preserve"> </w:t>
      </w:r>
      <w:r w:rsidRPr="00E5522D">
        <w:rPr>
          <w:rFonts w:hint="cs"/>
          <w:szCs w:val="22"/>
          <w:rtl/>
        </w:rPr>
        <w:t>وينبغي مواصلة النظر فيما إذا كان ينبغي حذف بعض هذه الأنواع من الوثائق.</w:t>
      </w:r>
      <w:r w:rsidR="00E5522D">
        <w:rPr>
          <w:rFonts w:hint="cs"/>
          <w:szCs w:val="22"/>
          <w:rtl/>
        </w:rPr>
        <w:t xml:space="preserve"> </w:t>
      </w:r>
      <w:r w:rsidRPr="00E5522D">
        <w:rPr>
          <w:rFonts w:hint="cs"/>
          <w:szCs w:val="22"/>
          <w:rtl/>
        </w:rPr>
        <w:t>فعلى سبيل المثال، يمكن اعتبار أنواع الوثائق "قائمة تسلسل - القاعدة 13(ثالثاً) - تصحيح"، و"قائمة تسلسل - القاعدة 13(ثالثاً) - تصويب"، و"قائمة تسلسل - القاعدة 13(ثالثاً) - تصويب (إدارة الفحص التمهيدي الدولي)" غير ضرورية لأنها ليست جزءاً من الطلب الدولي في حد ذاته، فإذا كانت القائمة المقدَّمة بموجب القاعدة 13(ثالثاً) خطأ لأي سبب من الأسباب، فيمكن ببساطة الاستعاضة عنها بقائمة جديدة بدلاً من تحديد ما إذا كان التغيير ناتجاً عن تصحيح أو تصويب.</w:t>
      </w:r>
    </w:p>
    <w:p w14:paraId="6D0BC14A" w14:textId="52CE962D" w:rsidR="00234A7E" w:rsidRPr="00E5522D" w:rsidRDefault="00234A7E" w:rsidP="00E5522D">
      <w:pPr>
        <w:pStyle w:val="ONUME"/>
        <w:numPr>
          <w:ilvl w:val="0"/>
          <w:numId w:val="0"/>
        </w:numPr>
        <w:bidi/>
        <w:rPr>
          <w:rFonts w:eastAsiaTheme="minorHAnsi"/>
          <w:szCs w:val="22"/>
          <w:rtl/>
        </w:rPr>
      </w:pPr>
      <w:r w:rsidRPr="00E5522D">
        <w:rPr>
          <w:rFonts w:hint="cs"/>
          <w:i/>
          <w:iCs/>
          <w:szCs w:val="22"/>
          <w:rtl/>
        </w:rPr>
        <w:t>الجدول 2:</w:t>
      </w:r>
      <w:r w:rsidR="00E5522D">
        <w:rPr>
          <w:rFonts w:hint="cs"/>
          <w:i/>
          <w:iCs/>
          <w:szCs w:val="22"/>
          <w:rtl/>
        </w:rPr>
        <w:t xml:space="preserve"> </w:t>
      </w:r>
      <w:r w:rsidRPr="00E5522D">
        <w:rPr>
          <w:rFonts w:hint="cs"/>
          <w:i/>
          <w:iCs/>
          <w:szCs w:val="22"/>
          <w:rtl/>
        </w:rPr>
        <w:t>استخدام أنواع وثائق قوائم التسلسل</w:t>
      </w:r>
    </w:p>
    <w:tbl>
      <w:tblPr>
        <w:bidiVisual/>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4"/>
        <w:gridCol w:w="889"/>
      </w:tblGrid>
      <w:tr w:rsidR="00574846" w:rsidRPr="00E5522D" w14:paraId="40D89288" w14:textId="77777777" w:rsidTr="00E5522D">
        <w:trPr>
          <w:trHeight w:val="332"/>
          <w:tblHeader/>
        </w:trPr>
        <w:tc>
          <w:tcPr>
            <w:tcW w:w="5814" w:type="dxa"/>
            <w:shd w:val="clear" w:color="auto" w:fill="auto"/>
            <w:tcMar>
              <w:top w:w="0" w:type="dxa"/>
              <w:left w:w="108" w:type="dxa"/>
              <w:bottom w:w="0" w:type="dxa"/>
              <w:right w:w="108" w:type="dxa"/>
            </w:tcMar>
            <w:hideMark/>
          </w:tcPr>
          <w:p w14:paraId="44E64194" w14:textId="77777777" w:rsidR="00574846" w:rsidRPr="00E5522D" w:rsidRDefault="00574846" w:rsidP="00E5522D">
            <w:pPr>
              <w:bidi/>
              <w:jc w:val="center"/>
              <w:rPr>
                <w:b/>
                <w:bCs/>
                <w:color w:val="000000"/>
                <w:szCs w:val="22"/>
                <w:rtl/>
              </w:rPr>
            </w:pPr>
            <w:r w:rsidRPr="00E5522D">
              <w:rPr>
                <w:rFonts w:hint="cs"/>
                <w:b/>
                <w:bCs/>
                <w:color w:val="000000"/>
                <w:szCs w:val="22"/>
                <w:rtl/>
              </w:rPr>
              <w:t>نوع الوثيقة</w:t>
            </w:r>
          </w:p>
        </w:tc>
        <w:tc>
          <w:tcPr>
            <w:tcW w:w="561" w:type="dxa"/>
            <w:shd w:val="clear" w:color="auto" w:fill="auto"/>
            <w:noWrap/>
            <w:tcMar>
              <w:top w:w="0" w:type="dxa"/>
              <w:left w:w="108" w:type="dxa"/>
              <w:bottom w:w="0" w:type="dxa"/>
              <w:right w:w="108" w:type="dxa"/>
            </w:tcMar>
            <w:hideMark/>
          </w:tcPr>
          <w:p w14:paraId="506EAC66" w14:textId="77777777" w:rsidR="00574846" w:rsidRPr="00E5522D" w:rsidRDefault="00574846" w:rsidP="00E5522D">
            <w:pPr>
              <w:bidi/>
              <w:jc w:val="center"/>
              <w:rPr>
                <w:b/>
                <w:bCs/>
                <w:color w:val="000000"/>
                <w:szCs w:val="22"/>
                <w:rtl/>
              </w:rPr>
            </w:pPr>
            <w:r w:rsidRPr="00E5522D">
              <w:rPr>
                <w:rFonts w:hint="cs"/>
                <w:b/>
                <w:bCs/>
                <w:color w:val="000000"/>
                <w:szCs w:val="22"/>
                <w:rtl/>
              </w:rPr>
              <w:t>العدد</w:t>
            </w:r>
          </w:p>
        </w:tc>
      </w:tr>
      <w:tr w:rsidR="00574846" w:rsidRPr="00E5522D" w14:paraId="691A8C9D" w14:textId="77777777" w:rsidTr="00E5522D">
        <w:trPr>
          <w:trHeight w:val="288"/>
        </w:trPr>
        <w:tc>
          <w:tcPr>
            <w:tcW w:w="5814" w:type="dxa"/>
            <w:noWrap/>
            <w:tcMar>
              <w:top w:w="0" w:type="dxa"/>
              <w:left w:w="108" w:type="dxa"/>
              <w:bottom w:w="0" w:type="dxa"/>
              <w:right w:w="108" w:type="dxa"/>
            </w:tcMar>
            <w:vAlign w:val="center"/>
            <w:hideMark/>
          </w:tcPr>
          <w:p w14:paraId="4F7A3E34" w14:textId="77777777" w:rsidR="00574846" w:rsidRPr="00E5522D" w:rsidRDefault="00574846" w:rsidP="00E5522D">
            <w:pPr>
              <w:bidi/>
              <w:rPr>
                <w:color w:val="000000"/>
                <w:szCs w:val="22"/>
                <w:rtl/>
              </w:rPr>
            </w:pPr>
            <w:r w:rsidRPr="00E5522D">
              <w:rPr>
                <w:rFonts w:hint="cs"/>
                <w:color w:val="000000"/>
                <w:szCs w:val="22"/>
                <w:rtl/>
              </w:rPr>
              <w:t>قائمة تسلسل</w:t>
            </w:r>
          </w:p>
        </w:tc>
        <w:tc>
          <w:tcPr>
            <w:tcW w:w="561" w:type="dxa"/>
            <w:noWrap/>
            <w:tcMar>
              <w:top w:w="0" w:type="dxa"/>
              <w:left w:w="108" w:type="dxa"/>
              <w:bottom w:w="0" w:type="dxa"/>
              <w:right w:w="108" w:type="dxa"/>
            </w:tcMar>
            <w:vAlign w:val="bottom"/>
            <w:hideMark/>
          </w:tcPr>
          <w:p w14:paraId="1FB11FB8" w14:textId="77777777" w:rsidR="00574846" w:rsidRPr="00E5522D" w:rsidRDefault="00574846" w:rsidP="00E5522D">
            <w:pPr>
              <w:bidi/>
              <w:jc w:val="right"/>
              <w:rPr>
                <w:color w:val="000000"/>
                <w:szCs w:val="22"/>
                <w:rtl/>
              </w:rPr>
            </w:pPr>
            <w:r w:rsidRPr="00E5522D">
              <w:rPr>
                <w:rFonts w:hint="cs"/>
                <w:color w:val="000000"/>
                <w:szCs w:val="22"/>
                <w:rtl/>
              </w:rPr>
              <w:t>28,804</w:t>
            </w:r>
          </w:p>
        </w:tc>
      </w:tr>
      <w:tr w:rsidR="00574846" w:rsidRPr="00E5522D" w14:paraId="36ADC320" w14:textId="77777777" w:rsidTr="00E5522D">
        <w:trPr>
          <w:trHeight w:val="288"/>
        </w:trPr>
        <w:tc>
          <w:tcPr>
            <w:tcW w:w="5814" w:type="dxa"/>
            <w:noWrap/>
            <w:tcMar>
              <w:top w:w="0" w:type="dxa"/>
              <w:left w:w="108" w:type="dxa"/>
              <w:bottom w:w="0" w:type="dxa"/>
              <w:right w:w="108" w:type="dxa"/>
            </w:tcMar>
            <w:vAlign w:val="center"/>
            <w:hideMark/>
          </w:tcPr>
          <w:p w14:paraId="3A915AC5" w14:textId="77777777" w:rsidR="00574846" w:rsidRPr="00E5522D" w:rsidRDefault="00574846" w:rsidP="00E5522D">
            <w:pPr>
              <w:bidi/>
              <w:rPr>
                <w:color w:val="000000"/>
                <w:szCs w:val="22"/>
                <w:rtl/>
              </w:rPr>
            </w:pPr>
            <w:r w:rsidRPr="00E5522D">
              <w:rPr>
                <w:rFonts w:hint="cs"/>
                <w:color w:val="000000"/>
                <w:szCs w:val="22"/>
                <w:rtl/>
              </w:rPr>
              <w:t>قائمة تسلسل - القاعدة 13(ثالثاً)</w:t>
            </w:r>
          </w:p>
        </w:tc>
        <w:tc>
          <w:tcPr>
            <w:tcW w:w="561" w:type="dxa"/>
            <w:noWrap/>
            <w:tcMar>
              <w:top w:w="0" w:type="dxa"/>
              <w:left w:w="108" w:type="dxa"/>
              <w:bottom w:w="0" w:type="dxa"/>
              <w:right w:w="108" w:type="dxa"/>
            </w:tcMar>
            <w:vAlign w:val="bottom"/>
            <w:hideMark/>
          </w:tcPr>
          <w:p w14:paraId="75541B71" w14:textId="77777777" w:rsidR="00574846" w:rsidRPr="00E5522D" w:rsidRDefault="00574846" w:rsidP="00E5522D">
            <w:pPr>
              <w:bidi/>
              <w:jc w:val="right"/>
              <w:rPr>
                <w:color w:val="000000"/>
                <w:szCs w:val="22"/>
                <w:rtl/>
              </w:rPr>
            </w:pPr>
            <w:r w:rsidRPr="00E5522D">
              <w:rPr>
                <w:rFonts w:hint="cs"/>
                <w:color w:val="000000"/>
                <w:szCs w:val="22"/>
                <w:rtl/>
              </w:rPr>
              <w:t>3,550</w:t>
            </w:r>
          </w:p>
        </w:tc>
      </w:tr>
      <w:tr w:rsidR="00574846" w:rsidRPr="00E5522D" w14:paraId="5628180C" w14:textId="77777777" w:rsidTr="00E5522D">
        <w:trPr>
          <w:trHeight w:val="288"/>
        </w:trPr>
        <w:tc>
          <w:tcPr>
            <w:tcW w:w="5814" w:type="dxa"/>
            <w:noWrap/>
            <w:tcMar>
              <w:top w:w="0" w:type="dxa"/>
              <w:left w:w="108" w:type="dxa"/>
              <w:bottom w:w="0" w:type="dxa"/>
              <w:right w:w="108" w:type="dxa"/>
            </w:tcMar>
            <w:vAlign w:val="center"/>
            <w:hideMark/>
          </w:tcPr>
          <w:p w14:paraId="43236CE1" w14:textId="77777777" w:rsidR="00574846" w:rsidRPr="00E5522D" w:rsidRDefault="00574846" w:rsidP="00E5522D">
            <w:pPr>
              <w:bidi/>
              <w:rPr>
                <w:color w:val="000000"/>
                <w:szCs w:val="22"/>
                <w:rtl/>
              </w:rPr>
            </w:pPr>
            <w:r w:rsidRPr="00E5522D">
              <w:rPr>
                <w:rFonts w:hint="cs"/>
                <w:color w:val="000000"/>
                <w:szCs w:val="22"/>
                <w:rtl/>
              </w:rPr>
              <w:t>بيان يتعلق بقائمة تسلسل - القاعدة 13(ثالثاً)</w:t>
            </w:r>
          </w:p>
        </w:tc>
        <w:tc>
          <w:tcPr>
            <w:tcW w:w="561" w:type="dxa"/>
            <w:noWrap/>
            <w:tcMar>
              <w:top w:w="0" w:type="dxa"/>
              <w:left w:w="108" w:type="dxa"/>
              <w:bottom w:w="0" w:type="dxa"/>
              <w:right w:w="108" w:type="dxa"/>
            </w:tcMar>
            <w:vAlign w:val="bottom"/>
            <w:hideMark/>
          </w:tcPr>
          <w:p w14:paraId="4114CDCD" w14:textId="77777777" w:rsidR="00574846" w:rsidRPr="00E5522D" w:rsidRDefault="00574846" w:rsidP="00E5522D">
            <w:pPr>
              <w:bidi/>
              <w:jc w:val="right"/>
              <w:rPr>
                <w:color w:val="000000"/>
                <w:szCs w:val="22"/>
                <w:rtl/>
              </w:rPr>
            </w:pPr>
            <w:r w:rsidRPr="00E5522D">
              <w:rPr>
                <w:rFonts w:hint="cs"/>
                <w:color w:val="000000"/>
                <w:szCs w:val="22"/>
                <w:rtl/>
              </w:rPr>
              <w:t>3,319</w:t>
            </w:r>
          </w:p>
        </w:tc>
      </w:tr>
      <w:tr w:rsidR="00574846" w:rsidRPr="00E5522D" w14:paraId="116936A3" w14:textId="77777777" w:rsidTr="00E5522D">
        <w:trPr>
          <w:trHeight w:val="288"/>
        </w:trPr>
        <w:tc>
          <w:tcPr>
            <w:tcW w:w="5814" w:type="dxa"/>
            <w:noWrap/>
            <w:tcMar>
              <w:top w:w="0" w:type="dxa"/>
              <w:left w:w="108" w:type="dxa"/>
              <w:bottom w:w="0" w:type="dxa"/>
              <w:right w:w="108" w:type="dxa"/>
            </w:tcMar>
            <w:vAlign w:val="center"/>
            <w:hideMark/>
          </w:tcPr>
          <w:p w14:paraId="5B2F77BF" w14:textId="77777777" w:rsidR="00574846" w:rsidRPr="00E5522D" w:rsidRDefault="00574846" w:rsidP="00E5522D">
            <w:pPr>
              <w:bidi/>
              <w:rPr>
                <w:color w:val="000000"/>
                <w:szCs w:val="22"/>
                <w:rtl/>
              </w:rPr>
            </w:pPr>
            <w:r w:rsidRPr="00E5522D">
              <w:rPr>
                <w:rFonts w:hint="cs"/>
                <w:color w:val="000000"/>
                <w:szCs w:val="22"/>
                <w:rtl/>
              </w:rPr>
              <w:t>قائمة تسلسل أودعت أصلاً - تبديل (القواعد 12 و26 و91)</w:t>
            </w:r>
          </w:p>
        </w:tc>
        <w:tc>
          <w:tcPr>
            <w:tcW w:w="561" w:type="dxa"/>
            <w:noWrap/>
            <w:tcMar>
              <w:top w:w="0" w:type="dxa"/>
              <w:left w:w="108" w:type="dxa"/>
              <w:bottom w:w="0" w:type="dxa"/>
              <w:right w:w="108" w:type="dxa"/>
            </w:tcMar>
            <w:vAlign w:val="bottom"/>
            <w:hideMark/>
          </w:tcPr>
          <w:p w14:paraId="4711D019" w14:textId="77777777" w:rsidR="00574846" w:rsidRPr="00E5522D" w:rsidRDefault="00574846" w:rsidP="00E5522D">
            <w:pPr>
              <w:bidi/>
              <w:jc w:val="right"/>
              <w:rPr>
                <w:color w:val="000000"/>
                <w:szCs w:val="22"/>
                <w:rtl/>
              </w:rPr>
            </w:pPr>
            <w:r w:rsidRPr="00E5522D">
              <w:rPr>
                <w:rFonts w:hint="cs"/>
                <w:color w:val="000000"/>
                <w:szCs w:val="22"/>
                <w:rtl/>
              </w:rPr>
              <w:t>253</w:t>
            </w:r>
          </w:p>
        </w:tc>
      </w:tr>
      <w:tr w:rsidR="00574846" w:rsidRPr="00E5522D" w14:paraId="7B44BD50" w14:textId="77777777" w:rsidTr="00E5522D">
        <w:trPr>
          <w:trHeight w:val="288"/>
        </w:trPr>
        <w:tc>
          <w:tcPr>
            <w:tcW w:w="5814" w:type="dxa"/>
            <w:noWrap/>
            <w:tcMar>
              <w:top w:w="0" w:type="dxa"/>
              <w:left w:w="108" w:type="dxa"/>
              <w:bottom w:w="0" w:type="dxa"/>
              <w:right w:w="108" w:type="dxa"/>
            </w:tcMar>
            <w:vAlign w:val="center"/>
            <w:hideMark/>
          </w:tcPr>
          <w:p w14:paraId="0C61BFBE" w14:textId="77777777" w:rsidR="00574846" w:rsidRPr="00E5522D" w:rsidRDefault="00574846" w:rsidP="00E5522D">
            <w:pPr>
              <w:bidi/>
              <w:rPr>
                <w:color w:val="000000"/>
                <w:szCs w:val="22"/>
                <w:rtl/>
              </w:rPr>
            </w:pPr>
            <w:r w:rsidRPr="00E5522D">
              <w:rPr>
                <w:rFonts w:hint="cs"/>
                <w:color w:val="000000"/>
                <w:szCs w:val="22"/>
                <w:rtl/>
              </w:rPr>
              <w:t>قائمة تسلسل - معلومات</w:t>
            </w:r>
          </w:p>
        </w:tc>
        <w:tc>
          <w:tcPr>
            <w:tcW w:w="561" w:type="dxa"/>
            <w:noWrap/>
            <w:tcMar>
              <w:top w:w="0" w:type="dxa"/>
              <w:left w:w="108" w:type="dxa"/>
              <w:bottom w:w="0" w:type="dxa"/>
              <w:right w:w="108" w:type="dxa"/>
            </w:tcMar>
            <w:vAlign w:val="bottom"/>
            <w:hideMark/>
          </w:tcPr>
          <w:p w14:paraId="1D059C2A" w14:textId="77777777" w:rsidR="00574846" w:rsidRPr="00E5522D" w:rsidRDefault="00574846" w:rsidP="00E5522D">
            <w:pPr>
              <w:bidi/>
              <w:jc w:val="right"/>
              <w:rPr>
                <w:color w:val="000000"/>
                <w:szCs w:val="22"/>
                <w:rtl/>
              </w:rPr>
            </w:pPr>
            <w:r w:rsidRPr="00E5522D">
              <w:rPr>
                <w:rFonts w:hint="cs"/>
                <w:color w:val="000000"/>
                <w:szCs w:val="22"/>
                <w:rtl/>
              </w:rPr>
              <w:t>213</w:t>
            </w:r>
          </w:p>
        </w:tc>
      </w:tr>
      <w:tr w:rsidR="00574846" w:rsidRPr="00E5522D" w14:paraId="1ECEE34D" w14:textId="77777777" w:rsidTr="00E5522D">
        <w:trPr>
          <w:trHeight w:val="288"/>
        </w:trPr>
        <w:tc>
          <w:tcPr>
            <w:tcW w:w="5814" w:type="dxa"/>
            <w:noWrap/>
            <w:tcMar>
              <w:top w:w="0" w:type="dxa"/>
              <w:left w:w="108" w:type="dxa"/>
              <w:bottom w:w="0" w:type="dxa"/>
              <w:right w:w="108" w:type="dxa"/>
            </w:tcMar>
            <w:vAlign w:val="center"/>
            <w:hideMark/>
          </w:tcPr>
          <w:p w14:paraId="171F9FE6" w14:textId="77777777" w:rsidR="00574846" w:rsidRPr="00E5522D" w:rsidRDefault="00574846" w:rsidP="00E5522D">
            <w:pPr>
              <w:bidi/>
              <w:rPr>
                <w:color w:val="000000"/>
                <w:szCs w:val="22"/>
                <w:rtl/>
              </w:rPr>
            </w:pPr>
            <w:r w:rsidRPr="00E5522D">
              <w:rPr>
                <w:rFonts w:hint="cs"/>
                <w:color w:val="000000"/>
                <w:szCs w:val="22"/>
                <w:rtl/>
              </w:rPr>
              <w:t>قائمة تسلسل - تصحيح</w:t>
            </w:r>
          </w:p>
        </w:tc>
        <w:tc>
          <w:tcPr>
            <w:tcW w:w="561" w:type="dxa"/>
            <w:noWrap/>
            <w:tcMar>
              <w:top w:w="0" w:type="dxa"/>
              <w:left w:w="108" w:type="dxa"/>
              <w:bottom w:w="0" w:type="dxa"/>
              <w:right w:w="108" w:type="dxa"/>
            </w:tcMar>
            <w:vAlign w:val="bottom"/>
            <w:hideMark/>
          </w:tcPr>
          <w:p w14:paraId="3345FB85" w14:textId="77777777" w:rsidR="00574846" w:rsidRPr="00E5522D" w:rsidRDefault="00574846" w:rsidP="00E5522D">
            <w:pPr>
              <w:bidi/>
              <w:jc w:val="right"/>
              <w:rPr>
                <w:color w:val="000000"/>
                <w:szCs w:val="22"/>
                <w:rtl/>
              </w:rPr>
            </w:pPr>
            <w:r w:rsidRPr="00E5522D">
              <w:rPr>
                <w:rFonts w:hint="cs"/>
                <w:color w:val="000000"/>
                <w:szCs w:val="22"/>
                <w:rtl/>
              </w:rPr>
              <w:t>128</w:t>
            </w:r>
          </w:p>
        </w:tc>
      </w:tr>
      <w:tr w:rsidR="00574846" w:rsidRPr="00E5522D" w14:paraId="4D4849A6" w14:textId="77777777" w:rsidTr="00E5522D">
        <w:trPr>
          <w:trHeight w:val="288"/>
        </w:trPr>
        <w:tc>
          <w:tcPr>
            <w:tcW w:w="5814" w:type="dxa"/>
            <w:noWrap/>
            <w:tcMar>
              <w:top w:w="0" w:type="dxa"/>
              <w:left w:w="108" w:type="dxa"/>
              <w:bottom w:w="0" w:type="dxa"/>
              <w:right w:w="108" w:type="dxa"/>
            </w:tcMar>
            <w:vAlign w:val="center"/>
            <w:hideMark/>
          </w:tcPr>
          <w:p w14:paraId="01F2CD7B" w14:textId="77777777" w:rsidR="00574846" w:rsidRPr="00E5522D" w:rsidRDefault="00574846" w:rsidP="00E5522D">
            <w:pPr>
              <w:bidi/>
              <w:rPr>
                <w:color w:val="000000"/>
                <w:szCs w:val="22"/>
                <w:rtl/>
              </w:rPr>
            </w:pPr>
            <w:r w:rsidRPr="00E5522D">
              <w:rPr>
                <w:rFonts w:hint="cs"/>
                <w:color w:val="000000"/>
                <w:szCs w:val="22"/>
                <w:rtl/>
              </w:rPr>
              <w:t xml:space="preserve">قائمة تسلسل (لا تتوافق مع المعيار </w:t>
            </w:r>
            <w:r w:rsidRPr="00E5522D">
              <w:rPr>
                <w:color w:val="000000"/>
                <w:szCs w:val="22"/>
              </w:rPr>
              <w:t>ST.26)</w:t>
            </w:r>
          </w:p>
        </w:tc>
        <w:tc>
          <w:tcPr>
            <w:tcW w:w="561" w:type="dxa"/>
            <w:noWrap/>
            <w:tcMar>
              <w:top w:w="0" w:type="dxa"/>
              <w:left w:w="108" w:type="dxa"/>
              <w:bottom w:w="0" w:type="dxa"/>
              <w:right w:w="108" w:type="dxa"/>
            </w:tcMar>
            <w:vAlign w:val="bottom"/>
            <w:hideMark/>
          </w:tcPr>
          <w:p w14:paraId="5AC18641" w14:textId="77777777" w:rsidR="00574846" w:rsidRPr="00E5522D" w:rsidRDefault="00574846" w:rsidP="00E5522D">
            <w:pPr>
              <w:bidi/>
              <w:jc w:val="right"/>
              <w:rPr>
                <w:color w:val="000000"/>
                <w:szCs w:val="22"/>
                <w:rtl/>
              </w:rPr>
            </w:pPr>
            <w:r w:rsidRPr="00E5522D">
              <w:rPr>
                <w:rFonts w:hint="cs"/>
                <w:color w:val="000000"/>
                <w:szCs w:val="22"/>
                <w:rtl/>
              </w:rPr>
              <w:t>65</w:t>
            </w:r>
          </w:p>
        </w:tc>
      </w:tr>
      <w:tr w:rsidR="00574846" w:rsidRPr="00E5522D" w14:paraId="7497BEA7" w14:textId="77777777" w:rsidTr="00E5522D">
        <w:trPr>
          <w:trHeight w:val="288"/>
        </w:trPr>
        <w:tc>
          <w:tcPr>
            <w:tcW w:w="5814" w:type="dxa"/>
            <w:noWrap/>
            <w:tcMar>
              <w:top w:w="0" w:type="dxa"/>
              <w:left w:w="108" w:type="dxa"/>
              <w:bottom w:w="0" w:type="dxa"/>
              <w:right w:w="108" w:type="dxa"/>
            </w:tcMar>
            <w:vAlign w:val="center"/>
            <w:hideMark/>
          </w:tcPr>
          <w:p w14:paraId="693E5492" w14:textId="77777777" w:rsidR="00574846" w:rsidRPr="00E5522D" w:rsidRDefault="00574846" w:rsidP="00E5522D">
            <w:pPr>
              <w:bidi/>
              <w:rPr>
                <w:color w:val="000000"/>
                <w:szCs w:val="22"/>
                <w:rtl/>
              </w:rPr>
            </w:pPr>
            <w:r w:rsidRPr="00E5522D">
              <w:rPr>
                <w:rFonts w:hint="cs"/>
                <w:color w:val="000000"/>
                <w:szCs w:val="22"/>
                <w:rtl/>
              </w:rPr>
              <w:t>قائمة تسلسل - تصويب</w:t>
            </w:r>
          </w:p>
        </w:tc>
        <w:tc>
          <w:tcPr>
            <w:tcW w:w="561" w:type="dxa"/>
            <w:noWrap/>
            <w:tcMar>
              <w:top w:w="0" w:type="dxa"/>
              <w:left w:w="108" w:type="dxa"/>
              <w:bottom w:w="0" w:type="dxa"/>
              <w:right w:w="108" w:type="dxa"/>
            </w:tcMar>
            <w:vAlign w:val="bottom"/>
            <w:hideMark/>
          </w:tcPr>
          <w:p w14:paraId="173F5B21" w14:textId="77777777" w:rsidR="00574846" w:rsidRPr="00E5522D" w:rsidRDefault="00574846" w:rsidP="00E5522D">
            <w:pPr>
              <w:bidi/>
              <w:jc w:val="right"/>
              <w:rPr>
                <w:color w:val="000000"/>
                <w:szCs w:val="22"/>
                <w:rtl/>
              </w:rPr>
            </w:pPr>
            <w:r w:rsidRPr="00E5522D">
              <w:rPr>
                <w:rFonts w:hint="cs"/>
                <w:color w:val="000000"/>
                <w:szCs w:val="22"/>
                <w:rtl/>
              </w:rPr>
              <w:t>63</w:t>
            </w:r>
          </w:p>
        </w:tc>
      </w:tr>
      <w:tr w:rsidR="00574846" w:rsidRPr="00E5522D" w14:paraId="34C61551" w14:textId="77777777" w:rsidTr="00E5522D">
        <w:trPr>
          <w:trHeight w:val="288"/>
        </w:trPr>
        <w:tc>
          <w:tcPr>
            <w:tcW w:w="5814" w:type="dxa"/>
            <w:noWrap/>
            <w:tcMar>
              <w:top w:w="0" w:type="dxa"/>
              <w:left w:w="108" w:type="dxa"/>
              <w:bottom w:w="0" w:type="dxa"/>
              <w:right w:w="108" w:type="dxa"/>
            </w:tcMar>
            <w:vAlign w:val="center"/>
            <w:hideMark/>
          </w:tcPr>
          <w:p w14:paraId="7C79F950" w14:textId="77777777" w:rsidR="00574846" w:rsidRPr="00E5522D" w:rsidRDefault="00574846" w:rsidP="00E5522D">
            <w:pPr>
              <w:bidi/>
              <w:rPr>
                <w:color w:val="000000"/>
                <w:szCs w:val="22"/>
                <w:rtl/>
              </w:rPr>
            </w:pPr>
            <w:r w:rsidRPr="00E5522D">
              <w:rPr>
                <w:rFonts w:hint="cs"/>
                <w:color w:val="000000"/>
                <w:szCs w:val="22"/>
                <w:rtl/>
              </w:rPr>
              <w:t>قائمة تسلسل - القاعدة 13(ثالثاً) - تصويب</w:t>
            </w:r>
          </w:p>
        </w:tc>
        <w:tc>
          <w:tcPr>
            <w:tcW w:w="561" w:type="dxa"/>
            <w:noWrap/>
            <w:tcMar>
              <w:top w:w="0" w:type="dxa"/>
              <w:left w:w="108" w:type="dxa"/>
              <w:bottom w:w="0" w:type="dxa"/>
              <w:right w:w="108" w:type="dxa"/>
            </w:tcMar>
            <w:vAlign w:val="bottom"/>
            <w:hideMark/>
          </w:tcPr>
          <w:p w14:paraId="6E5E5A96" w14:textId="77777777" w:rsidR="00574846" w:rsidRPr="00E5522D" w:rsidRDefault="00574846" w:rsidP="00E5522D">
            <w:pPr>
              <w:bidi/>
              <w:jc w:val="right"/>
              <w:rPr>
                <w:color w:val="000000"/>
                <w:szCs w:val="22"/>
                <w:rtl/>
              </w:rPr>
            </w:pPr>
            <w:r w:rsidRPr="00E5522D">
              <w:rPr>
                <w:rFonts w:hint="cs"/>
                <w:color w:val="000000"/>
                <w:szCs w:val="22"/>
                <w:rtl/>
              </w:rPr>
              <w:t>50</w:t>
            </w:r>
          </w:p>
        </w:tc>
      </w:tr>
      <w:tr w:rsidR="00574846" w:rsidRPr="00E5522D" w14:paraId="48F1D5B4" w14:textId="77777777" w:rsidTr="00E5522D">
        <w:trPr>
          <w:trHeight w:val="288"/>
        </w:trPr>
        <w:tc>
          <w:tcPr>
            <w:tcW w:w="5814" w:type="dxa"/>
            <w:noWrap/>
            <w:tcMar>
              <w:top w:w="0" w:type="dxa"/>
              <w:left w:w="108" w:type="dxa"/>
              <w:bottom w:w="0" w:type="dxa"/>
              <w:right w:w="108" w:type="dxa"/>
            </w:tcMar>
            <w:vAlign w:val="center"/>
            <w:hideMark/>
          </w:tcPr>
          <w:p w14:paraId="2E2CA2C3" w14:textId="77777777" w:rsidR="00574846" w:rsidRPr="00E5522D" w:rsidRDefault="00574846" w:rsidP="00E5522D">
            <w:pPr>
              <w:bidi/>
              <w:rPr>
                <w:color w:val="000000"/>
                <w:szCs w:val="22"/>
                <w:rtl/>
              </w:rPr>
            </w:pPr>
            <w:r w:rsidRPr="00E5522D">
              <w:rPr>
                <w:rFonts w:hint="cs"/>
                <w:color w:val="000000"/>
                <w:szCs w:val="22"/>
                <w:rtl/>
              </w:rPr>
              <w:t>ترجمة قائمة تسلسل لأغراض النشر</w:t>
            </w:r>
          </w:p>
        </w:tc>
        <w:tc>
          <w:tcPr>
            <w:tcW w:w="561" w:type="dxa"/>
            <w:noWrap/>
            <w:tcMar>
              <w:top w:w="0" w:type="dxa"/>
              <w:left w:w="108" w:type="dxa"/>
              <w:bottom w:w="0" w:type="dxa"/>
              <w:right w:w="108" w:type="dxa"/>
            </w:tcMar>
            <w:vAlign w:val="bottom"/>
            <w:hideMark/>
          </w:tcPr>
          <w:p w14:paraId="016CE09F" w14:textId="77777777" w:rsidR="00574846" w:rsidRPr="00E5522D" w:rsidRDefault="00574846" w:rsidP="00E5522D">
            <w:pPr>
              <w:bidi/>
              <w:jc w:val="right"/>
              <w:rPr>
                <w:color w:val="000000"/>
                <w:szCs w:val="22"/>
                <w:rtl/>
              </w:rPr>
            </w:pPr>
            <w:r w:rsidRPr="00E5522D">
              <w:rPr>
                <w:rFonts w:hint="cs"/>
                <w:color w:val="000000"/>
                <w:szCs w:val="22"/>
                <w:rtl/>
              </w:rPr>
              <w:t>20</w:t>
            </w:r>
          </w:p>
        </w:tc>
      </w:tr>
      <w:tr w:rsidR="00574846" w:rsidRPr="00E5522D" w14:paraId="30CBE48F" w14:textId="77777777" w:rsidTr="00E5522D">
        <w:trPr>
          <w:trHeight w:val="288"/>
        </w:trPr>
        <w:tc>
          <w:tcPr>
            <w:tcW w:w="5814" w:type="dxa"/>
            <w:noWrap/>
            <w:tcMar>
              <w:top w:w="0" w:type="dxa"/>
              <w:left w:w="108" w:type="dxa"/>
              <w:bottom w:w="0" w:type="dxa"/>
              <w:right w:w="108" w:type="dxa"/>
            </w:tcMar>
            <w:vAlign w:val="center"/>
            <w:hideMark/>
          </w:tcPr>
          <w:p w14:paraId="00A03F19" w14:textId="77777777" w:rsidR="00574846" w:rsidRPr="00E5522D" w:rsidRDefault="00574846" w:rsidP="00E5522D">
            <w:pPr>
              <w:bidi/>
              <w:rPr>
                <w:color w:val="000000"/>
                <w:szCs w:val="22"/>
                <w:rtl/>
              </w:rPr>
            </w:pPr>
            <w:r w:rsidRPr="00E5522D">
              <w:rPr>
                <w:rFonts w:hint="cs"/>
                <w:color w:val="000000"/>
                <w:szCs w:val="22"/>
                <w:rtl/>
              </w:rPr>
              <w:t>قائمة تسلسل مضمنة بالإحالة (القاعدة 6.20)</w:t>
            </w:r>
          </w:p>
        </w:tc>
        <w:tc>
          <w:tcPr>
            <w:tcW w:w="561" w:type="dxa"/>
            <w:noWrap/>
            <w:tcMar>
              <w:top w:w="0" w:type="dxa"/>
              <w:left w:w="108" w:type="dxa"/>
              <w:bottom w:w="0" w:type="dxa"/>
              <w:right w:w="108" w:type="dxa"/>
            </w:tcMar>
            <w:vAlign w:val="bottom"/>
            <w:hideMark/>
          </w:tcPr>
          <w:p w14:paraId="1EA165D2" w14:textId="77777777" w:rsidR="00574846" w:rsidRPr="00E5522D" w:rsidRDefault="00574846" w:rsidP="00E5522D">
            <w:pPr>
              <w:bidi/>
              <w:jc w:val="right"/>
              <w:rPr>
                <w:color w:val="000000"/>
                <w:szCs w:val="22"/>
                <w:rtl/>
              </w:rPr>
            </w:pPr>
            <w:r w:rsidRPr="00E5522D">
              <w:rPr>
                <w:rFonts w:hint="cs"/>
                <w:color w:val="000000"/>
                <w:szCs w:val="22"/>
                <w:rtl/>
              </w:rPr>
              <w:t>19</w:t>
            </w:r>
          </w:p>
        </w:tc>
      </w:tr>
      <w:tr w:rsidR="00574846" w:rsidRPr="00E5522D" w14:paraId="2A66BEBC" w14:textId="77777777" w:rsidTr="00E5522D">
        <w:trPr>
          <w:trHeight w:val="288"/>
        </w:trPr>
        <w:tc>
          <w:tcPr>
            <w:tcW w:w="5814" w:type="dxa"/>
            <w:noWrap/>
            <w:tcMar>
              <w:top w:w="0" w:type="dxa"/>
              <w:left w:w="108" w:type="dxa"/>
              <w:bottom w:w="0" w:type="dxa"/>
              <w:right w:w="108" w:type="dxa"/>
            </w:tcMar>
            <w:vAlign w:val="center"/>
            <w:hideMark/>
          </w:tcPr>
          <w:p w14:paraId="190C1AEE" w14:textId="77777777" w:rsidR="00574846" w:rsidRPr="00E5522D" w:rsidRDefault="00574846" w:rsidP="00E5522D">
            <w:pPr>
              <w:bidi/>
              <w:rPr>
                <w:color w:val="000000"/>
                <w:szCs w:val="22"/>
                <w:rtl/>
              </w:rPr>
            </w:pPr>
            <w:r w:rsidRPr="00E5522D">
              <w:rPr>
                <w:rFonts w:hint="cs"/>
                <w:color w:val="000000"/>
                <w:szCs w:val="22"/>
                <w:rtl/>
              </w:rPr>
              <w:t>ترجمة قائمة تسلسل لأغراض البحث</w:t>
            </w:r>
          </w:p>
        </w:tc>
        <w:tc>
          <w:tcPr>
            <w:tcW w:w="561" w:type="dxa"/>
            <w:noWrap/>
            <w:tcMar>
              <w:top w:w="0" w:type="dxa"/>
              <w:left w:w="108" w:type="dxa"/>
              <w:bottom w:w="0" w:type="dxa"/>
              <w:right w:w="108" w:type="dxa"/>
            </w:tcMar>
            <w:vAlign w:val="bottom"/>
            <w:hideMark/>
          </w:tcPr>
          <w:p w14:paraId="0071D78C" w14:textId="77777777" w:rsidR="00574846" w:rsidRPr="00E5522D" w:rsidRDefault="00574846" w:rsidP="00E5522D">
            <w:pPr>
              <w:bidi/>
              <w:jc w:val="right"/>
              <w:rPr>
                <w:color w:val="000000"/>
                <w:szCs w:val="22"/>
                <w:rtl/>
              </w:rPr>
            </w:pPr>
            <w:r w:rsidRPr="00E5522D">
              <w:rPr>
                <w:rFonts w:hint="cs"/>
                <w:color w:val="000000"/>
                <w:szCs w:val="22"/>
                <w:rtl/>
              </w:rPr>
              <w:t>11</w:t>
            </w:r>
          </w:p>
        </w:tc>
      </w:tr>
      <w:tr w:rsidR="00574846" w:rsidRPr="00E5522D" w14:paraId="606741BC" w14:textId="77777777" w:rsidTr="00E5522D">
        <w:trPr>
          <w:trHeight w:val="288"/>
        </w:trPr>
        <w:tc>
          <w:tcPr>
            <w:tcW w:w="5814" w:type="dxa"/>
            <w:noWrap/>
            <w:tcMar>
              <w:top w:w="0" w:type="dxa"/>
              <w:left w:w="108" w:type="dxa"/>
              <w:bottom w:w="0" w:type="dxa"/>
              <w:right w:w="108" w:type="dxa"/>
            </w:tcMar>
            <w:vAlign w:val="center"/>
            <w:hideMark/>
          </w:tcPr>
          <w:p w14:paraId="42AFFC37" w14:textId="77777777" w:rsidR="00574846" w:rsidRPr="00E5522D" w:rsidRDefault="00574846" w:rsidP="00E5522D">
            <w:pPr>
              <w:bidi/>
              <w:rPr>
                <w:color w:val="000000"/>
                <w:szCs w:val="22"/>
                <w:rtl/>
              </w:rPr>
            </w:pPr>
            <w:r w:rsidRPr="00E5522D">
              <w:rPr>
                <w:rFonts w:hint="cs"/>
                <w:color w:val="000000"/>
                <w:szCs w:val="22"/>
                <w:rtl/>
              </w:rPr>
              <w:t>تقرير تثبت من قائمة تسلسل</w:t>
            </w:r>
          </w:p>
        </w:tc>
        <w:tc>
          <w:tcPr>
            <w:tcW w:w="561" w:type="dxa"/>
            <w:noWrap/>
            <w:tcMar>
              <w:top w:w="0" w:type="dxa"/>
              <w:left w:w="108" w:type="dxa"/>
              <w:bottom w:w="0" w:type="dxa"/>
              <w:right w:w="108" w:type="dxa"/>
            </w:tcMar>
            <w:vAlign w:val="bottom"/>
            <w:hideMark/>
          </w:tcPr>
          <w:p w14:paraId="746BA35E" w14:textId="77777777" w:rsidR="00574846" w:rsidRPr="00E5522D" w:rsidRDefault="00574846" w:rsidP="00E5522D">
            <w:pPr>
              <w:bidi/>
              <w:jc w:val="right"/>
              <w:rPr>
                <w:color w:val="000000"/>
                <w:szCs w:val="22"/>
                <w:rtl/>
              </w:rPr>
            </w:pPr>
            <w:r w:rsidRPr="00E5522D">
              <w:rPr>
                <w:rFonts w:hint="cs"/>
                <w:color w:val="000000"/>
                <w:szCs w:val="22"/>
                <w:rtl/>
              </w:rPr>
              <w:t>8</w:t>
            </w:r>
          </w:p>
        </w:tc>
      </w:tr>
      <w:tr w:rsidR="00574846" w:rsidRPr="00E5522D" w14:paraId="66997F14" w14:textId="77777777" w:rsidTr="00E5522D">
        <w:trPr>
          <w:trHeight w:val="288"/>
        </w:trPr>
        <w:tc>
          <w:tcPr>
            <w:tcW w:w="5814" w:type="dxa"/>
            <w:noWrap/>
            <w:tcMar>
              <w:top w:w="0" w:type="dxa"/>
              <w:left w:w="108" w:type="dxa"/>
              <w:bottom w:w="0" w:type="dxa"/>
              <w:right w:w="108" w:type="dxa"/>
            </w:tcMar>
            <w:vAlign w:val="center"/>
            <w:hideMark/>
          </w:tcPr>
          <w:p w14:paraId="7451BB69" w14:textId="77777777" w:rsidR="00574846" w:rsidRPr="00E5522D" w:rsidRDefault="00574846" w:rsidP="00E5522D">
            <w:pPr>
              <w:bidi/>
              <w:rPr>
                <w:color w:val="000000"/>
                <w:szCs w:val="22"/>
                <w:rtl/>
              </w:rPr>
            </w:pPr>
            <w:r w:rsidRPr="00E5522D">
              <w:rPr>
                <w:rFonts w:hint="cs"/>
                <w:color w:val="000000"/>
                <w:szCs w:val="22"/>
                <w:rtl/>
              </w:rPr>
              <w:t>قائمة تسلسل - تعديل - المادة 34</w:t>
            </w:r>
          </w:p>
        </w:tc>
        <w:tc>
          <w:tcPr>
            <w:tcW w:w="561" w:type="dxa"/>
            <w:noWrap/>
            <w:tcMar>
              <w:top w:w="0" w:type="dxa"/>
              <w:left w:w="108" w:type="dxa"/>
              <w:bottom w:w="0" w:type="dxa"/>
              <w:right w:w="108" w:type="dxa"/>
            </w:tcMar>
            <w:vAlign w:val="bottom"/>
            <w:hideMark/>
          </w:tcPr>
          <w:p w14:paraId="7E8F9D7B" w14:textId="77777777" w:rsidR="00574846" w:rsidRPr="00E5522D" w:rsidRDefault="00574846" w:rsidP="00E5522D">
            <w:pPr>
              <w:bidi/>
              <w:jc w:val="right"/>
              <w:rPr>
                <w:color w:val="000000"/>
                <w:szCs w:val="22"/>
                <w:rtl/>
              </w:rPr>
            </w:pPr>
            <w:r w:rsidRPr="00E5522D">
              <w:rPr>
                <w:rFonts w:hint="cs"/>
                <w:color w:val="000000"/>
                <w:szCs w:val="22"/>
                <w:rtl/>
              </w:rPr>
              <w:t>6</w:t>
            </w:r>
          </w:p>
        </w:tc>
      </w:tr>
      <w:tr w:rsidR="00574846" w:rsidRPr="00E5522D" w14:paraId="5BD36863" w14:textId="77777777" w:rsidTr="00E5522D">
        <w:trPr>
          <w:trHeight w:val="288"/>
        </w:trPr>
        <w:tc>
          <w:tcPr>
            <w:tcW w:w="5814" w:type="dxa"/>
            <w:noWrap/>
            <w:tcMar>
              <w:top w:w="0" w:type="dxa"/>
              <w:left w:w="108" w:type="dxa"/>
              <w:bottom w:w="0" w:type="dxa"/>
              <w:right w:w="108" w:type="dxa"/>
            </w:tcMar>
            <w:vAlign w:val="center"/>
            <w:hideMark/>
          </w:tcPr>
          <w:p w14:paraId="29AD04CC" w14:textId="77777777" w:rsidR="00574846" w:rsidRPr="00E5522D" w:rsidRDefault="00574846" w:rsidP="00E5522D">
            <w:pPr>
              <w:bidi/>
              <w:rPr>
                <w:color w:val="000000"/>
                <w:szCs w:val="22"/>
                <w:rtl/>
              </w:rPr>
            </w:pPr>
            <w:r w:rsidRPr="00E5522D">
              <w:rPr>
                <w:rFonts w:hint="cs"/>
                <w:color w:val="000000"/>
                <w:szCs w:val="22"/>
                <w:rtl/>
              </w:rPr>
              <w:t>قائمة تسلسل للتقرير التمهيدي الدولي عن الأهلية للبراءة (الفصل الثاني)</w:t>
            </w:r>
          </w:p>
        </w:tc>
        <w:tc>
          <w:tcPr>
            <w:tcW w:w="561" w:type="dxa"/>
            <w:noWrap/>
            <w:tcMar>
              <w:top w:w="0" w:type="dxa"/>
              <w:left w:w="108" w:type="dxa"/>
              <w:bottom w:w="0" w:type="dxa"/>
              <w:right w:w="108" w:type="dxa"/>
            </w:tcMar>
            <w:vAlign w:val="bottom"/>
            <w:hideMark/>
          </w:tcPr>
          <w:p w14:paraId="6D9DDA7A" w14:textId="77777777" w:rsidR="00574846" w:rsidRPr="00E5522D" w:rsidRDefault="00574846" w:rsidP="00E5522D">
            <w:pPr>
              <w:bidi/>
              <w:jc w:val="right"/>
              <w:rPr>
                <w:color w:val="000000"/>
                <w:szCs w:val="22"/>
                <w:rtl/>
              </w:rPr>
            </w:pPr>
            <w:r w:rsidRPr="00E5522D">
              <w:rPr>
                <w:rFonts w:hint="cs"/>
                <w:color w:val="000000"/>
                <w:szCs w:val="22"/>
                <w:rtl/>
              </w:rPr>
              <w:t>5</w:t>
            </w:r>
          </w:p>
        </w:tc>
      </w:tr>
      <w:tr w:rsidR="00574846" w:rsidRPr="00E5522D" w14:paraId="6D9BE909" w14:textId="77777777" w:rsidTr="00E5522D">
        <w:trPr>
          <w:trHeight w:val="288"/>
        </w:trPr>
        <w:tc>
          <w:tcPr>
            <w:tcW w:w="5814" w:type="dxa"/>
            <w:noWrap/>
            <w:tcMar>
              <w:top w:w="0" w:type="dxa"/>
              <w:left w:w="108" w:type="dxa"/>
              <w:bottom w:w="0" w:type="dxa"/>
              <w:right w:w="108" w:type="dxa"/>
            </w:tcMar>
            <w:vAlign w:val="center"/>
            <w:hideMark/>
          </w:tcPr>
          <w:p w14:paraId="585897B9" w14:textId="77777777" w:rsidR="00574846" w:rsidRPr="00E5522D" w:rsidRDefault="00574846" w:rsidP="00E5522D">
            <w:pPr>
              <w:bidi/>
              <w:rPr>
                <w:color w:val="000000"/>
                <w:szCs w:val="22"/>
                <w:rtl/>
              </w:rPr>
            </w:pPr>
            <w:r w:rsidRPr="00E5522D">
              <w:rPr>
                <w:rFonts w:hint="cs"/>
                <w:color w:val="000000"/>
                <w:szCs w:val="22"/>
                <w:rtl/>
              </w:rPr>
              <w:t>قائمة تسلسل - القاعدة 13(ثالثاً) - تصحيح</w:t>
            </w:r>
          </w:p>
        </w:tc>
        <w:tc>
          <w:tcPr>
            <w:tcW w:w="561" w:type="dxa"/>
            <w:noWrap/>
            <w:tcMar>
              <w:top w:w="0" w:type="dxa"/>
              <w:left w:w="108" w:type="dxa"/>
              <w:bottom w:w="0" w:type="dxa"/>
              <w:right w:w="108" w:type="dxa"/>
            </w:tcMar>
            <w:vAlign w:val="bottom"/>
            <w:hideMark/>
          </w:tcPr>
          <w:p w14:paraId="59C1746A" w14:textId="77777777" w:rsidR="00574846" w:rsidRPr="00E5522D" w:rsidRDefault="00574846" w:rsidP="00E5522D">
            <w:pPr>
              <w:bidi/>
              <w:jc w:val="right"/>
              <w:rPr>
                <w:color w:val="000000"/>
                <w:szCs w:val="22"/>
                <w:rtl/>
              </w:rPr>
            </w:pPr>
            <w:r w:rsidRPr="00E5522D">
              <w:rPr>
                <w:rFonts w:hint="cs"/>
                <w:color w:val="000000"/>
                <w:szCs w:val="22"/>
                <w:rtl/>
              </w:rPr>
              <w:t>3</w:t>
            </w:r>
          </w:p>
        </w:tc>
      </w:tr>
      <w:tr w:rsidR="00574846" w:rsidRPr="00E5522D" w14:paraId="55733C9A" w14:textId="77777777" w:rsidTr="00E5522D">
        <w:trPr>
          <w:trHeight w:val="288"/>
        </w:trPr>
        <w:tc>
          <w:tcPr>
            <w:tcW w:w="5814" w:type="dxa"/>
            <w:noWrap/>
            <w:tcMar>
              <w:top w:w="0" w:type="dxa"/>
              <w:left w:w="108" w:type="dxa"/>
              <w:bottom w:w="0" w:type="dxa"/>
              <w:right w:w="108" w:type="dxa"/>
            </w:tcMar>
            <w:vAlign w:val="center"/>
            <w:hideMark/>
          </w:tcPr>
          <w:p w14:paraId="1147F901" w14:textId="77777777" w:rsidR="00574846" w:rsidRPr="00E5522D" w:rsidRDefault="00574846" w:rsidP="00E5522D">
            <w:pPr>
              <w:bidi/>
              <w:rPr>
                <w:color w:val="000000"/>
                <w:szCs w:val="22"/>
                <w:rtl/>
              </w:rPr>
            </w:pPr>
            <w:r w:rsidRPr="00E5522D">
              <w:rPr>
                <w:rFonts w:hint="cs"/>
                <w:color w:val="000000"/>
                <w:szCs w:val="22"/>
                <w:rtl/>
              </w:rPr>
              <w:t>قائمة تسلسل - مقدمة لاحقاً (القاعدة 5.20(ثانياً))</w:t>
            </w:r>
          </w:p>
        </w:tc>
        <w:tc>
          <w:tcPr>
            <w:tcW w:w="561" w:type="dxa"/>
            <w:noWrap/>
            <w:tcMar>
              <w:top w:w="0" w:type="dxa"/>
              <w:left w:w="108" w:type="dxa"/>
              <w:bottom w:w="0" w:type="dxa"/>
              <w:right w:w="108" w:type="dxa"/>
            </w:tcMar>
            <w:vAlign w:val="bottom"/>
            <w:hideMark/>
          </w:tcPr>
          <w:p w14:paraId="11286339" w14:textId="77777777" w:rsidR="00574846" w:rsidRPr="00E5522D" w:rsidRDefault="00574846" w:rsidP="00E5522D">
            <w:pPr>
              <w:bidi/>
              <w:jc w:val="right"/>
              <w:rPr>
                <w:color w:val="000000"/>
                <w:szCs w:val="22"/>
                <w:rtl/>
              </w:rPr>
            </w:pPr>
            <w:r w:rsidRPr="00E5522D">
              <w:rPr>
                <w:rFonts w:hint="cs"/>
                <w:color w:val="000000"/>
                <w:szCs w:val="22"/>
                <w:rtl/>
              </w:rPr>
              <w:t>2</w:t>
            </w:r>
          </w:p>
        </w:tc>
      </w:tr>
      <w:tr w:rsidR="00574846" w:rsidRPr="00E5522D" w14:paraId="533A0197" w14:textId="77777777" w:rsidTr="00E5522D">
        <w:trPr>
          <w:trHeight w:val="288"/>
        </w:trPr>
        <w:tc>
          <w:tcPr>
            <w:tcW w:w="5814" w:type="dxa"/>
            <w:noWrap/>
            <w:tcMar>
              <w:top w:w="0" w:type="dxa"/>
              <w:left w:w="108" w:type="dxa"/>
              <w:bottom w:w="0" w:type="dxa"/>
              <w:right w:w="108" w:type="dxa"/>
            </w:tcMar>
            <w:vAlign w:val="center"/>
            <w:hideMark/>
          </w:tcPr>
          <w:p w14:paraId="40E8B0F1" w14:textId="77777777" w:rsidR="00574846" w:rsidRPr="00E5522D" w:rsidRDefault="00574846" w:rsidP="00E5522D">
            <w:pPr>
              <w:bidi/>
              <w:rPr>
                <w:color w:val="000000"/>
                <w:szCs w:val="22"/>
                <w:rtl/>
              </w:rPr>
            </w:pPr>
            <w:r w:rsidRPr="00E5522D">
              <w:rPr>
                <w:rFonts w:hint="cs"/>
                <w:color w:val="000000"/>
                <w:szCs w:val="22"/>
                <w:rtl/>
              </w:rPr>
              <w:t>قائمة تسلسل - مقدمة لاحقاً (القاعدة 5.20)</w:t>
            </w:r>
          </w:p>
        </w:tc>
        <w:tc>
          <w:tcPr>
            <w:tcW w:w="561" w:type="dxa"/>
            <w:noWrap/>
            <w:tcMar>
              <w:top w:w="0" w:type="dxa"/>
              <w:left w:w="108" w:type="dxa"/>
              <w:bottom w:w="0" w:type="dxa"/>
              <w:right w:w="108" w:type="dxa"/>
            </w:tcMar>
            <w:vAlign w:val="bottom"/>
            <w:hideMark/>
          </w:tcPr>
          <w:p w14:paraId="39D8F4F4" w14:textId="77777777" w:rsidR="00574846" w:rsidRPr="00E5522D" w:rsidRDefault="00574846" w:rsidP="00E5522D">
            <w:pPr>
              <w:bidi/>
              <w:jc w:val="right"/>
              <w:rPr>
                <w:color w:val="000000"/>
                <w:szCs w:val="22"/>
                <w:rtl/>
              </w:rPr>
            </w:pPr>
            <w:r w:rsidRPr="00E5522D">
              <w:rPr>
                <w:rFonts w:hint="cs"/>
                <w:color w:val="000000"/>
                <w:szCs w:val="22"/>
                <w:rtl/>
              </w:rPr>
              <w:t>2</w:t>
            </w:r>
          </w:p>
        </w:tc>
      </w:tr>
      <w:tr w:rsidR="00574846" w:rsidRPr="00E5522D" w14:paraId="4DBAB933" w14:textId="77777777" w:rsidTr="00E5522D">
        <w:trPr>
          <w:trHeight w:val="288"/>
        </w:trPr>
        <w:tc>
          <w:tcPr>
            <w:tcW w:w="5814" w:type="dxa"/>
            <w:noWrap/>
            <w:tcMar>
              <w:top w:w="0" w:type="dxa"/>
              <w:left w:w="108" w:type="dxa"/>
              <w:bottom w:w="0" w:type="dxa"/>
              <w:right w:w="108" w:type="dxa"/>
            </w:tcMar>
            <w:vAlign w:val="center"/>
            <w:hideMark/>
          </w:tcPr>
          <w:p w14:paraId="735BEC99" w14:textId="77777777" w:rsidR="00574846" w:rsidRPr="00E5522D" w:rsidRDefault="00574846" w:rsidP="00E5522D">
            <w:pPr>
              <w:bidi/>
              <w:rPr>
                <w:color w:val="000000"/>
                <w:szCs w:val="22"/>
                <w:rtl/>
              </w:rPr>
            </w:pPr>
            <w:r w:rsidRPr="00E5522D">
              <w:rPr>
                <w:rFonts w:hint="cs"/>
                <w:color w:val="000000"/>
                <w:szCs w:val="22"/>
                <w:rtl/>
              </w:rPr>
              <w:t>صفحة نائبة عن نسخة مصدقة من قائمة تسلسل</w:t>
            </w:r>
          </w:p>
        </w:tc>
        <w:tc>
          <w:tcPr>
            <w:tcW w:w="561" w:type="dxa"/>
            <w:noWrap/>
            <w:tcMar>
              <w:top w:w="0" w:type="dxa"/>
              <w:left w:w="108" w:type="dxa"/>
              <w:bottom w:w="0" w:type="dxa"/>
              <w:right w:w="108" w:type="dxa"/>
            </w:tcMar>
            <w:vAlign w:val="bottom"/>
            <w:hideMark/>
          </w:tcPr>
          <w:p w14:paraId="28909541" w14:textId="77777777" w:rsidR="00574846" w:rsidRPr="00E5522D" w:rsidRDefault="00574846" w:rsidP="00E5522D">
            <w:pPr>
              <w:bidi/>
              <w:jc w:val="right"/>
              <w:rPr>
                <w:color w:val="000000"/>
                <w:szCs w:val="22"/>
                <w:rtl/>
              </w:rPr>
            </w:pPr>
            <w:r w:rsidRPr="00E5522D">
              <w:rPr>
                <w:rFonts w:hint="cs"/>
                <w:color w:val="000000"/>
                <w:szCs w:val="22"/>
                <w:rtl/>
              </w:rPr>
              <w:t>1</w:t>
            </w:r>
          </w:p>
        </w:tc>
      </w:tr>
      <w:tr w:rsidR="00574846" w:rsidRPr="00E5522D" w14:paraId="538497E4" w14:textId="77777777" w:rsidTr="00E5522D">
        <w:trPr>
          <w:trHeight w:val="288"/>
        </w:trPr>
        <w:tc>
          <w:tcPr>
            <w:tcW w:w="5814" w:type="dxa"/>
            <w:noWrap/>
            <w:tcMar>
              <w:top w:w="0" w:type="dxa"/>
              <w:left w:w="108" w:type="dxa"/>
              <w:bottom w:w="0" w:type="dxa"/>
              <w:right w:w="108" w:type="dxa"/>
            </w:tcMar>
            <w:vAlign w:val="center"/>
            <w:hideMark/>
          </w:tcPr>
          <w:p w14:paraId="0F5FCA86" w14:textId="77777777" w:rsidR="00574846" w:rsidRPr="00E5522D" w:rsidRDefault="00574846" w:rsidP="00E5522D">
            <w:pPr>
              <w:bidi/>
              <w:rPr>
                <w:color w:val="000000"/>
                <w:szCs w:val="22"/>
                <w:rtl/>
              </w:rPr>
            </w:pPr>
            <w:r w:rsidRPr="00E5522D">
              <w:rPr>
                <w:rFonts w:hint="cs"/>
                <w:color w:val="000000"/>
                <w:szCs w:val="22"/>
                <w:rtl/>
              </w:rPr>
              <w:lastRenderedPageBreak/>
              <w:t>قائمة تسلسل - تصويب (إدارة الفحص التمهيدي الدولي)</w:t>
            </w:r>
          </w:p>
        </w:tc>
        <w:tc>
          <w:tcPr>
            <w:tcW w:w="561" w:type="dxa"/>
            <w:noWrap/>
            <w:tcMar>
              <w:top w:w="0" w:type="dxa"/>
              <w:left w:w="108" w:type="dxa"/>
              <w:bottom w:w="0" w:type="dxa"/>
              <w:right w:w="108" w:type="dxa"/>
            </w:tcMar>
            <w:vAlign w:val="bottom"/>
            <w:hideMark/>
          </w:tcPr>
          <w:p w14:paraId="68E926DB" w14:textId="77777777" w:rsidR="00574846" w:rsidRPr="00E5522D" w:rsidRDefault="00574846" w:rsidP="00E5522D">
            <w:pPr>
              <w:bidi/>
              <w:jc w:val="right"/>
              <w:rPr>
                <w:color w:val="000000"/>
                <w:szCs w:val="22"/>
                <w:rtl/>
              </w:rPr>
            </w:pPr>
            <w:r w:rsidRPr="00E5522D">
              <w:rPr>
                <w:rFonts w:hint="cs"/>
                <w:color w:val="000000"/>
                <w:szCs w:val="22"/>
                <w:rtl/>
              </w:rPr>
              <w:t>1</w:t>
            </w:r>
          </w:p>
        </w:tc>
      </w:tr>
      <w:tr w:rsidR="00574846" w:rsidRPr="00E5522D" w14:paraId="7E614211" w14:textId="77777777" w:rsidTr="00E5522D">
        <w:trPr>
          <w:trHeight w:val="288"/>
        </w:trPr>
        <w:tc>
          <w:tcPr>
            <w:tcW w:w="5814" w:type="dxa"/>
            <w:noWrap/>
            <w:tcMar>
              <w:top w:w="0" w:type="dxa"/>
              <w:left w:w="108" w:type="dxa"/>
              <w:bottom w:w="0" w:type="dxa"/>
              <w:right w:w="108" w:type="dxa"/>
            </w:tcMar>
            <w:vAlign w:val="center"/>
            <w:hideMark/>
          </w:tcPr>
          <w:p w14:paraId="15C9DC28" w14:textId="77777777" w:rsidR="00574846" w:rsidRPr="00E5522D" w:rsidRDefault="00574846" w:rsidP="00E5522D">
            <w:pPr>
              <w:bidi/>
              <w:rPr>
                <w:color w:val="000000"/>
                <w:szCs w:val="22"/>
                <w:rtl/>
              </w:rPr>
            </w:pPr>
            <w:r w:rsidRPr="00E5522D">
              <w:rPr>
                <w:rFonts w:hint="cs"/>
                <w:color w:val="000000"/>
                <w:szCs w:val="22"/>
                <w:rtl/>
              </w:rPr>
              <w:t>قائمة تسلسل - القاعدة 13(ثالثاً) - تصويب (إدارة الفحص التمهيدي الدولي)</w:t>
            </w:r>
          </w:p>
        </w:tc>
        <w:tc>
          <w:tcPr>
            <w:tcW w:w="561" w:type="dxa"/>
            <w:noWrap/>
            <w:tcMar>
              <w:top w:w="0" w:type="dxa"/>
              <w:left w:w="108" w:type="dxa"/>
              <w:bottom w:w="0" w:type="dxa"/>
              <w:right w:w="108" w:type="dxa"/>
            </w:tcMar>
            <w:vAlign w:val="bottom"/>
            <w:hideMark/>
          </w:tcPr>
          <w:p w14:paraId="7C0F9F5A" w14:textId="77777777" w:rsidR="00574846" w:rsidRPr="00E5522D" w:rsidRDefault="00574846" w:rsidP="00E5522D">
            <w:pPr>
              <w:bidi/>
              <w:jc w:val="right"/>
              <w:rPr>
                <w:color w:val="000000"/>
                <w:szCs w:val="22"/>
                <w:rtl/>
              </w:rPr>
            </w:pPr>
            <w:r w:rsidRPr="00E5522D">
              <w:rPr>
                <w:rFonts w:hint="cs"/>
                <w:color w:val="000000"/>
                <w:szCs w:val="22"/>
                <w:rtl/>
              </w:rPr>
              <w:t>0</w:t>
            </w:r>
          </w:p>
        </w:tc>
      </w:tr>
      <w:tr w:rsidR="00574846" w:rsidRPr="00E5522D" w14:paraId="1A3920EC" w14:textId="77777777" w:rsidTr="00E5522D">
        <w:trPr>
          <w:trHeight w:val="288"/>
        </w:trPr>
        <w:tc>
          <w:tcPr>
            <w:tcW w:w="5814" w:type="dxa"/>
            <w:noWrap/>
            <w:tcMar>
              <w:top w:w="0" w:type="dxa"/>
              <w:left w:w="108" w:type="dxa"/>
              <w:bottom w:w="0" w:type="dxa"/>
              <w:right w:w="108" w:type="dxa"/>
            </w:tcMar>
            <w:vAlign w:val="center"/>
            <w:hideMark/>
          </w:tcPr>
          <w:p w14:paraId="74308879" w14:textId="77777777" w:rsidR="00574846" w:rsidRPr="00E5522D" w:rsidRDefault="00574846" w:rsidP="00E5522D">
            <w:pPr>
              <w:bidi/>
              <w:rPr>
                <w:color w:val="000000"/>
                <w:szCs w:val="22"/>
                <w:rtl/>
              </w:rPr>
            </w:pPr>
            <w:r w:rsidRPr="00E5522D">
              <w:rPr>
                <w:rFonts w:hint="cs"/>
                <w:color w:val="000000"/>
                <w:szCs w:val="22"/>
                <w:rtl/>
              </w:rPr>
              <w:t>ترجمة قائمة تسلسل لأغراض البحث الإضافي الدولي</w:t>
            </w:r>
          </w:p>
        </w:tc>
        <w:tc>
          <w:tcPr>
            <w:tcW w:w="561" w:type="dxa"/>
            <w:noWrap/>
            <w:tcMar>
              <w:top w:w="0" w:type="dxa"/>
              <w:left w:w="108" w:type="dxa"/>
              <w:bottom w:w="0" w:type="dxa"/>
              <w:right w:w="108" w:type="dxa"/>
            </w:tcMar>
            <w:vAlign w:val="bottom"/>
            <w:hideMark/>
          </w:tcPr>
          <w:p w14:paraId="04F0855E" w14:textId="77777777" w:rsidR="00574846" w:rsidRPr="00E5522D" w:rsidRDefault="00574846" w:rsidP="00E5522D">
            <w:pPr>
              <w:bidi/>
              <w:jc w:val="right"/>
              <w:rPr>
                <w:color w:val="000000"/>
                <w:szCs w:val="22"/>
                <w:rtl/>
              </w:rPr>
            </w:pPr>
            <w:r w:rsidRPr="00E5522D">
              <w:rPr>
                <w:rFonts w:hint="cs"/>
                <w:color w:val="000000"/>
                <w:szCs w:val="22"/>
                <w:rtl/>
              </w:rPr>
              <w:t>0</w:t>
            </w:r>
          </w:p>
        </w:tc>
      </w:tr>
    </w:tbl>
    <w:p w14:paraId="7D0211C1" w14:textId="688FDE75" w:rsidR="00574846" w:rsidRPr="00E5522D" w:rsidRDefault="00574846" w:rsidP="00E5522D">
      <w:pPr>
        <w:pStyle w:val="ONUME"/>
        <w:numPr>
          <w:ilvl w:val="0"/>
          <w:numId w:val="0"/>
        </w:numPr>
        <w:bidi/>
        <w:rPr>
          <w:szCs w:val="22"/>
        </w:rPr>
      </w:pPr>
    </w:p>
    <w:p w14:paraId="790531C9" w14:textId="77777777" w:rsidR="00E5522D" w:rsidRDefault="00574846" w:rsidP="00E5522D">
      <w:pPr>
        <w:pStyle w:val="ONUME"/>
        <w:bidi/>
        <w:rPr>
          <w:szCs w:val="22"/>
          <w:rtl/>
        </w:rPr>
      </w:pPr>
      <w:bookmarkStart w:id="3" w:name="_Ref187851457"/>
      <w:r w:rsidRPr="00E5522D">
        <w:rPr>
          <w:rFonts w:hint="cs"/>
          <w:szCs w:val="22"/>
          <w:rtl/>
        </w:rPr>
        <w:t>وتقوم بعض مكاتب تسلّم الطلبات حالياً بالتحقق من البيانات الببليوغرافية الواردة في قوائم التسلسل وتدعو المودع إلى تقديم التصحيحات بناءً على القاعدة 26.</w:t>
      </w:r>
      <w:r w:rsidR="00E5522D">
        <w:rPr>
          <w:rFonts w:hint="cs"/>
          <w:szCs w:val="22"/>
          <w:rtl/>
        </w:rPr>
        <w:t xml:space="preserve"> </w:t>
      </w:r>
      <w:r w:rsidRPr="00E5522D">
        <w:rPr>
          <w:rFonts w:hint="cs"/>
          <w:szCs w:val="22"/>
          <w:rtl/>
        </w:rPr>
        <w:t>وقد تلقى المكتب الدولي، منذ يوليو 2022، 128 قائمة تسلسل تم تصحيحها بسبب أوجه نقص في اسم المودع أو تاريخ الأولوية أو عنوان الاختراع أو غير ذلك. وسعياً إلى تقليل عدد هذا النوع من التصحيحات، يمكن لمكاتب تسلّم الطلبات تبسيط البيانات الببليوغرافية الواردة في قوائم التسلسل أو عدم التحقق منها بالضرورة.</w:t>
      </w:r>
      <w:bookmarkEnd w:id="3"/>
    </w:p>
    <w:p w14:paraId="0E150F59" w14:textId="09CC2DC9" w:rsidR="00574846" w:rsidRPr="00E5522D" w:rsidRDefault="00500A2A" w:rsidP="00E5522D">
      <w:pPr>
        <w:pStyle w:val="Heading1"/>
        <w:bidi/>
        <w:rPr>
          <w:szCs w:val="22"/>
          <w:rtl/>
        </w:rPr>
      </w:pPr>
      <w:r w:rsidRPr="00E5522D">
        <w:rPr>
          <w:rFonts w:hint="cs"/>
          <w:szCs w:val="22"/>
          <w:rtl/>
        </w:rPr>
        <w:t>ترجمة قوائم التسلسل</w:t>
      </w:r>
    </w:p>
    <w:p w14:paraId="5E59E941" w14:textId="4AE72EF6" w:rsidR="007751B9" w:rsidRPr="00E5522D" w:rsidRDefault="007751B9" w:rsidP="00E5522D">
      <w:pPr>
        <w:pStyle w:val="ONUME"/>
        <w:bidi/>
        <w:rPr>
          <w:szCs w:val="22"/>
          <w:rtl/>
        </w:rPr>
      </w:pPr>
      <w:r w:rsidRPr="00E5522D">
        <w:rPr>
          <w:rFonts w:hint="cs"/>
          <w:szCs w:val="22"/>
          <w:rtl/>
        </w:rPr>
        <w:t xml:space="preserve">يشترط معيار الويبو </w:t>
      </w:r>
      <w:r w:rsidRPr="00E5522D">
        <w:rPr>
          <w:szCs w:val="22"/>
        </w:rPr>
        <w:t>ST.26</w:t>
      </w:r>
      <w:r w:rsidRPr="00E5522D">
        <w:rPr>
          <w:rFonts w:hint="cs"/>
          <w:szCs w:val="22"/>
          <w:rtl/>
        </w:rPr>
        <w:t xml:space="preserve"> توفير ملف </w:t>
      </w:r>
      <w:r w:rsidRPr="00E5522D">
        <w:rPr>
          <w:szCs w:val="22"/>
        </w:rPr>
        <w:t>XML</w:t>
      </w:r>
      <w:r w:rsidRPr="00E5522D">
        <w:rPr>
          <w:rFonts w:hint="cs"/>
          <w:szCs w:val="22"/>
          <w:rtl/>
        </w:rPr>
        <w:t xml:space="preserve"> يحتوي على الجزأين التاليين: جزء للمعلومات عامة وجزء لبيانات التسلسل.</w:t>
      </w:r>
    </w:p>
    <w:p w14:paraId="02D28BC0" w14:textId="58B502B8" w:rsidR="00DB2C5F" w:rsidRPr="00E5522D" w:rsidRDefault="00DB2C5F" w:rsidP="00E5522D">
      <w:pPr>
        <w:pStyle w:val="Heading3"/>
        <w:bidi/>
        <w:rPr>
          <w:bCs w:val="0"/>
          <w:szCs w:val="22"/>
          <w:rtl/>
        </w:rPr>
      </w:pPr>
      <w:r w:rsidRPr="00E5522D">
        <w:rPr>
          <w:rFonts w:hint="cs"/>
          <w:bCs w:val="0"/>
          <w:szCs w:val="22"/>
          <w:rtl/>
        </w:rPr>
        <w:t>عناصر اللغة في جزء المعلومات العامة</w:t>
      </w:r>
    </w:p>
    <w:p w14:paraId="3576270D" w14:textId="25CD549B" w:rsidR="007751B9" w:rsidRPr="00E5522D" w:rsidRDefault="007751B9" w:rsidP="00E5522D">
      <w:pPr>
        <w:pStyle w:val="ONUME"/>
        <w:bidi/>
        <w:rPr>
          <w:spacing w:val="-1"/>
          <w:szCs w:val="22"/>
          <w:rtl/>
        </w:rPr>
      </w:pPr>
      <w:r w:rsidRPr="00E5522D">
        <w:rPr>
          <w:rFonts w:hint="cs"/>
          <w:spacing w:val="-1"/>
          <w:szCs w:val="22"/>
          <w:rtl/>
        </w:rPr>
        <w:t>يسمح جزء المعلومات العامة من قائمة التسلسل بتقديم معلومات تتعلق برقم الطلب وتاريخ الإيداع والرقم المرجعي لملف المودع وطلب الأولوية الأقدم واسم المودع واسم المخترع وعنوان الاختراع.</w:t>
      </w:r>
      <w:r w:rsidR="00E5522D" w:rsidRPr="00E5522D">
        <w:rPr>
          <w:rFonts w:hint="cs"/>
          <w:spacing w:val="-1"/>
          <w:szCs w:val="22"/>
          <w:rtl/>
        </w:rPr>
        <w:t xml:space="preserve"> </w:t>
      </w:r>
      <w:r w:rsidRPr="00E5522D">
        <w:rPr>
          <w:rFonts w:hint="cs"/>
          <w:spacing w:val="-1"/>
          <w:szCs w:val="22"/>
          <w:rtl/>
        </w:rPr>
        <w:t>ويمكن تقديم أسماء المودع والمخترع وعنوان الاختراع بلغات أو مجموعات أحرف متعددة.</w:t>
      </w:r>
      <w:r w:rsidR="00E5522D" w:rsidRPr="00E5522D">
        <w:rPr>
          <w:rFonts w:hint="cs"/>
          <w:spacing w:val="-1"/>
          <w:szCs w:val="22"/>
          <w:rtl/>
        </w:rPr>
        <w:t xml:space="preserve"> </w:t>
      </w:r>
      <w:r w:rsidRPr="00E5522D">
        <w:rPr>
          <w:rFonts w:hint="cs"/>
          <w:spacing w:val="-1"/>
          <w:szCs w:val="22"/>
          <w:rtl/>
        </w:rPr>
        <w:t>والغرض من المعلومات الواردة في هذا الجزء من المعلومات هو المساعدة على تأكيد أن قائمة التسلسل قد أُرفقت بالطلب الدولي الصحيح.</w:t>
      </w:r>
      <w:r w:rsidR="00E5522D" w:rsidRPr="00E5522D">
        <w:rPr>
          <w:rFonts w:hint="cs"/>
          <w:spacing w:val="-1"/>
          <w:szCs w:val="22"/>
          <w:rtl/>
        </w:rPr>
        <w:t xml:space="preserve"> </w:t>
      </w:r>
      <w:r w:rsidRPr="00E5522D">
        <w:rPr>
          <w:rFonts w:hint="cs"/>
          <w:spacing w:val="-1"/>
          <w:szCs w:val="22"/>
          <w:rtl/>
        </w:rPr>
        <w:t>وإذا اختلفت تلك المعلومات عن المعلومات الواردة في استمارة العريضة أو قُدِّمت بلغة مختلفة، فيجوز لمكتب تسلّم الطلبات أن يلفت انتباه المودع إلى ذلك، ولكن لا يمكن للمكتب أن يشترط على المودع تصحيحها، وينبغي أن يمضي قدماً في معالجة الطلب على أساس المعلومات الواردة في استمارة العريضة (الفقرة 28 من المرفق جيم من التعليمات الإدارية).</w:t>
      </w:r>
    </w:p>
    <w:p w14:paraId="40B4B400" w14:textId="332D5CEA" w:rsidR="00DB2C5F" w:rsidRPr="00E5522D" w:rsidRDefault="00DB2C5F" w:rsidP="00E5522D">
      <w:pPr>
        <w:pStyle w:val="Heading3"/>
        <w:bidi/>
        <w:rPr>
          <w:bCs w:val="0"/>
          <w:szCs w:val="22"/>
          <w:rtl/>
        </w:rPr>
      </w:pPr>
      <w:r w:rsidRPr="00E5522D">
        <w:rPr>
          <w:rFonts w:hint="cs"/>
          <w:bCs w:val="0"/>
          <w:szCs w:val="22"/>
          <w:rtl/>
        </w:rPr>
        <w:t>النص الحر المعتمد على اللغة في جزء بيانات التسلسل</w:t>
      </w:r>
    </w:p>
    <w:p w14:paraId="0F98CA92" w14:textId="7E97F8B5" w:rsidR="00CB6561" w:rsidRPr="00E5522D" w:rsidRDefault="00DA0BE1" w:rsidP="00E5522D">
      <w:pPr>
        <w:pStyle w:val="ONUME"/>
        <w:bidi/>
        <w:rPr>
          <w:szCs w:val="22"/>
          <w:rtl/>
        </w:rPr>
      </w:pPr>
      <w:r w:rsidRPr="00E5522D">
        <w:rPr>
          <w:rFonts w:hint="cs"/>
          <w:szCs w:val="22"/>
          <w:rtl/>
        </w:rPr>
        <w:t>يستند جزء بيانات التسلسل من القائمة إلى معيار يستخدمه موردو قواعد البيانات ويتضمن عناصر تحتوي على نص حر ("قيم المعرفات").</w:t>
      </w:r>
      <w:r w:rsidR="00E5522D">
        <w:rPr>
          <w:rFonts w:hint="cs"/>
          <w:szCs w:val="22"/>
          <w:rtl/>
        </w:rPr>
        <w:t xml:space="preserve"> </w:t>
      </w:r>
      <w:r w:rsidRPr="00E5522D">
        <w:rPr>
          <w:rFonts w:hint="cs"/>
          <w:szCs w:val="22"/>
          <w:rtl/>
        </w:rPr>
        <w:t>ويتوقع المعيار المعمول به أن تكون هذه القيم إما محايدة لغوياً وإما أن تكون مكتوبة باللغة الإنكليزية.</w:t>
      </w:r>
      <w:r w:rsidR="00E5522D">
        <w:rPr>
          <w:rFonts w:hint="cs"/>
          <w:szCs w:val="22"/>
          <w:rtl/>
        </w:rPr>
        <w:t xml:space="preserve"> </w:t>
      </w:r>
      <w:r w:rsidRPr="00E5522D">
        <w:rPr>
          <w:rFonts w:hint="cs"/>
          <w:szCs w:val="22"/>
          <w:rtl/>
        </w:rPr>
        <w:t>وقد أشارت بعض المكاتب الوطنية إلى أنها ستكون قادرة على قبول قوائم التسلسل التي تحتوي على نص حر معتمد على اللغة باللغة الإنكليزية على الرغم من اختلاف لغة الوصف، ولكن العديد من المكاتب أشارت إلى أنه من الضروري السماح لمودعيها أو مطالبتهم بتقديم نص حر يعتمد على اللغة باستخدام لغة الوصف.</w:t>
      </w:r>
      <w:r w:rsidR="00E5522D">
        <w:rPr>
          <w:rFonts w:hint="cs"/>
          <w:szCs w:val="22"/>
          <w:rtl/>
        </w:rPr>
        <w:t xml:space="preserve"> </w:t>
      </w:r>
      <w:r w:rsidRPr="00E5522D">
        <w:rPr>
          <w:rFonts w:hint="cs"/>
          <w:szCs w:val="22"/>
          <w:rtl/>
        </w:rPr>
        <w:t xml:space="preserve">وبناءً على ذلك، يشترط معيار الويبو </w:t>
      </w:r>
      <w:r w:rsidRPr="00E5522D">
        <w:rPr>
          <w:szCs w:val="22"/>
        </w:rPr>
        <w:t>ST.26</w:t>
      </w:r>
      <w:r w:rsidRPr="00E5522D">
        <w:rPr>
          <w:rFonts w:hint="cs"/>
          <w:szCs w:val="22"/>
          <w:rtl/>
        </w:rPr>
        <w:t xml:space="preserve"> أن تتضمن قيم المعرفات التي تتوقع قيماً معتمدة على اللغة أحد العنصرين التاليين أو كليهما:</w:t>
      </w:r>
    </w:p>
    <w:p w14:paraId="3E658110" w14:textId="2B8AFEA5" w:rsidR="00CB6561" w:rsidRPr="00E5522D" w:rsidRDefault="00CB6561" w:rsidP="00E5522D">
      <w:pPr>
        <w:pStyle w:val="ONUME"/>
        <w:numPr>
          <w:ilvl w:val="1"/>
          <w:numId w:val="5"/>
        </w:numPr>
        <w:bidi/>
        <w:ind w:left="567" w:firstLine="0"/>
        <w:rPr>
          <w:szCs w:val="22"/>
          <w:rtl/>
        </w:rPr>
      </w:pPr>
      <w:proofErr w:type="spellStart"/>
      <w:r w:rsidRPr="00E5522D">
        <w:rPr>
          <w:rFonts w:ascii="Courier New" w:hAnsi="Courier New"/>
          <w:szCs w:val="22"/>
        </w:rPr>
        <w:t>INSDQualifier_value</w:t>
      </w:r>
      <w:proofErr w:type="spellEnd"/>
      <w:r w:rsidRPr="00E5522D">
        <w:rPr>
          <w:rFonts w:hint="cs"/>
          <w:szCs w:val="22"/>
          <w:rtl/>
        </w:rPr>
        <w:t xml:space="preserve"> – القيمة </w:t>
      </w:r>
      <w:proofErr w:type="gramStart"/>
      <w:r w:rsidRPr="00E5522D">
        <w:rPr>
          <w:szCs w:val="22"/>
        </w:rPr>
        <w:t>English</w:t>
      </w:r>
      <w:r w:rsidRPr="00E5522D">
        <w:rPr>
          <w:rFonts w:hint="cs"/>
          <w:szCs w:val="22"/>
          <w:rtl/>
        </w:rPr>
        <w:t>؛</w:t>
      </w:r>
      <w:proofErr w:type="gramEnd"/>
    </w:p>
    <w:p w14:paraId="6E702EE0" w14:textId="56F23160" w:rsidR="00CB6561" w:rsidRPr="00E5522D" w:rsidRDefault="00CB6561" w:rsidP="00E5522D">
      <w:pPr>
        <w:pStyle w:val="ONUME"/>
        <w:numPr>
          <w:ilvl w:val="1"/>
          <w:numId w:val="5"/>
        </w:numPr>
        <w:bidi/>
        <w:ind w:left="567" w:firstLine="0"/>
        <w:rPr>
          <w:szCs w:val="22"/>
          <w:rtl/>
        </w:rPr>
      </w:pPr>
      <w:proofErr w:type="spellStart"/>
      <w:r w:rsidRPr="00E5522D">
        <w:rPr>
          <w:rFonts w:ascii="Courier New" w:hAnsi="Courier New"/>
          <w:szCs w:val="22"/>
        </w:rPr>
        <w:t>NonEnglishQualifier_value</w:t>
      </w:r>
      <w:proofErr w:type="spellEnd"/>
      <w:r w:rsidRPr="00E5522D">
        <w:rPr>
          <w:rFonts w:hint="cs"/>
          <w:szCs w:val="22"/>
          <w:rtl/>
        </w:rPr>
        <w:t xml:space="preserve"> – القيمة بلغة أخرى كما هو محدد بالسمة </w:t>
      </w:r>
      <w:proofErr w:type="spellStart"/>
      <w:r w:rsidRPr="00E5522D">
        <w:rPr>
          <w:rFonts w:ascii="Courier New" w:hAnsi="Courier New"/>
          <w:szCs w:val="22"/>
        </w:rPr>
        <w:t>nonEnglishFreeTextLanguageCode</w:t>
      </w:r>
      <w:proofErr w:type="spellEnd"/>
      <w:r w:rsidRPr="00E5522D">
        <w:rPr>
          <w:rFonts w:hint="cs"/>
          <w:szCs w:val="22"/>
          <w:rtl/>
        </w:rPr>
        <w:t xml:space="preserve"> في العنصر الجذر للقائمة.</w:t>
      </w:r>
    </w:p>
    <w:p w14:paraId="1445CC1B" w14:textId="450E72FD" w:rsidR="00E51C7D" w:rsidRPr="00E5522D" w:rsidRDefault="00DA0BE1" w:rsidP="00E5522D">
      <w:pPr>
        <w:pStyle w:val="ONUME"/>
        <w:bidi/>
        <w:rPr>
          <w:szCs w:val="22"/>
          <w:rtl/>
        </w:rPr>
      </w:pPr>
      <w:r w:rsidRPr="00E5522D">
        <w:rPr>
          <w:rFonts w:hint="cs"/>
          <w:szCs w:val="22"/>
          <w:rtl/>
        </w:rPr>
        <w:t>وبناءً على القاعدة 1.12(د)، يجوز لمكاتب تسلّم الطلبات أن تحدد اللغات التي تقبلها لقيم معرفات النصوص الحرة المعتمدة على اللغة والتي قد تختلف عما تقبله للوصف عموماً.</w:t>
      </w:r>
      <w:r w:rsidR="00E5522D">
        <w:rPr>
          <w:rFonts w:hint="cs"/>
          <w:szCs w:val="22"/>
          <w:rtl/>
        </w:rPr>
        <w:t xml:space="preserve"> </w:t>
      </w:r>
      <w:r w:rsidRPr="00E5522D">
        <w:rPr>
          <w:rFonts w:hint="cs"/>
          <w:szCs w:val="22"/>
          <w:rtl/>
        </w:rPr>
        <w:t>وفضلاً عن ذلك، يجوز لها أن تسمح للمودع بإيداع قائمة التسلسل مع النص الحر المعتمد على اللغة بأكثر من لغة، ولكنها لا تستطيع أن تشترط عليه ذلك.</w:t>
      </w:r>
      <w:r w:rsidR="00E5522D">
        <w:rPr>
          <w:rFonts w:hint="cs"/>
          <w:szCs w:val="22"/>
          <w:rtl/>
        </w:rPr>
        <w:t xml:space="preserve"> </w:t>
      </w:r>
      <w:r w:rsidRPr="00E5522D">
        <w:rPr>
          <w:rFonts w:hint="cs"/>
          <w:szCs w:val="22"/>
          <w:rtl/>
        </w:rPr>
        <w:t>ومن الناحية التقنية، يسمح المعيار باللغة الإنكليزية فقط ولغة أخرى في قائمة التسلسل.</w:t>
      </w:r>
    </w:p>
    <w:p w14:paraId="1F91B079" w14:textId="7866B564" w:rsidR="000D13CE" w:rsidRPr="00E5522D" w:rsidRDefault="000D13CE" w:rsidP="00E5522D">
      <w:pPr>
        <w:pStyle w:val="ONUME"/>
        <w:bidi/>
        <w:rPr>
          <w:spacing w:val="-1"/>
          <w:szCs w:val="22"/>
          <w:rtl/>
        </w:rPr>
      </w:pPr>
      <w:r w:rsidRPr="00E5522D">
        <w:rPr>
          <w:rFonts w:hint="cs"/>
          <w:spacing w:val="-1"/>
          <w:szCs w:val="22"/>
          <w:rtl/>
        </w:rPr>
        <w:t>واعتُبرت هذه المرونة مهمة لضمان أن تكون المعلومات المقدمة إلى قواعد البيانات بالنسق المتعارف عليه لقواعد البيانات في هذا القطاع (حيث يتوقع المعيار تحديداً نصاً باللغة الإنكليزية في الحقول المعنية) وأن يتمكن المودع من استيفاء المتطلبات اللغوية المحتملة المختلفة للمكاتب لأغراض الإيداع والبحث الدولي ومختلف عمليات دخول المراحل الوطنية.</w:t>
      </w:r>
      <w:r w:rsidR="00E5522D" w:rsidRPr="00E5522D">
        <w:rPr>
          <w:rFonts w:hint="cs"/>
          <w:spacing w:val="-1"/>
          <w:szCs w:val="22"/>
          <w:rtl/>
        </w:rPr>
        <w:t xml:space="preserve"> </w:t>
      </w:r>
      <w:r w:rsidRPr="00E5522D">
        <w:rPr>
          <w:rFonts w:hint="cs"/>
          <w:spacing w:val="-1"/>
          <w:szCs w:val="22"/>
          <w:rtl/>
        </w:rPr>
        <w:t>والسماح بتزامن اللغة الإنكليزية ولغة ثانية يتغلب على الحاجة إلى توفير قوائم منفصلة للحالة الأكثر شيوعاً المتمثلة في اختلاف لغة الإيداع عن لغة البحث الدولي.</w:t>
      </w:r>
    </w:p>
    <w:p w14:paraId="0E3EDD0B" w14:textId="4CAEC2FC" w:rsidR="00CB6561" w:rsidRPr="00E5522D" w:rsidRDefault="00297344" w:rsidP="00E5522D">
      <w:pPr>
        <w:pStyle w:val="ONUME"/>
        <w:bidi/>
        <w:rPr>
          <w:szCs w:val="22"/>
          <w:rtl/>
        </w:rPr>
      </w:pPr>
      <w:r w:rsidRPr="00E5522D">
        <w:rPr>
          <w:rFonts w:hint="cs"/>
          <w:szCs w:val="22"/>
          <w:rtl/>
        </w:rPr>
        <w:t xml:space="preserve">ويسمح مشروع تم إنشاؤه في إطار الأداة </w:t>
      </w:r>
      <w:r w:rsidRPr="00E5522D">
        <w:rPr>
          <w:szCs w:val="22"/>
        </w:rPr>
        <w:t>WIPO Sequence</w:t>
      </w:r>
      <w:r w:rsidRPr="00E5522D">
        <w:rPr>
          <w:rFonts w:hint="cs"/>
          <w:szCs w:val="22"/>
          <w:rtl/>
        </w:rPr>
        <w:t xml:space="preserve"> بتوفير نسخ متعددة اللغات وإنشاء قائمة تسلسل باللغة المطلوبة عند الطلب.</w:t>
      </w:r>
      <w:r w:rsidR="00E5522D">
        <w:rPr>
          <w:rFonts w:hint="cs"/>
          <w:szCs w:val="22"/>
          <w:rtl/>
        </w:rPr>
        <w:t xml:space="preserve"> </w:t>
      </w:r>
      <w:r w:rsidRPr="00E5522D">
        <w:rPr>
          <w:rFonts w:hint="cs"/>
          <w:szCs w:val="22"/>
          <w:rtl/>
        </w:rPr>
        <w:t>وبناءً على ذلك، ينبغي أن يكون من الممكن إعداد مشروع وتصدير النسخ اللغوية المناسبة بسهولة بحسب متطلبات الإيداع.</w:t>
      </w:r>
      <w:r w:rsidR="00E5522D">
        <w:rPr>
          <w:rFonts w:hint="cs"/>
          <w:szCs w:val="22"/>
          <w:rtl/>
        </w:rPr>
        <w:t xml:space="preserve"> </w:t>
      </w:r>
      <w:r w:rsidRPr="00E5522D">
        <w:rPr>
          <w:rFonts w:hint="cs"/>
          <w:szCs w:val="22"/>
          <w:rtl/>
        </w:rPr>
        <w:t>فعلى سبيل المثال، يمكن إنشاء قائمة تسلسل للطلب الدولي بنص حر معتمد على اللغة باللغتين اليابانية والإنكليزية؛ وبعد ذلك، عند دخول المرحلة الوطنية، يمكن إنشاء قوائم متطابقة من حيث الموضوع للمكاتب المعيّنة المختلفة تحتوي على النص باللغة الإنكليزية فقط، والصينية والإنكليزية، والكورية.</w:t>
      </w:r>
    </w:p>
    <w:p w14:paraId="7EBBECDE" w14:textId="364052CD" w:rsidR="00E51C7D" w:rsidRPr="00E5522D" w:rsidRDefault="00950ED1" w:rsidP="00E5522D">
      <w:pPr>
        <w:pStyle w:val="ONUME"/>
        <w:keepLines/>
        <w:bidi/>
        <w:rPr>
          <w:szCs w:val="22"/>
          <w:rtl/>
        </w:rPr>
      </w:pPr>
      <w:r w:rsidRPr="00E5522D">
        <w:rPr>
          <w:rFonts w:hint="cs"/>
          <w:szCs w:val="22"/>
          <w:rtl/>
        </w:rPr>
        <w:lastRenderedPageBreak/>
        <w:t xml:space="preserve">ويمكن أيضاً تصدير قيم اللغات المختلفة في إطار الأداة </w:t>
      </w:r>
      <w:r w:rsidRPr="00E5522D">
        <w:rPr>
          <w:szCs w:val="22"/>
        </w:rPr>
        <w:t>WIPO Sequence</w:t>
      </w:r>
      <w:r w:rsidRPr="00E5522D">
        <w:rPr>
          <w:rFonts w:hint="cs"/>
          <w:szCs w:val="22"/>
          <w:rtl/>
        </w:rPr>
        <w:t xml:space="preserve"> إلى ملف </w:t>
      </w:r>
      <w:r w:rsidRPr="00E5522D">
        <w:rPr>
          <w:szCs w:val="22"/>
        </w:rPr>
        <w:t>XLIFF</w:t>
      </w:r>
      <w:r w:rsidRPr="00E5522D">
        <w:rPr>
          <w:rFonts w:hint="cs"/>
          <w:szCs w:val="22"/>
          <w:rtl/>
        </w:rPr>
        <w:t>، وهو نسق قياسي يستخدمه المترجمون ويظهر اللغة المصدرية واللغة المستهدفة.</w:t>
      </w:r>
      <w:r w:rsidR="00E5522D">
        <w:rPr>
          <w:rFonts w:hint="cs"/>
          <w:szCs w:val="22"/>
          <w:rtl/>
        </w:rPr>
        <w:t xml:space="preserve"> </w:t>
      </w:r>
      <w:r w:rsidRPr="00E5522D">
        <w:rPr>
          <w:rFonts w:hint="cs"/>
          <w:szCs w:val="22"/>
          <w:rtl/>
        </w:rPr>
        <w:t xml:space="preserve">ويمكن قراءة هذا الملف باستخدام برمجيات الترجمة القياسية، وملء القيم المناسبة واستيراد النتيجة إلى الأداة </w:t>
      </w:r>
      <w:r w:rsidRPr="00E5522D">
        <w:rPr>
          <w:szCs w:val="22"/>
        </w:rPr>
        <w:t>WIPO Sequence</w:t>
      </w:r>
      <w:r w:rsidRPr="00E5522D">
        <w:rPr>
          <w:rFonts w:hint="cs"/>
          <w:szCs w:val="22"/>
          <w:rtl/>
        </w:rPr>
        <w:t xml:space="preserve"> عوضاً عن إضافة قيم اللغة المستهدفة يدوياً واحدة تلو الأخرى.</w:t>
      </w:r>
      <w:r w:rsidR="00E5522D">
        <w:rPr>
          <w:rFonts w:hint="cs"/>
          <w:szCs w:val="22"/>
          <w:rtl/>
        </w:rPr>
        <w:t xml:space="preserve"> </w:t>
      </w:r>
      <w:r w:rsidRPr="00E5522D">
        <w:rPr>
          <w:rFonts w:hint="cs"/>
          <w:szCs w:val="22"/>
          <w:rtl/>
        </w:rPr>
        <w:t>وليس من الواضح ما إذا كانت هذه الميزات مفهومة جيداً أو مستخدمة في صفوف مودعي الطلبات.</w:t>
      </w:r>
      <w:r w:rsidR="00E5522D">
        <w:rPr>
          <w:rFonts w:hint="cs"/>
          <w:szCs w:val="22"/>
          <w:rtl/>
        </w:rPr>
        <w:t xml:space="preserve"> </w:t>
      </w:r>
      <w:r w:rsidRPr="00E5522D">
        <w:rPr>
          <w:rFonts w:hint="cs"/>
          <w:szCs w:val="22"/>
          <w:rtl/>
        </w:rPr>
        <w:t xml:space="preserve">ومن الجدير بالذكر أيضاً أن قوائم التسلسل تحتوي على سمات تعريفية لقيم النص الحر المعتمد على اللغة مما يسمح بمطابقة قيم لغة مختلفة عند استيراد الملفات المعدّة بنسق </w:t>
      </w:r>
      <w:r w:rsidRPr="00E5522D">
        <w:rPr>
          <w:szCs w:val="22"/>
        </w:rPr>
        <w:t>XLIFF</w:t>
      </w:r>
      <w:r w:rsidRPr="00E5522D">
        <w:rPr>
          <w:rFonts w:hint="cs"/>
          <w:szCs w:val="22"/>
          <w:rtl/>
        </w:rPr>
        <w:t>.</w:t>
      </w:r>
      <w:r w:rsidR="00E5522D">
        <w:rPr>
          <w:rFonts w:hint="cs"/>
          <w:szCs w:val="22"/>
          <w:rtl/>
        </w:rPr>
        <w:t xml:space="preserve"> </w:t>
      </w:r>
      <w:r w:rsidRPr="00E5522D">
        <w:rPr>
          <w:rFonts w:hint="cs"/>
          <w:szCs w:val="22"/>
          <w:rtl/>
        </w:rPr>
        <w:t>ومع ذلك، انطوت هذه السمات على عدد من المشكلات تسبب في أخطاء.</w:t>
      </w:r>
      <w:r w:rsidR="00E5522D">
        <w:rPr>
          <w:rFonts w:hint="cs"/>
          <w:szCs w:val="22"/>
          <w:rtl/>
        </w:rPr>
        <w:t xml:space="preserve"> </w:t>
      </w:r>
      <w:r w:rsidRPr="00E5522D">
        <w:rPr>
          <w:rFonts w:hint="cs"/>
          <w:szCs w:val="22"/>
          <w:rtl/>
        </w:rPr>
        <w:t>ويجري النظر في ما إذا كان ينبغي الاحتفاظ بسمات المعرف هذه أم حجبها عن المستخدم حتى بعد توليد قائمة التسلسل.</w:t>
      </w:r>
    </w:p>
    <w:p w14:paraId="5EF947C4" w14:textId="36132A2E" w:rsidR="00774BAE" w:rsidRPr="00E5522D" w:rsidRDefault="008B78FF" w:rsidP="00E5522D">
      <w:pPr>
        <w:pStyle w:val="ONUME"/>
        <w:bidi/>
        <w:rPr>
          <w:szCs w:val="22"/>
          <w:rtl/>
        </w:rPr>
      </w:pPr>
      <w:r w:rsidRPr="00E5522D">
        <w:rPr>
          <w:rFonts w:hint="cs"/>
          <w:szCs w:val="22"/>
          <w:rtl/>
        </w:rPr>
        <w:t xml:space="preserve">ولا تحاول الأداة </w:t>
      </w:r>
      <w:r w:rsidRPr="00E5522D">
        <w:rPr>
          <w:szCs w:val="22"/>
        </w:rPr>
        <w:t>WIPO Sequence</w:t>
      </w:r>
      <w:r w:rsidRPr="00E5522D">
        <w:rPr>
          <w:rFonts w:hint="cs"/>
          <w:szCs w:val="22"/>
          <w:rtl/>
        </w:rPr>
        <w:t xml:space="preserve"> التحقق مما إذا كانت اللغة المناسبة قد حُددت في المشروع.</w:t>
      </w:r>
      <w:r w:rsidR="00E5522D">
        <w:rPr>
          <w:rFonts w:hint="cs"/>
          <w:szCs w:val="22"/>
          <w:rtl/>
        </w:rPr>
        <w:t xml:space="preserve"> </w:t>
      </w:r>
      <w:r w:rsidRPr="00E5522D">
        <w:rPr>
          <w:rFonts w:hint="cs"/>
          <w:szCs w:val="22"/>
          <w:rtl/>
        </w:rPr>
        <w:t xml:space="preserve">والفحص الوحيد الذي يتم إجراؤه هو أن النص الموجود في الحقل </w:t>
      </w:r>
      <w:proofErr w:type="spellStart"/>
      <w:r w:rsidRPr="00E5522D">
        <w:rPr>
          <w:rFonts w:ascii="Courier New" w:hAnsi="Courier New"/>
          <w:szCs w:val="22"/>
        </w:rPr>
        <w:t>INSDQualifier_value</w:t>
      </w:r>
      <w:proofErr w:type="spellEnd"/>
      <w:r w:rsidRPr="00E5522D">
        <w:rPr>
          <w:rFonts w:hint="cs"/>
          <w:szCs w:val="22"/>
          <w:rtl/>
        </w:rPr>
        <w:t xml:space="preserve"> يتوافق مع الفقرة 40(ب) من المعيار ويحتوي فقط على محارف من مجموعة المحارف اللاتينية الأساسية (غير المعلمة).</w:t>
      </w:r>
    </w:p>
    <w:p w14:paraId="58FA8EB7" w14:textId="0324218C" w:rsidR="00574846" w:rsidRPr="00E5522D" w:rsidRDefault="000D13CE" w:rsidP="00E5522D">
      <w:pPr>
        <w:pStyle w:val="ONUME"/>
        <w:bidi/>
        <w:rPr>
          <w:spacing w:val="-1"/>
          <w:szCs w:val="22"/>
          <w:rtl/>
        </w:rPr>
      </w:pPr>
      <w:r w:rsidRPr="00E5522D">
        <w:rPr>
          <w:rFonts w:hint="cs"/>
          <w:spacing w:val="-1"/>
          <w:szCs w:val="22"/>
          <w:rtl/>
        </w:rPr>
        <w:t>ونظراً إلى إمكانية تقديم قوائم تسلسل تحتوي على نصوص حرة بلغتين (الإنكليزية ولغة أخرى)، وإلى أن الفاحصين في إدارات البحث الدولي يتقنون في الغالب لغة الإيداع، سواء كانت هذه هي لغة النشر أم لا، فربما ليس من المستغرب ألا تُقدَّم ترجمة قوائم التسلسل إلا نادراً في أثناء المرحلة الدولية.</w:t>
      </w:r>
      <w:r w:rsidR="00E5522D" w:rsidRPr="00E5522D">
        <w:rPr>
          <w:rFonts w:hint="cs"/>
          <w:spacing w:val="-1"/>
          <w:szCs w:val="22"/>
          <w:rtl/>
        </w:rPr>
        <w:t xml:space="preserve"> </w:t>
      </w:r>
      <w:r w:rsidRPr="00E5522D">
        <w:rPr>
          <w:rFonts w:hint="cs"/>
          <w:spacing w:val="-1"/>
          <w:szCs w:val="22"/>
          <w:rtl/>
        </w:rPr>
        <w:t>ولم يتلق المكتب الدولي منذ يوليو 2022 سوى 31 وثيقة مشار إليها بصفة ترجمة لقائمة تسلسل لأغراض النشر أو البحث.</w:t>
      </w:r>
      <w:r w:rsidR="00E5522D" w:rsidRPr="00E5522D">
        <w:rPr>
          <w:rFonts w:hint="cs"/>
          <w:spacing w:val="-1"/>
          <w:szCs w:val="22"/>
          <w:rtl/>
        </w:rPr>
        <w:t xml:space="preserve"> </w:t>
      </w:r>
      <w:r w:rsidRPr="00E5522D">
        <w:rPr>
          <w:rFonts w:hint="cs"/>
          <w:spacing w:val="-1"/>
          <w:szCs w:val="22"/>
          <w:rtl/>
        </w:rPr>
        <w:t>ومع ذلك، يشير فحص عينات القوائم إلى أن خيارات اللغة لا تستخدم دائماً على النحو المتوخى.</w:t>
      </w:r>
      <w:r w:rsidR="00E5522D" w:rsidRPr="00E5522D">
        <w:rPr>
          <w:rFonts w:hint="cs"/>
          <w:spacing w:val="-1"/>
          <w:szCs w:val="22"/>
          <w:rtl/>
        </w:rPr>
        <w:t xml:space="preserve"> </w:t>
      </w:r>
      <w:r w:rsidRPr="00E5522D">
        <w:rPr>
          <w:rFonts w:hint="cs"/>
          <w:spacing w:val="-1"/>
          <w:szCs w:val="22"/>
          <w:rtl/>
        </w:rPr>
        <w:t xml:space="preserve">وفي بعض الحالات (بما في ذلك الوثائق المقدَّمة بصفة تصحيحات، على النحو المشار إليه في الفقرة </w:t>
      </w:r>
      <w:r w:rsidR="004E2C8C" w:rsidRPr="00E5522D">
        <w:rPr>
          <w:rFonts w:hint="cs"/>
          <w:spacing w:val="-1"/>
          <w:szCs w:val="22"/>
          <w:rtl/>
        </w:rPr>
        <w:fldChar w:fldCharType="begin"/>
      </w:r>
      <w:r w:rsidRPr="00E5522D">
        <w:rPr>
          <w:spacing w:val="-1"/>
          <w:szCs w:val="22"/>
          <w:rtl/>
        </w:rPr>
        <w:instrText xml:space="preserve"> </w:instrText>
      </w:r>
      <w:r w:rsidR="004E2C8C" w:rsidRPr="00E5522D">
        <w:rPr>
          <w:rFonts w:hint="cs"/>
          <w:spacing w:val="-1"/>
          <w:szCs w:val="22"/>
        </w:rPr>
        <w:instrText xml:space="preserve">REF _Ref187851457 \r \h </w:instrText>
      </w:r>
      <w:r w:rsidR="00E5522D">
        <w:rPr>
          <w:spacing w:val="-1"/>
          <w:szCs w:val="22"/>
          <w:rtl/>
        </w:rPr>
        <w:instrText xml:space="preserve"> \* </w:instrText>
      </w:r>
      <w:r w:rsidR="00E5522D">
        <w:rPr>
          <w:spacing w:val="-1"/>
          <w:szCs w:val="22"/>
        </w:rPr>
        <w:instrText>MERGEFORMAT</w:instrText>
      </w:r>
      <w:r w:rsidR="00E5522D">
        <w:rPr>
          <w:spacing w:val="-1"/>
          <w:szCs w:val="22"/>
          <w:rtl/>
        </w:rPr>
        <w:instrText xml:space="preserve"> </w:instrText>
      </w:r>
      <w:r w:rsidR="004E2C8C" w:rsidRPr="00E5522D">
        <w:rPr>
          <w:rFonts w:hint="cs"/>
          <w:spacing w:val="-1"/>
          <w:szCs w:val="22"/>
          <w:rtl/>
        </w:rPr>
      </w:r>
      <w:r w:rsidR="004E2C8C" w:rsidRPr="00E5522D">
        <w:rPr>
          <w:rFonts w:hint="cs"/>
          <w:spacing w:val="-1"/>
          <w:szCs w:val="22"/>
          <w:rtl/>
        </w:rPr>
        <w:fldChar w:fldCharType="separate"/>
      </w:r>
      <w:r w:rsidR="00123528">
        <w:rPr>
          <w:spacing w:val="-1"/>
          <w:szCs w:val="22"/>
          <w:rtl/>
        </w:rPr>
        <w:t>‏20</w:t>
      </w:r>
      <w:r w:rsidR="004E2C8C" w:rsidRPr="00E5522D">
        <w:rPr>
          <w:rFonts w:hint="cs"/>
          <w:spacing w:val="-1"/>
          <w:szCs w:val="22"/>
          <w:rtl/>
        </w:rPr>
        <w:fldChar w:fldCharType="end"/>
      </w:r>
      <w:r w:rsidR="00E5522D">
        <w:rPr>
          <w:rFonts w:hint="cs"/>
          <w:spacing w:val="-1"/>
          <w:szCs w:val="22"/>
          <w:rtl/>
        </w:rPr>
        <w:t xml:space="preserve"> </w:t>
      </w:r>
      <w:r w:rsidRPr="00E5522D">
        <w:rPr>
          <w:rFonts w:hint="cs"/>
          <w:spacing w:val="-1"/>
          <w:szCs w:val="22"/>
          <w:rtl/>
        </w:rPr>
        <w:t>من هذه الوثيقة)، قُدِّمت ترجمة قائمة التسلسل لمجرد بيان اللغة المعنية في جزء المعلومات العامة، وهو أمر ينبغي عدم اشتراطه.</w:t>
      </w:r>
      <w:r w:rsidR="00E5522D" w:rsidRPr="00E5522D">
        <w:rPr>
          <w:rFonts w:hint="cs"/>
          <w:spacing w:val="-1"/>
          <w:szCs w:val="22"/>
          <w:rtl/>
        </w:rPr>
        <w:t xml:space="preserve"> </w:t>
      </w:r>
      <w:r w:rsidRPr="00E5522D">
        <w:rPr>
          <w:rFonts w:hint="cs"/>
          <w:spacing w:val="-1"/>
          <w:szCs w:val="22"/>
          <w:rtl/>
        </w:rPr>
        <w:t>وفضلاً عن ذلك، ليس من الواضح ما إذا كانت محتويات علامات قيم المعرفات دائماً باللغات الصحيحة، وما إذا كانت نصوص قيم المعرفات متكافئة في حال الإشارة إلى استخدام الإنكليزية ولغة ثانية.</w:t>
      </w:r>
      <w:r w:rsidR="00E5522D" w:rsidRPr="00E5522D">
        <w:rPr>
          <w:rFonts w:hint="cs"/>
          <w:spacing w:val="-1"/>
          <w:szCs w:val="22"/>
          <w:rtl/>
        </w:rPr>
        <w:t xml:space="preserve"> </w:t>
      </w:r>
      <w:r w:rsidRPr="00E5522D">
        <w:rPr>
          <w:rFonts w:hint="cs"/>
          <w:spacing w:val="-1"/>
          <w:szCs w:val="22"/>
          <w:rtl/>
        </w:rPr>
        <w:t xml:space="preserve">ويرغب المكتب الدولي في إجراء تحليل أكثر منهجية لاستخدام خيارات اللغات في قوائم التسلسل أثناء المرحلة الدولية من أجل تحديد ما إذا كان ينبغي اتخاذ إجراءات مماثلة لتلك المشار إليها في الفقرة </w:t>
      </w:r>
      <w:r w:rsidR="004E2C8C" w:rsidRPr="00E5522D">
        <w:rPr>
          <w:rFonts w:hint="cs"/>
          <w:spacing w:val="-1"/>
          <w:szCs w:val="22"/>
          <w:rtl/>
        </w:rPr>
        <w:fldChar w:fldCharType="begin"/>
      </w:r>
      <w:r w:rsidRPr="00E5522D">
        <w:rPr>
          <w:spacing w:val="-1"/>
          <w:szCs w:val="22"/>
          <w:rtl/>
        </w:rPr>
        <w:instrText xml:space="preserve"> </w:instrText>
      </w:r>
      <w:r w:rsidR="004E2C8C" w:rsidRPr="00E5522D">
        <w:rPr>
          <w:rFonts w:hint="cs"/>
          <w:spacing w:val="-1"/>
          <w:szCs w:val="22"/>
        </w:rPr>
        <w:instrText xml:space="preserve">REF _Ref187851302 \r \h </w:instrText>
      </w:r>
      <w:r w:rsidR="00E5522D">
        <w:rPr>
          <w:spacing w:val="-1"/>
          <w:szCs w:val="22"/>
          <w:rtl/>
        </w:rPr>
        <w:instrText xml:space="preserve"> \* </w:instrText>
      </w:r>
      <w:r w:rsidR="00E5522D">
        <w:rPr>
          <w:spacing w:val="-1"/>
          <w:szCs w:val="22"/>
        </w:rPr>
        <w:instrText>MERGEFORMAT</w:instrText>
      </w:r>
      <w:r w:rsidR="00E5522D">
        <w:rPr>
          <w:spacing w:val="-1"/>
          <w:szCs w:val="22"/>
          <w:rtl/>
        </w:rPr>
        <w:instrText xml:space="preserve"> </w:instrText>
      </w:r>
      <w:r w:rsidR="004E2C8C" w:rsidRPr="00E5522D">
        <w:rPr>
          <w:rFonts w:hint="cs"/>
          <w:spacing w:val="-1"/>
          <w:szCs w:val="22"/>
          <w:rtl/>
        </w:rPr>
      </w:r>
      <w:r w:rsidR="004E2C8C" w:rsidRPr="00E5522D">
        <w:rPr>
          <w:rFonts w:hint="cs"/>
          <w:spacing w:val="-1"/>
          <w:szCs w:val="22"/>
          <w:rtl/>
        </w:rPr>
        <w:fldChar w:fldCharType="separate"/>
      </w:r>
      <w:r w:rsidR="00123528">
        <w:rPr>
          <w:spacing w:val="-1"/>
          <w:szCs w:val="22"/>
          <w:rtl/>
        </w:rPr>
        <w:t>‏18</w:t>
      </w:r>
      <w:r w:rsidR="004E2C8C" w:rsidRPr="00E5522D">
        <w:rPr>
          <w:rFonts w:hint="cs"/>
          <w:spacing w:val="-1"/>
          <w:szCs w:val="22"/>
          <w:rtl/>
        </w:rPr>
        <w:fldChar w:fldCharType="end"/>
      </w:r>
      <w:r w:rsidRPr="00E5522D">
        <w:rPr>
          <w:rFonts w:hint="cs"/>
          <w:spacing w:val="-1"/>
          <w:szCs w:val="22"/>
          <w:rtl/>
        </w:rPr>
        <w:t xml:space="preserve"> من هذه الوثيقة.</w:t>
      </w:r>
      <w:r w:rsidR="00E5522D" w:rsidRPr="00E5522D">
        <w:rPr>
          <w:rFonts w:hint="cs"/>
          <w:spacing w:val="-1"/>
          <w:szCs w:val="22"/>
          <w:rtl/>
        </w:rPr>
        <w:t xml:space="preserve"> </w:t>
      </w:r>
      <w:r w:rsidRPr="00E5522D">
        <w:rPr>
          <w:rFonts w:hint="cs"/>
          <w:spacing w:val="-1"/>
          <w:szCs w:val="22"/>
          <w:rtl/>
        </w:rPr>
        <w:t xml:space="preserve">وتشجَّع المكاتب المعيّنة على تقديم معلومات عن استخدام ترجمات قوائم التسلسل باستخدام نسق معيار الويبو </w:t>
      </w:r>
      <w:r w:rsidRPr="00E5522D">
        <w:rPr>
          <w:spacing w:val="-1"/>
          <w:szCs w:val="22"/>
        </w:rPr>
        <w:t>ST.26</w:t>
      </w:r>
      <w:r w:rsidRPr="00E5522D">
        <w:rPr>
          <w:rFonts w:hint="cs"/>
          <w:spacing w:val="-1"/>
          <w:szCs w:val="22"/>
          <w:rtl/>
        </w:rPr>
        <w:t xml:space="preserve"> في دخول المرحلة الوطنية.</w:t>
      </w:r>
    </w:p>
    <w:p w14:paraId="1F41E3F7" w14:textId="77777777" w:rsidR="00574846" w:rsidRPr="00E5522D" w:rsidRDefault="00574846" w:rsidP="00E5522D">
      <w:pPr>
        <w:pStyle w:val="Heading1"/>
        <w:tabs>
          <w:tab w:val="center" w:pos="4677"/>
        </w:tabs>
        <w:bidi/>
        <w:rPr>
          <w:szCs w:val="22"/>
          <w:rtl/>
        </w:rPr>
      </w:pPr>
      <w:r w:rsidRPr="00E5522D">
        <w:rPr>
          <w:rFonts w:hint="cs"/>
          <w:szCs w:val="22"/>
          <w:rtl/>
        </w:rPr>
        <w:t>نشر قوائم التسلسل</w:t>
      </w:r>
    </w:p>
    <w:p w14:paraId="22C06929" w14:textId="77777777" w:rsidR="00E5522D" w:rsidRDefault="008061B6" w:rsidP="00E5522D">
      <w:pPr>
        <w:pStyle w:val="ONUME"/>
        <w:bidi/>
        <w:rPr>
          <w:szCs w:val="22"/>
          <w:rtl/>
        </w:rPr>
      </w:pPr>
      <w:r w:rsidRPr="00E5522D">
        <w:rPr>
          <w:rFonts w:hint="cs"/>
          <w:szCs w:val="22"/>
          <w:rtl/>
        </w:rPr>
        <w:t xml:space="preserve">ينطوي ركن البراءات منذ فترة طويلة على إمكانية عرض قوائم التسلسل بنسق ملائم للبشر مماثل لنسق العرض المتوخى بناءً على معيار الويبو </w:t>
      </w:r>
      <w:r w:rsidRPr="00E5522D">
        <w:rPr>
          <w:szCs w:val="22"/>
        </w:rPr>
        <w:t>ST.26</w:t>
      </w:r>
      <w:r w:rsidRPr="00E5522D">
        <w:rPr>
          <w:rFonts w:hint="cs"/>
          <w:szCs w:val="22"/>
          <w:rtl/>
        </w:rPr>
        <w:t>.</w:t>
      </w:r>
      <w:r w:rsidR="00E5522D">
        <w:rPr>
          <w:rFonts w:hint="cs"/>
          <w:szCs w:val="22"/>
          <w:rtl/>
        </w:rPr>
        <w:t xml:space="preserve"> </w:t>
      </w:r>
      <w:r w:rsidRPr="00E5522D">
        <w:rPr>
          <w:rFonts w:hint="cs"/>
          <w:szCs w:val="22"/>
          <w:rtl/>
        </w:rPr>
        <w:t>وقد أُصدرت نسخة محدثة من ركن البراءات في نوفمبر 2024 بمحرك عرض جديد لتسهيل عرض قوائم التسلسل الكبيرة جداً بشكل أفضل.</w:t>
      </w:r>
      <w:r w:rsidR="00E5522D">
        <w:rPr>
          <w:rFonts w:hint="cs"/>
          <w:szCs w:val="22"/>
          <w:rtl/>
        </w:rPr>
        <w:t xml:space="preserve"> </w:t>
      </w:r>
      <w:r w:rsidRPr="00E5522D">
        <w:rPr>
          <w:rFonts w:hint="cs"/>
          <w:szCs w:val="22"/>
          <w:rtl/>
        </w:rPr>
        <w:t>ويتم نقل التحول تدريجياً عوضاً عن الاضطرار لتحميل الوثيقة بأكملها لمعالجتها.</w:t>
      </w:r>
      <w:r w:rsidR="00E5522D">
        <w:rPr>
          <w:rFonts w:hint="cs"/>
          <w:szCs w:val="22"/>
          <w:rtl/>
        </w:rPr>
        <w:t xml:space="preserve"> </w:t>
      </w:r>
      <w:r w:rsidRPr="00E5522D">
        <w:rPr>
          <w:rFonts w:hint="cs"/>
          <w:szCs w:val="22"/>
          <w:rtl/>
        </w:rPr>
        <w:t>وعلى الرغم من أن عرض القوائم الكبيرة كان يستغرق دقيقة أو أكثر سابقاً أو يفشل تماماً في الماضي، فإن بداية القائمة تظهر الآن فوراً تقريباً، وإذا لم تُعرض بالكامل، فيمكن تحميل أجزاء إضافية عند الطلب.</w:t>
      </w:r>
    </w:p>
    <w:p w14:paraId="26948DE3" w14:textId="1FFF5DDB" w:rsidR="00574846" w:rsidRPr="00E5522D" w:rsidRDefault="00574846" w:rsidP="00E5522D">
      <w:pPr>
        <w:pStyle w:val="ONUME"/>
        <w:bidi/>
        <w:ind w:left="5533"/>
        <w:rPr>
          <w:i/>
          <w:iCs/>
          <w:szCs w:val="22"/>
          <w:rtl/>
        </w:rPr>
      </w:pPr>
      <w:r w:rsidRPr="00E5522D">
        <w:rPr>
          <w:rFonts w:hint="cs"/>
          <w:i/>
          <w:iCs/>
          <w:szCs w:val="22"/>
          <w:rtl/>
        </w:rPr>
        <w:t xml:space="preserve">وإن الفريق العامل مدعو إلى الإحاطة علماً بمضمون الوثيقة </w:t>
      </w:r>
      <w:r w:rsidRPr="00E5522D">
        <w:rPr>
          <w:i/>
          <w:iCs/>
          <w:szCs w:val="22"/>
        </w:rPr>
        <w:t>PCT/WG/18/14</w:t>
      </w:r>
      <w:r w:rsidRPr="00E5522D">
        <w:rPr>
          <w:rFonts w:hint="cs"/>
          <w:i/>
          <w:iCs/>
          <w:szCs w:val="22"/>
          <w:rtl/>
        </w:rPr>
        <w:t xml:space="preserve"> وإبداء تعليقاته عليه لغرض استعراض وتحليل معالجة قوائم التسلسل بناءً على معاهدة البراءات.</w:t>
      </w:r>
    </w:p>
    <w:bookmarkEnd w:id="0"/>
    <w:p w14:paraId="16E239E4" w14:textId="77777777" w:rsidR="002928D3" w:rsidRPr="00E5522D" w:rsidRDefault="002928D3" w:rsidP="00E5522D">
      <w:pPr>
        <w:bidi/>
        <w:rPr>
          <w:szCs w:val="22"/>
        </w:rPr>
      </w:pPr>
    </w:p>
    <w:p w14:paraId="36F88A81" w14:textId="4C2E44F6" w:rsidR="00AB4A82" w:rsidRPr="00E5522D" w:rsidRDefault="00AB4A82" w:rsidP="00E5522D">
      <w:pPr>
        <w:pStyle w:val="Endofdocument-Annex"/>
        <w:bidi/>
        <w:rPr>
          <w:szCs w:val="22"/>
          <w:rtl/>
        </w:rPr>
      </w:pPr>
      <w:r w:rsidRPr="00E5522D">
        <w:rPr>
          <w:rFonts w:hint="cs"/>
          <w:szCs w:val="22"/>
          <w:rtl/>
        </w:rPr>
        <w:t>[نهاية الوثيقة]</w:t>
      </w:r>
    </w:p>
    <w:sectPr w:rsidR="00AB4A82" w:rsidRPr="00E5522D" w:rsidSect="003F73EE">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6DA01" w14:textId="77777777" w:rsidR="00C32083" w:rsidRDefault="00C32083">
      <w:r>
        <w:separator/>
      </w:r>
    </w:p>
  </w:endnote>
  <w:endnote w:type="continuationSeparator" w:id="0">
    <w:p w14:paraId="7FE473AD" w14:textId="77777777" w:rsidR="00C32083" w:rsidRDefault="00C32083" w:rsidP="003B38C1">
      <w:r>
        <w:separator/>
      </w:r>
    </w:p>
    <w:p w14:paraId="7A36BFBC" w14:textId="77777777" w:rsidR="00C32083" w:rsidRPr="003B38C1" w:rsidRDefault="00C32083" w:rsidP="003B38C1">
      <w:pPr>
        <w:spacing w:after="60"/>
        <w:rPr>
          <w:sz w:val="17"/>
        </w:rPr>
      </w:pPr>
      <w:r>
        <w:rPr>
          <w:sz w:val="17"/>
        </w:rPr>
        <w:t>[Endnote continued from previous page]</w:t>
      </w:r>
    </w:p>
  </w:endnote>
  <w:endnote w:type="continuationNotice" w:id="1">
    <w:p w14:paraId="7753EAF8" w14:textId="77777777" w:rsidR="00C32083" w:rsidRPr="003B38C1" w:rsidRDefault="00C320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C656" w14:textId="77777777" w:rsidR="00C32083" w:rsidRDefault="00C32083">
      <w:r>
        <w:separator/>
      </w:r>
    </w:p>
  </w:footnote>
  <w:footnote w:type="continuationSeparator" w:id="0">
    <w:p w14:paraId="1A8F7B18" w14:textId="77777777" w:rsidR="00C32083" w:rsidRDefault="00C32083" w:rsidP="008B60B2">
      <w:r>
        <w:separator/>
      </w:r>
    </w:p>
    <w:p w14:paraId="0D71FCEC" w14:textId="77777777" w:rsidR="00C32083" w:rsidRPr="00ED77FB" w:rsidRDefault="00C32083" w:rsidP="008B60B2">
      <w:pPr>
        <w:spacing w:after="60"/>
        <w:rPr>
          <w:sz w:val="17"/>
          <w:szCs w:val="17"/>
        </w:rPr>
      </w:pPr>
      <w:r w:rsidRPr="00ED77FB">
        <w:rPr>
          <w:sz w:val="17"/>
          <w:szCs w:val="17"/>
        </w:rPr>
        <w:t>[Footnote continued from previous page]</w:t>
      </w:r>
    </w:p>
  </w:footnote>
  <w:footnote w:type="continuationNotice" w:id="1">
    <w:p w14:paraId="5768349E" w14:textId="77777777" w:rsidR="00C32083" w:rsidRPr="00ED77FB" w:rsidRDefault="00C3208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7331" w14:textId="54D87BAF" w:rsidR="00E5522D" w:rsidRPr="00101BE0" w:rsidRDefault="00E5522D" w:rsidP="00E5522D">
    <w:pPr>
      <w:rPr>
        <w:caps/>
        <w:szCs w:val="22"/>
        <w:lang w:bidi="ar-SA"/>
      </w:rPr>
    </w:pPr>
    <w:r w:rsidRPr="00101BE0">
      <w:rPr>
        <w:caps/>
        <w:szCs w:val="22"/>
        <w:lang w:bidi="ar-SA"/>
      </w:rPr>
      <w:t>PCT/WG/18/</w:t>
    </w:r>
    <w:r>
      <w:rPr>
        <w:caps/>
        <w:szCs w:val="22"/>
        <w:lang w:bidi="ar-SA"/>
      </w:rPr>
      <w:t>14</w:t>
    </w:r>
  </w:p>
  <w:p w14:paraId="38C9F498" w14:textId="77777777" w:rsidR="00E5522D" w:rsidRPr="00101BE0" w:rsidRDefault="00E5522D" w:rsidP="00E5522D">
    <w:pPr>
      <w:rPr>
        <w:szCs w:val="22"/>
        <w:lang w:bidi="ar-SA"/>
      </w:rPr>
    </w:pPr>
    <w:r w:rsidRPr="00101BE0">
      <w:rPr>
        <w:szCs w:val="22"/>
        <w:lang w:bidi="ar-SA"/>
      </w:rPr>
      <w:fldChar w:fldCharType="begin"/>
    </w:r>
    <w:r w:rsidRPr="00101BE0">
      <w:rPr>
        <w:szCs w:val="22"/>
        <w:lang w:bidi="ar-SA"/>
      </w:rPr>
      <w:instrText xml:space="preserve"> PAGE  \* MERGEFORMAT </w:instrText>
    </w:r>
    <w:r w:rsidRPr="00101BE0">
      <w:rPr>
        <w:szCs w:val="22"/>
        <w:lang w:bidi="ar-SA"/>
      </w:rPr>
      <w:fldChar w:fldCharType="separate"/>
    </w:r>
    <w:r>
      <w:rPr>
        <w:szCs w:val="22"/>
        <w:lang w:bidi="ar-SA"/>
      </w:rPr>
      <w:t>2</w:t>
    </w:r>
    <w:r w:rsidRPr="00101BE0">
      <w:rPr>
        <w:szCs w:val="22"/>
        <w:lang w:bidi="ar-SA"/>
      </w:rPr>
      <w:fldChar w:fldCharType="end"/>
    </w:r>
  </w:p>
  <w:p w14:paraId="36B9443C" w14:textId="77777777" w:rsidR="00E5522D" w:rsidRPr="00101BE0" w:rsidRDefault="00E5522D" w:rsidP="00E5522D">
    <w:pPr>
      <w:rPr>
        <w:szCs w:val="22"/>
        <w:lang w:bidi="ar-SA"/>
      </w:rPr>
    </w:pPr>
  </w:p>
  <w:p w14:paraId="7C7B838A" w14:textId="77777777" w:rsidR="00E5522D" w:rsidRPr="00101BE0" w:rsidRDefault="00E5522D" w:rsidP="00E55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8D8A568"/>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36741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46"/>
    <w:rsid w:val="00006BEB"/>
    <w:rsid w:val="0001647B"/>
    <w:rsid w:val="00020E45"/>
    <w:rsid w:val="000234B6"/>
    <w:rsid w:val="00043CAA"/>
    <w:rsid w:val="00070CD9"/>
    <w:rsid w:val="00075432"/>
    <w:rsid w:val="000779A5"/>
    <w:rsid w:val="000810B1"/>
    <w:rsid w:val="000968ED"/>
    <w:rsid w:val="000A02B4"/>
    <w:rsid w:val="000B22DC"/>
    <w:rsid w:val="000C3C1A"/>
    <w:rsid w:val="000D13CE"/>
    <w:rsid w:val="000E0B1F"/>
    <w:rsid w:val="000F5E56"/>
    <w:rsid w:val="000F6220"/>
    <w:rsid w:val="000F76AA"/>
    <w:rsid w:val="00101107"/>
    <w:rsid w:val="001024FE"/>
    <w:rsid w:val="00111AD0"/>
    <w:rsid w:val="001160D9"/>
    <w:rsid w:val="00121117"/>
    <w:rsid w:val="00121309"/>
    <w:rsid w:val="00123528"/>
    <w:rsid w:val="001362EE"/>
    <w:rsid w:val="00142868"/>
    <w:rsid w:val="001832A6"/>
    <w:rsid w:val="001B533C"/>
    <w:rsid w:val="001C6808"/>
    <w:rsid w:val="001E7C43"/>
    <w:rsid w:val="001F1AD9"/>
    <w:rsid w:val="001F41D8"/>
    <w:rsid w:val="00203C33"/>
    <w:rsid w:val="002121FA"/>
    <w:rsid w:val="002269E9"/>
    <w:rsid w:val="0023168C"/>
    <w:rsid w:val="00234A7E"/>
    <w:rsid w:val="002634C4"/>
    <w:rsid w:val="00270ED8"/>
    <w:rsid w:val="00282E8C"/>
    <w:rsid w:val="002928D3"/>
    <w:rsid w:val="0029703C"/>
    <w:rsid w:val="00297344"/>
    <w:rsid w:val="002A104D"/>
    <w:rsid w:val="002B3F61"/>
    <w:rsid w:val="002B4625"/>
    <w:rsid w:val="002B661A"/>
    <w:rsid w:val="002B735E"/>
    <w:rsid w:val="002D3788"/>
    <w:rsid w:val="002D3E31"/>
    <w:rsid w:val="002D4A1A"/>
    <w:rsid w:val="002F1D61"/>
    <w:rsid w:val="002F1FE6"/>
    <w:rsid w:val="002F36B1"/>
    <w:rsid w:val="002F4E68"/>
    <w:rsid w:val="00303971"/>
    <w:rsid w:val="00312F7F"/>
    <w:rsid w:val="003228B7"/>
    <w:rsid w:val="00326E30"/>
    <w:rsid w:val="00350601"/>
    <w:rsid w:val="003508A3"/>
    <w:rsid w:val="0035255B"/>
    <w:rsid w:val="00366853"/>
    <w:rsid w:val="003673CF"/>
    <w:rsid w:val="0038002F"/>
    <w:rsid w:val="003845C1"/>
    <w:rsid w:val="003975E5"/>
    <w:rsid w:val="003A20EC"/>
    <w:rsid w:val="003A6F89"/>
    <w:rsid w:val="003B38C1"/>
    <w:rsid w:val="003B75DD"/>
    <w:rsid w:val="003D352A"/>
    <w:rsid w:val="003E034E"/>
    <w:rsid w:val="003E38FB"/>
    <w:rsid w:val="003F4C9E"/>
    <w:rsid w:val="003F60C5"/>
    <w:rsid w:val="003F73EE"/>
    <w:rsid w:val="00423259"/>
    <w:rsid w:val="00423E3E"/>
    <w:rsid w:val="00427AF4"/>
    <w:rsid w:val="004400E2"/>
    <w:rsid w:val="00461632"/>
    <w:rsid w:val="004647DA"/>
    <w:rsid w:val="00474062"/>
    <w:rsid w:val="00477D6B"/>
    <w:rsid w:val="00490357"/>
    <w:rsid w:val="00497C1B"/>
    <w:rsid w:val="004C3638"/>
    <w:rsid w:val="004D2942"/>
    <w:rsid w:val="004D39C4"/>
    <w:rsid w:val="004E2C8C"/>
    <w:rsid w:val="004F19F7"/>
    <w:rsid w:val="00500A2A"/>
    <w:rsid w:val="00505929"/>
    <w:rsid w:val="00523861"/>
    <w:rsid w:val="0053057A"/>
    <w:rsid w:val="00532380"/>
    <w:rsid w:val="00536558"/>
    <w:rsid w:val="00543927"/>
    <w:rsid w:val="00560A29"/>
    <w:rsid w:val="00562573"/>
    <w:rsid w:val="005724C1"/>
    <w:rsid w:val="00574846"/>
    <w:rsid w:val="00593E87"/>
    <w:rsid w:val="00594D27"/>
    <w:rsid w:val="005B7B03"/>
    <w:rsid w:val="005C6758"/>
    <w:rsid w:val="005E361E"/>
    <w:rsid w:val="005E691D"/>
    <w:rsid w:val="005F5590"/>
    <w:rsid w:val="00601760"/>
    <w:rsid w:val="00605827"/>
    <w:rsid w:val="00615CCC"/>
    <w:rsid w:val="0061650B"/>
    <w:rsid w:val="00624AEB"/>
    <w:rsid w:val="00633B3A"/>
    <w:rsid w:val="00644C3B"/>
    <w:rsid w:val="00644FCF"/>
    <w:rsid w:val="00646050"/>
    <w:rsid w:val="0065121B"/>
    <w:rsid w:val="00651566"/>
    <w:rsid w:val="006662A2"/>
    <w:rsid w:val="00666B09"/>
    <w:rsid w:val="006713CA"/>
    <w:rsid w:val="00676C5C"/>
    <w:rsid w:val="00676CFB"/>
    <w:rsid w:val="006778F1"/>
    <w:rsid w:val="00695558"/>
    <w:rsid w:val="006956FB"/>
    <w:rsid w:val="006D5E0F"/>
    <w:rsid w:val="006E7241"/>
    <w:rsid w:val="006F6ADB"/>
    <w:rsid w:val="007058FB"/>
    <w:rsid w:val="00723C35"/>
    <w:rsid w:val="00743CDC"/>
    <w:rsid w:val="00744777"/>
    <w:rsid w:val="00744C06"/>
    <w:rsid w:val="00744EE4"/>
    <w:rsid w:val="00747716"/>
    <w:rsid w:val="00757890"/>
    <w:rsid w:val="0077190A"/>
    <w:rsid w:val="00774BAE"/>
    <w:rsid w:val="007751B9"/>
    <w:rsid w:val="00776EED"/>
    <w:rsid w:val="00777792"/>
    <w:rsid w:val="00787399"/>
    <w:rsid w:val="00790752"/>
    <w:rsid w:val="007B2633"/>
    <w:rsid w:val="007B6A58"/>
    <w:rsid w:val="007D1613"/>
    <w:rsid w:val="0080111F"/>
    <w:rsid w:val="00804C55"/>
    <w:rsid w:val="00805C12"/>
    <w:rsid w:val="008061B6"/>
    <w:rsid w:val="00873EE5"/>
    <w:rsid w:val="00886FA4"/>
    <w:rsid w:val="008A1060"/>
    <w:rsid w:val="008B2CC1"/>
    <w:rsid w:val="008B4B5E"/>
    <w:rsid w:val="008B60B2"/>
    <w:rsid w:val="008B78FF"/>
    <w:rsid w:val="008C38B2"/>
    <w:rsid w:val="008C6F8B"/>
    <w:rsid w:val="008D3C92"/>
    <w:rsid w:val="008D4625"/>
    <w:rsid w:val="008E229F"/>
    <w:rsid w:val="009060EB"/>
    <w:rsid w:val="0090731E"/>
    <w:rsid w:val="00916EE2"/>
    <w:rsid w:val="00946221"/>
    <w:rsid w:val="00950961"/>
    <w:rsid w:val="00950ED1"/>
    <w:rsid w:val="00966A22"/>
    <w:rsid w:val="0096722F"/>
    <w:rsid w:val="009741F8"/>
    <w:rsid w:val="00980843"/>
    <w:rsid w:val="00987DFA"/>
    <w:rsid w:val="009B3AEF"/>
    <w:rsid w:val="009E2791"/>
    <w:rsid w:val="009E3F6F"/>
    <w:rsid w:val="009F0BAC"/>
    <w:rsid w:val="009F0BD2"/>
    <w:rsid w:val="009F3BF9"/>
    <w:rsid w:val="009F499F"/>
    <w:rsid w:val="00A03841"/>
    <w:rsid w:val="00A06C8F"/>
    <w:rsid w:val="00A07BA4"/>
    <w:rsid w:val="00A12EE7"/>
    <w:rsid w:val="00A26A28"/>
    <w:rsid w:val="00A36A9C"/>
    <w:rsid w:val="00A42DAF"/>
    <w:rsid w:val="00A45BD8"/>
    <w:rsid w:val="00A778BF"/>
    <w:rsid w:val="00A85B8E"/>
    <w:rsid w:val="00A8746F"/>
    <w:rsid w:val="00AB0567"/>
    <w:rsid w:val="00AB4A82"/>
    <w:rsid w:val="00AB6EB8"/>
    <w:rsid w:val="00AC205C"/>
    <w:rsid w:val="00AD240D"/>
    <w:rsid w:val="00AD76B1"/>
    <w:rsid w:val="00AE1A14"/>
    <w:rsid w:val="00AE6BA8"/>
    <w:rsid w:val="00AF5C73"/>
    <w:rsid w:val="00B05A69"/>
    <w:rsid w:val="00B25A71"/>
    <w:rsid w:val="00B30833"/>
    <w:rsid w:val="00B31554"/>
    <w:rsid w:val="00B341E4"/>
    <w:rsid w:val="00B40598"/>
    <w:rsid w:val="00B50B99"/>
    <w:rsid w:val="00B570C1"/>
    <w:rsid w:val="00B62CD9"/>
    <w:rsid w:val="00B76E58"/>
    <w:rsid w:val="00B9734B"/>
    <w:rsid w:val="00BC45A9"/>
    <w:rsid w:val="00BD50D7"/>
    <w:rsid w:val="00BF193B"/>
    <w:rsid w:val="00BF2415"/>
    <w:rsid w:val="00BF48DE"/>
    <w:rsid w:val="00BF7786"/>
    <w:rsid w:val="00C0028A"/>
    <w:rsid w:val="00C11BFE"/>
    <w:rsid w:val="00C125C5"/>
    <w:rsid w:val="00C32083"/>
    <w:rsid w:val="00C33095"/>
    <w:rsid w:val="00C3355F"/>
    <w:rsid w:val="00C63579"/>
    <w:rsid w:val="00C91AB4"/>
    <w:rsid w:val="00C94629"/>
    <w:rsid w:val="00C9777D"/>
    <w:rsid w:val="00CB2209"/>
    <w:rsid w:val="00CB2218"/>
    <w:rsid w:val="00CB6561"/>
    <w:rsid w:val="00CC349B"/>
    <w:rsid w:val="00CE65D4"/>
    <w:rsid w:val="00CF359A"/>
    <w:rsid w:val="00D0024A"/>
    <w:rsid w:val="00D232C6"/>
    <w:rsid w:val="00D45252"/>
    <w:rsid w:val="00D63109"/>
    <w:rsid w:val="00D66C3D"/>
    <w:rsid w:val="00D71B4D"/>
    <w:rsid w:val="00D741CE"/>
    <w:rsid w:val="00D87838"/>
    <w:rsid w:val="00D93D55"/>
    <w:rsid w:val="00DA0BE1"/>
    <w:rsid w:val="00DA398C"/>
    <w:rsid w:val="00DB2C5F"/>
    <w:rsid w:val="00DB4205"/>
    <w:rsid w:val="00DB5C9F"/>
    <w:rsid w:val="00DE678C"/>
    <w:rsid w:val="00DF7FFB"/>
    <w:rsid w:val="00E070BF"/>
    <w:rsid w:val="00E161A2"/>
    <w:rsid w:val="00E335FE"/>
    <w:rsid w:val="00E5021F"/>
    <w:rsid w:val="00E51C7D"/>
    <w:rsid w:val="00E5522D"/>
    <w:rsid w:val="00E621C5"/>
    <w:rsid w:val="00E671A6"/>
    <w:rsid w:val="00E84273"/>
    <w:rsid w:val="00E86795"/>
    <w:rsid w:val="00E90B8B"/>
    <w:rsid w:val="00EB3DD2"/>
    <w:rsid w:val="00EC4E49"/>
    <w:rsid w:val="00ED77FB"/>
    <w:rsid w:val="00F013F4"/>
    <w:rsid w:val="00F021A6"/>
    <w:rsid w:val="00F10088"/>
    <w:rsid w:val="00F11746"/>
    <w:rsid w:val="00F11D94"/>
    <w:rsid w:val="00F42597"/>
    <w:rsid w:val="00F6380B"/>
    <w:rsid w:val="00F641DD"/>
    <w:rsid w:val="00F66152"/>
    <w:rsid w:val="00F84795"/>
    <w:rsid w:val="00F866B9"/>
    <w:rsid w:val="00F9200A"/>
    <w:rsid w:val="00FB3E54"/>
    <w:rsid w:val="00FD370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05366"/>
  <w15:docId w15:val="{CE619368-46CE-4C34-A5C5-C405A011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sz w:val="22"/>
      <w:lang w:val="en-US" w:eastAsia="zh-CN"/>
    </w:rPr>
  </w:style>
  <w:style w:type="paragraph" w:styleId="Heading1">
    <w:name w:val="heading 1"/>
    <w:basedOn w:val="Normal"/>
    <w:next w:val="Normal"/>
    <w:qFormat/>
    <w:rsid w:val="004E2C8C"/>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DB2C5F"/>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87399"/>
    <w:rPr>
      <w:rFonts w:ascii="Arial" w:eastAsia="SimSun" w:hAnsi="Arial"/>
      <w:sz w:val="22"/>
      <w:lang w:val="en-US" w:eastAsia="zh-CN"/>
    </w:rPr>
  </w:style>
  <w:style w:type="table" w:styleId="TableGrid">
    <w:name w:val="Table Grid"/>
    <w:basedOn w:val="TableNormal"/>
    <w:rsid w:val="0097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A398C"/>
    <w:rPr>
      <w:sz w:val="16"/>
      <w:szCs w:val="16"/>
    </w:rPr>
  </w:style>
  <w:style w:type="paragraph" w:styleId="CommentSubject">
    <w:name w:val="annotation subject"/>
    <w:basedOn w:val="CommentText"/>
    <w:next w:val="CommentText"/>
    <w:link w:val="CommentSubjectChar"/>
    <w:semiHidden/>
    <w:unhideWhenUsed/>
    <w:rsid w:val="00DA398C"/>
    <w:rPr>
      <w:b/>
      <w:bCs/>
      <w:sz w:val="20"/>
    </w:rPr>
  </w:style>
  <w:style w:type="character" w:customStyle="1" w:styleId="CommentTextChar">
    <w:name w:val="Comment Text Char"/>
    <w:basedOn w:val="DefaultParagraphFont"/>
    <w:link w:val="CommentText"/>
    <w:semiHidden/>
    <w:rsid w:val="00DA398C"/>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DA398C"/>
    <w:rPr>
      <w:rFonts w:ascii="Arial" w:eastAsia="SimSun" w:hAnsi="Arial" w:cs="Calibri"/>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8283">
      <w:bodyDiv w:val="1"/>
      <w:marLeft w:val="0"/>
      <w:marRight w:val="0"/>
      <w:marTop w:val="0"/>
      <w:marBottom w:val="0"/>
      <w:divBdr>
        <w:top w:val="none" w:sz="0" w:space="0" w:color="auto"/>
        <w:left w:val="none" w:sz="0" w:space="0" w:color="auto"/>
        <w:bottom w:val="none" w:sz="0" w:space="0" w:color="auto"/>
        <w:right w:val="none" w:sz="0" w:space="0" w:color="auto"/>
      </w:divBdr>
    </w:div>
    <w:div w:id="700974577">
      <w:bodyDiv w:val="1"/>
      <w:marLeft w:val="0"/>
      <w:marRight w:val="0"/>
      <w:marTop w:val="0"/>
      <w:marBottom w:val="0"/>
      <w:divBdr>
        <w:top w:val="none" w:sz="0" w:space="0" w:color="auto"/>
        <w:left w:val="none" w:sz="0" w:space="0" w:color="auto"/>
        <w:bottom w:val="none" w:sz="0" w:space="0" w:color="auto"/>
        <w:right w:val="none" w:sz="0" w:space="0" w:color="auto"/>
      </w:divBdr>
    </w:div>
    <w:div w:id="976959243">
      <w:bodyDiv w:val="1"/>
      <w:marLeft w:val="0"/>
      <w:marRight w:val="0"/>
      <w:marTop w:val="0"/>
      <w:marBottom w:val="0"/>
      <w:divBdr>
        <w:top w:val="none" w:sz="0" w:space="0" w:color="auto"/>
        <w:left w:val="none" w:sz="0" w:space="0" w:color="auto"/>
        <w:bottom w:val="none" w:sz="0" w:space="0" w:color="auto"/>
        <w:right w:val="none" w:sz="0" w:space="0" w:color="auto"/>
      </w:divBdr>
    </w:div>
    <w:div w:id="1419521916">
      <w:bodyDiv w:val="1"/>
      <w:marLeft w:val="0"/>
      <w:marRight w:val="0"/>
      <w:marTop w:val="0"/>
      <w:marBottom w:val="0"/>
      <w:divBdr>
        <w:top w:val="none" w:sz="0" w:space="0" w:color="auto"/>
        <w:left w:val="none" w:sz="0" w:space="0" w:color="auto"/>
        <w:bottom w:val="none" w:sz="0" w:space="0" w:color="auto"/>
        <w:right w:val="none" w:sz="0" w:space="0" w:color="auto"/>
      </w:divBdr>
    </w:div>
    <w:div w:id="1526866485">
      <w:bodyDiv w:val="1"/>
      <w:marLeft w:val="0"/>
      <w:marRight w:val="0"/>
      <w:marTop w:val="0"/>
      <w:marBottom w:val="0"/>
      <w:divBdr>
        <w:top w:val="none" w:sz="0" w:space="0" w:color="auto"/>
        <w:left w:val="none" w:sz="0" w:space="0" w:color="auto"/>
        <w:bottom w:val="none" w:sz="0" w:space="0" w:color="auto"/>
        <w:right w:val="none" w:sz="0" w:space="0" w:color="auto"/>
      </w:divBdr>
    </w:div>
    <w:div w:id="1656758964">
      <w:bodyDiv w:val="1"/>
      <w:marLeft w:val="0"/>
      <w:marRight w:val="0"/>
      <w:marTop w:val="0"/>
      <w:marBottom w:val="0"/>
      <w:divBdr>
        <w:top w:val="none" w:sz="0" w:space="0" w:color="auto"/>
        <w:left w:val="none" w:sz="0" w:space="0" w:color="auto"/>
        <w:bottom w:val="none" w:sz="0" w:space="0" w:color="auto"/>
        <w:right w:val="none" w:sz="0" w:space="0" w:color="auto"/>
      </w:divBdr>
    </w:div>
    <w:div w:id="18097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3214</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PCT/WG/18/14</vt:lpstr>
    </vt:vector>
  </TitlesOfParts>
  <Company>WIPO</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PCT/WG/18/14 (Arabic)</dc:title>
  <dc:creator>NOVRUZOVA Elnara</dc:creator>
  <cp:keywords/>
  <cp:lastModifiedBy>MARLOW Thomas</cp:lastModifiedBy>
  <cp:revision>2</cp:revision>
  <cp:lastPrinted>2025-01-27T09:47:00Z</cp:lastPrinted>
  <dcterms:created xsi:type="dcterms:W3CDTF">2025-01-27T09:58:00Z</dcterms:created>
  <dcterms:modified xsi:type="dcterms:W3CDTF">2025-01-27T09:58:00Z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