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99E3F" w14:textId="77777777" w:rsidR="003F77F7" w:rsidRPr="003F77F7" w:rsidRDefault="003F77F7" w:rsidP="003F77F7">
      <w:pPr>
        <w:pBdr>
          <w:bottom w:val="single" w:sz="4" w:space="10" w:color="auto"/>
        </w:pBdr>
        <w:spacing w:after="120"/>
        <w:rPr>
          <w:b/>
          <w:sz w:val="32"/>
          <w:szCs w:val="40"/>
          <w:lang w:bidi="ar-SA"/>
        </w:rPr>
      </w:pPr>
      <w:r w:rsidRPr="003F77F7">
        <w:rPr>
          <w:b/>
          <w:noProof/>
          <w:sz w:val="32"/>
          <w:szCs w:val="40"/>
          <w:lang w:eastAsia="en-US" w:bidi="ar-SA"/>
        </w:rPr>
        <mc:AlternateContent>
          <mc:Choice Requires="wpg">
            <w:drawing>
              <wp:inline distT="0" distB="0" distL="0" distR="0" wp14:anchorId="44043F39" wp14:editId="71FA4299">
                <wp:extent cx="2777259" cy="1333500"/>
                <wp:effectExtent l="0" t="0" r="4445" b="0"/>
                <wp:docPr id="1413027382"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1948772952" name="Picture 194877295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801925820" name="Picture 801925820"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fl="http://schemas.microsoft.com/office/word/2024/wordml/sdtformatlock">
            <w:pict>
              <v:group w14:anchorId="64E20B7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877295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">
                  <v:imagedata r:id="rId10" o:title="شعار المنظمة العالمية للملكية الفكرية (الويبو)"/>
                </v:shape>
                <v:shape id="Picture 801925820"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">
                  <v:imagedata r:id="rId11" o:title="عربية"/>
                </v:shape>
                <w10:anchorlock/>
              </v:group>
            </w:pict>
          </mc:Fallback>
        </mc:AlternateContent>
      </w:r>
    </w:p>
    <w:p w14:paraId="4F98C5DB" w14:textId="77777777" w:rsidR="003F77F7" w:rsidRPr="003F77F7" w:rsidRDefault="003F77F7" w:rsidP="003F77F7">
      <w:pPr>
        <w:rPr>
          <w:rFonts w:ascii="Arial Black" w:hAnsi="Arial Black"/>
          <w:caps/>
          <w:sz w:val="15"/>
          <w:szCs w:val="15"/>
          <w:lang w:bidi="ar-SA"/>
        </w:rPr>
      </w:pPr>
      <w:r w:rsidRPr="003F77F7">
        <w:rPr>
          <w:rFonts w:ascii="Arial Black" w:hAnsi="Arial Black"/>
          <w:caps/>
          <w:sz w:val="15"/>
          <w:szCs w:val="15"/>
          <w:lang w:bidi="ar-SA"/>
        </w:rPr>
        <w:t>PCT/WG/18/9</w:t>
      </w:r>
    </w:p>
    <w:p w14:paraId="32EB3CD9" w14:textId="1D94623D" w:rsidR="003F77F7" w:rsidRPr="003F77F7" w:rsidRDefault="003F77F7" w:rsidP="003F77F7">
      <w:pPr>
        <w:bidi/>
        <w:jc w:val="right"/>
        <w:rPr>
          <w:rFonts w:ascii="Calibri" w:hAnsi="Calibri"/>
          <w:b/>
          <w:bCs/>
          <w:caps/>
          <w:sz w:val="15"/>
          <w:szCs w:val="15"/>
          <w:lang w:bidi="ar-SA"/>
        </w:rPr>
      </w:pPr>
      <w:r w:rsidRPr="003F77F7">
        <w:rPr>
          <w:rFonts w:ascii="Calibri" w:hAnsi="Calibri" w:hint="cs"/>
          <w:b/>
          <w:bCs/>
          <w:caps/>
          <w:sz w:val="15"/>
          <w:szCs w:val="15"/>
          <w:rtl/>
          <w:lang w:bidi="ar-SA"/>
        </w:rPr>
        <w:t xml:space="preserve">الأصل: </w:t>
      </w:r>
      <w:r>
        <w:rPr>
          <w:rFonts w:ascii="Calibri" w:hAnsi="Calibri" w:hint="cs"/>
          <w:b/>
          <w:bCs/>
          <w:caps/>
          <w:sz w:val="15"/>
          <w:szCs w:val="15"/>
          <w:rtl/>
          <w:lang w:bidi="ar-SA"/>
        </w:rPr>
        <w:t>بالإنكليزية</w:t>
      </w:r>
    </w:p>
    <w:p w14:paraId="058A25F4" w14:textId="0FFAD63A" w:rsidR="003F77F7" w:rsidRPr="003F77F7" w:rsidRDefault="003F77F7" w:rsidP="003F77F7">
      <w:pPr>
        <w:bidi/>
        <w:spacing w:after="1200"/>
        <w:jc w:val="right"/>
        <w:rPr>
          <w:rFonts w:ascii="Calibri" w:hAnsi="Calibri"/>
          <w:b/>
          <w:bCs/>
          <w:caps/>
          <w:sz w:val="15"/>
          <w:szCs w:val="15"/>
          <w:lang w:bidi="ar-SA"/>
        </w:rPr>
      </w:pPr>
      <w:r w:rsidRPr="003F77F7">
        <w:rPr>
          <w:rFonts w:ascii="Calibri" w:hAnsi="Calibri" w:hint="cs"/>
          <w:b/>
          <w:bCs/>
          <w:caps/>
          <w:sz w:val="15"/>
          <w:szCs w:val="15"/>
          <w:rtl/>
          <w:lang w:bidi="ar-SA"/>
        </w:rPr>
        <w:t xml:space="preserve">التاريخ: </w:t>
      </w:r>
      <w:r>
        <w:rPr>
          <w:rFonts w:ascii="Calibri" w:hAnsi="Calibri" w:hint="cs"/>
          <w:b/>
          <w:bCs/>
          <w:caps/>
          <w:sz w:val="15"/>
          <w:szCs w:val="15"/>
          <w:rtl/>
          <w:lang w:bidi="ar-SA"/>
        </w:rPr>
        <w:t>13 يناير 2025</w:t>
      </w:r>
    </w:p>
    <w:p w14:paraId="1FDEC24E" w14:textId="77777777" w:rsidR="003F77F7" w:rsidRPr="003F77F7" w:rsidRDefault="003F77F7" w:rsidP="003F77F7">
      <w:pPr>
        <w:keepNext/>
        <w:bidi/>
        <w:spacing w:after="480"/>
        <w:outlineLvl w:val="0"/>
        <w:rPr>
          <w:b/>
          <w:bCs/>
          <w:caps/>
          <w:kern w:val="32"/>
          <w:sz w:val="32"/>
          <w:szCs w:val="32"/>
          <w:rtl/>
          <w:lang w:bidi="ar-SA"/>
        </w:rPr>
      </w:pPr>
      <w:r w:rsidRPr="003F77F7">
        <w:rPr>
          <w:rFonts w:hint="cs"/>
          <w:b/>
          <w:bCs/>
          <w:caps/>
          <w:kern w:val="32"/>
          <w:sz w:val="32"/>
          <w:szCs w:val="32"/>
          <w:rtl/>
          <w:lang w:bidi="ar-SA"/>
        </w:rPr>
        <w:t>الفريق العامل لمعاهدة التعاون بشأن البراءات</w:t>
      </w:r>
    </w:p>
    <w:p w14:paraId="3FD0FACF" w14:textId="77777777" w:rsidR="003F77F7" w:rsidRPr="003F77F7" w:rsidRDefault="003F77F7" w:rsidP="003F77F7">
      <w:pPr>
        <w:bidi/>
        <w:outlineLvl w:val="1"/>
        <w:rPr>
          <w:rFonts w:ascii="Calibri" w:hAnsi="Calibri"/>
          <w:bCs/>
          <w:sz w:val="24"/>
          <w:szCs w:val="24"/>
          <w:lang w:bidi="ar-SA"/>
        </w:rPr>
      </w:pPr>
      <w:r w:rsidRPr="003F77F7">
        <w:rPr>
          <w:rFonts w:ascii="Calibri" w:hAnsi="Calibri" w:hint="cs"/>
          <w:bCs/>
          <w:sz w:val="24"/>
          <w:szCs w:val="24"/>
          <w:rtl/>
          <w:lang w:bidi="ar-SA"/>
        </w:rPr>
        <w:t>الدورة الثامنة عشرة</w:t>
      </w:r>
    </w:p>
    <w:p w14:paraId="4F32B42F" w14:textId="77777777" w:rsidR="003F77F7" w:rsidRPr="003F77F7" w:rsidRDefault="003F77F7" w:rsidP="003F77F7">
      <w:pPr>
        <w:bidi/>
        <w:spacing w:after="720"/>
        <w:outlineLvl w:val="1"/>
        <w:rPr>
          <w:rFonts w:ascii="Calibri" w:hAnsi="Calibri"/>
          <w:bCs/>
          <w:sz w:val="24"/>
          <w:szCs w:val="24"/>
          <w:lang w:bidi="ar-SA"/>
        </w:rPr>
      </w:pPr>
      <w:r w:rsidRPr="003F77F7">
        <w:rPr>
          <w:rFonts w:ascii="Calibri" w:hAnsi="Calibri" w:hint="cs"/>
          <w:bCs/>
          <w:sz w:val="24"/>
          <w:szCs w:val="24"/>
          <w:rtl/>
          <w:lang w:bidi="ar-SA"/>
        </w:rPr>
        <w:t>جنيف، من 18 إلى 20 فبراير 2025</w:t>
      </w:r>
    </w:p>
    <w:p w14:paraId="673758DF" w14:textId="1BF42A96" w:rsidR="003F77F7" w:rsidRPr="003F77F7" w:rsidRDefault="003F77F7" w:rsidP="003F77F7">
      <w:pPr>
        <w:bidi/>
        <w:spacing w:after="360"/>
        <w:outlineLvl w:val="0"/>
        <w:rPr>
          <w:rFonts w:ascii="Calibri" w:hAnsi="Calibri"/>
          <w:caps/>
          <w:sz w:val="24"/>
          <w:szCs w:val="22"/>
          <w:lang w:bidi="ar-SA"/>
        </w:rPr>
      </w:pPr>
      <w:r w:rsidRPr="003F77F7">
        <w:rPr>
          <w:rFonts w:ascii="Calibri" w:hAnsi="Calibri"/>
          <w:caps/>
          <w:sz w:val="28"/>
          <w:szCs w:val="24"/>
          <w:rtl/>
          <w:lang w:bidi="ar-SA"/>
        </w:rPr>
        <w:t>تنسيق المساعدة التقنية في إطار معاهدة التعاون بشأن البراءات</w:t>
      </w:r>
    </w:p>
    <w:p w14:paraId="51594F22" w14:textId="253BFBE0" w:rsidR="003F77F7" w:rsidRPr="003F77F7" w:rsidRDefault="003F77F7" w:rsidP="003F77F7">
      <w:pPr>
        <w:bidi/>
        <w:spacing w:after="1040"/>
        <w:rPr>
          <w:rFonts w:ascii="Calibri" w:hAnsi="Calibri"/>
          <w:iCs/>
          <w:szCs w:val="22"/>
          <w:rtl/>
          <w:lang w:bidi="ar-SA"/>
        </w:rPr>
      </w:pPr>
      <w:r w:rsidRPr="003F77F7">
        <w:rPr>
          <w:rFonts w:ascii="Calibri" w:hAnsi="Calibri" w:hint="cs"/>
          <w:iCs/>
          <w:szCs w:val="22"/>
          <w:rtl/>
          <w:lang w:bidi="ar-SA"/>
        </w:rPr>
        <w:t>وثيقة من إعداد</w:t>
      </w:r>
      <w:r>
        <w:rPr>
          <w:rFonts w:ascii="Calibri" w:hAnsi="Calibri" w:hint="cs"/>
          <w:iCs/>
          <w:szCs w:val="22"/>
          <w:rtl/>
          <w:lang w:bidi="ar-SA"/>
        </w:rPr>
        <w:t xml:space="preserve"> المكتب الدولي</w:t>
      </w:r>
    </w:p>
    <w:p w14:paraId="4755BD66" w14:textId="77777777" w:rsidR="00893F0B" w:rsidRPr="003F77F7" w:rsidRDefault="00893F0B" w:rsidP="00893F0B">
      <w:pPr>
        <w:pStyle w:val="Heading1"/>
        <w:bidi/>
        <w:rPr>
          <w:caps w:val="0"/>
          <w:kern w:val="0"/>
          <w:szCs w:val="22"/>
          <w:rtl/>
        </w:rPr>
      </w:pPr>
      <w:r w:rsidRPr="003F77F7">
        <w:rPr>
          <w:rFonts w:hint="cs"/>
          <w:caps w:val="0"/>
          <w:kern w:val="0"/>
          <w:szCs w:val="22"/>
          <w:rtl/>
        </w:rPr>
        <w:t>أنشطة المساعدة التقنية في إطار معاهدة التعاون بشأن البراءات</w:t>
      </w:r>
    </w:p>
    <w:p w14:paraId="3F4FBC02" w14:textId="77777777" w:rsidR="00893F0B" w:rsidRPr="003F77F7" w:rsidRDefault="00893F0B" w:rsidP="00893F0B">
      <w:pPr>
        <w:pStyle w:val="ONUME"/>
        <w:bidi/>
        <w:rPr>
          <w:szCs w:val="22"/>
          <w:rtl/>
        </w:rPr>
      </w:pPr>
      <w:r w:rsidRPr="003F77F7">
        <w:rPr>
          <w:rFonts w:hint="cs"/>
          <w:szCs w:val="22"/>
          <w:rtl/>
        </w:rPr>
        <w:t xml:space="preserve">اتفق الفريق العامل لمعاهدة التعاون بشأن البراءات (الفريق العامل) إبّان دورته الخامسة المعقودة في عام 2012 على أن تكون التقارير بشأن مشروعات المساعدة التقنية المتعلقة بمعاهدة التعاون بشأن البراءات (معاهدة البراءات) بنداً منتظماً في جدول أعمال دوراته المقبلة (انظر(ي) الفقرة 20 من الوثيقة </w:t>
      </w:r>
      <w:r w:rsidRPr="003F77F7">
        <w:rPr>
          <w:szCs w:val="22"/>
        </w:rPr>
        <w:t>PCT/WG/5/21</w:t>
      </w:r>
      <w:r w:rsidRPr="003F77F7">
        <w:rPr>
          <w:rFonts w:hint="cs"/>
          <w:szCs w:val="22"/>
          <w:rtl/>
        </w:rPr>
        <w:t>).</w:t>
      </w:r>
    </w:p>
    <w:p w14:paraId="70EC7D47" w14:textId="77777777" w:rsidR="008E6428" w:rsidRPr="003F77F7" w:rsidRDefault="00893F0B" w:rsidP="00893F0B">
      <w:pPr>
        <w:pStyle w:val="ONUME"/>
        <w:bidi/>
        <w:rPr>
          <w:szCs w:val="22"/>
          <w:rtl/>
        </w:rPr>
      </w:pPr>
      <w:r w:rsidRPr="003F77F7">
        <w:rPr>
          <w:rFonts w:hint="cs"/>
          <w:szCs w:val="22"/>
          <w:rtl/>
        </w:rPr>
        <w:t>وقدَّم المكتب الدولي إلى الفريق العامل، في كل دورة من دوراته اللاحقة، وثيقة عمل تتضمن معلومات عن أنشطة المساعدة التقنية المتعلقة بمعاهدة البراءات لفائدة البلدان النامية والتي لها تأثير مباشر في استخدام هذه البلدان لمعاهدة البراءات.</w:t>
      </w:r>
    </w:p>
    <w:p w14:paraId="3B8F03DB" w14:textId="77777777" w:rsidR="00893F0B" w:rsidRPr="003F77F7" w:rsidRDefault="00893F0B" w:rsidP="00893F0B">
      <w:pPr>
        <w:pStyle w:val="ONUME"/>
        <w:bidi/>
        <w:rPr>
          <w:spacing w:val="-3"/>
          <w:szCs w:val="22"/>
          <w:rtl/>
        </w:rPr>
      </w:pPr>
      <w:r w:rsidRPr="003F77F7">
        <w:rPr>
          <w:rFonts w:hint="cs"/>
          <w:spacing w:val="-3"/>
          <w:szCs w:val="22"/>
          <w:rtl/>
        </w:rPr>
        <w:t>وتقدِّم هذه الوثيقة معلومات عن أنشطة المساعدة التقنية المتعلقة بمعاهدة البراءات التي اضطلع بها المكتب الدولي في عام 2024. وفضلاً عن أنشطة المساعدة التقنية ذات التأثير المباشر في استخدام البلدان النامية لمعاهدة البراءات التي أُجريت في قطاع البراءات والتكنولوجيا، تعرض الوثيقة المستجدات الخاصة بالمساعدة التقنية المتعلقة بمعاهدة البراءات التي تجري في قطاعات الويبو الأخرى.</w:t>
      </w:r>
    </w:p>
    <w:p w14:paraId="7893B428" w14:textId="77777777" w:rsidR="00893F0B" w:rsidRPr="003F77F7" w:rsidRDefault="00893F0B" w:rsidP="00435ECD">
      <w:pPr>
        <w:pStyle w:val="Heading2"/>
        <w:bidi/>
        <w:rPr>
          <w:bCs w:val="0"/>
          <w:iCs w:val="0"/>
          <w:caps w:val="0"/>
          <w:szCs w:val="22"/>
          <w:rtl/>
        </w:rPr>
      </w:pPr>
      <w:r w:rsidRPr="003F77F7">
        <w:rPr>
          <w:rFonts w:hint="cs"/>
          <w:bCs w:val="0"/>
          <w:iCs w:val="0"/>
          <w:caps w:val="0"/>
          <w:szCs w:val="22"/>
          <w:rtl/>
        </w:rPr>
        <w:t>أنشطة المساعدة التقنية التي لها تأثير مباشر في استخدام البلدان النامية لمعاهدة البراءات</w:t>
      </w:r>
    </w:p>
    <w:p w14:paraId="55736D4C" w14:textId="77777777" w:rsidR="008E6428" w:rsidRPr="003F77F7" w:rsidRDefault="00893F0B" w:rsidP="00893F0B">
      <w:pPr>
        <w:pStyle w:val="ONUME"/>
        <w:bidi/>
        <w:rPr>
          <w:szCs w:val="22"/>
          <w:rtl/>
        </w:rPr>
      </w:pPr>
      <w:r w:rsidRPr="003F77F7">
        <w:rPr>
          <w:rFonts w:hint="cs"/>
          <w:szCs w:val="22"/>
          <w:rtl/>
        </w:rPr>
        <w:t xml:space="preserve">ترد في مرفق هذه الوثيقة معلومات عن أنشطة المساعدة التقنية التي لها تأثير مباشر في استخدام البلدان النامية لمعاهدة البراءات والتي أُجريت في قطاع البراءات والتكنولوجيا في عام 2024؛ وقد أُدرجت جميع أنشطة المساعدة التقنية التي يكون أحد المستفيدين منها على الأقل من البلدان المؤهلة للانتفاع بتخفيض في رسوم معاهدة البراءات وفقاً للبند 5 من جدول رسوم معاهدة البراءات الذي دخل حيز النفاذ في 1 يناير 2025. ويمكن الاطلاع على المزيد من المعلومات الأساسية عن التخطيط لهذه المساعدة التقنية وتقديمها في الفقرات 5 إلى 11 من الوثيقة </w:t>
      </w:r>
      <w:r w:rsidRPr="003F77F7">
        <w:rPr>
          <w:szCs w:val="22"/>
        </w:rPr>
        <w:t>PCT/WG/6/11</w:t>
      </w:r>
      <w:r w:rsidRPr="003F77F7">
        <w:rPr>
          <w:rFonts w:hint="cs"/>
          <w:szCs w:val="22"/>
          <w:rtl/>
        </w:rPr>
        <w:t>.</w:t>
      </w:r>
    </w:p>
    <w:p w14:paraId="4834E5BC" w14:textId="77777777" w:rsidR="008E6428" w:rsidRPr="003F77F7" w:rsidRDefault="00893F0B" w:rsidP="00893F0B">
      <w:pPr>
        <w:pStyle w:val="ONUME"/>
        <w:bidi/>
        <w:rPr>
          <w:szCs w:val="22"/>
          <w:rtl/>
        </w:rPr>
      </w:pPr>
      <w:r w:rsidRPr="003F77F7">
        <w:rPr>
          <w:rFonts w:hint="cs"/>
          <w:szCs w:val="22"/>
          <w:rtl/>
        </w:rPr>
        <w:t>وفي عام 2024، قدَّم المكتبُ الدولي أكثر من 60 نشاطاً من أنشطة المساعدة التقنية المتعلقة بمعاهدة البراءات إلى أكثر من 90 بلداً من البلدان التي تستفيد من تخفيضات في رسوم معاهدة البراءات، وشارك في هذه الأنشطة أكثر من 6,400 مشارك. وكانت نسبتا الأنشطة المنظَّمة حضورياً وتلك المنظَّمة عبر الإنترنت متساويتين تقريباً في عام 2024، وقد أوليت في تنظيمها المراعاة الواجبة للاحتياجات المحدَّدة للمستفيدين من المساعدة التقنية.</w:t>
      </w:r>
    </w:p>
    <w:p w14:paraId="305E3111" w14:textId="77777777" w:rsidR="008E6428" w:rsidRPr="003F77F7" w:rsidRDefault="00893F0B" w:rsidP="00893F0B">
      <w:pPr>
        <w:pStyle w:val="ONUME"/>
        <w:bidi/>
        <w:rPr>
          <w:szCs w:val="22"/>
          <w:rtl/>
        </w:rPr>
      </w:pPr>
      <w:r w:rsidRPr="003F77F7">
        <w:rPr>
          <w:rFonts w:hint="cs"/>
          <w:szCs w:val="22"/>
          <w:rtl/>
        </w:rPr>
        <w:lastRenderedPageBreak/>
        <w:t>وفي عام 2024، شرع المكتب الدولي في توفير دورة تنشيطية بشأن نظام المعاهدة الإلكتروني (</w:t>
      </w:r>
      <w:proofErr w:type="spellStart"/>
      <w:r w:rsidRPr="003F77F7">
        <w:rPr>
          <w:szCs w:val="22"/>
        </w:rPr>
        <w:t>ePCT</w:t>
      </w:r>
      <w:proofErr w:type="spellEnd"/>
      <w:r w:rsidRPr="003F77F7">
        <w:rPr>
          <w:rFonts w:hint="cs"/>
          <w:szCs w:val="22"/>
          <w:rtl/>
        </w:rPr>
        <w:t>). وتهدف هذه الدورة إلى مواءمة مهارات فاحصي الإجراءات الشكلية في مكاتب تسلّم الطلبات مع المعايير المطلوبة. وتتألف من أربعة أجزاء - هي لمحة عامة عن معاهدة البراءات والأدوات الإلكترونية؛ وتدريب عملي؛ ودورات عملية تتناول حالات حقيقية؛ وحلقات عمل لفائدة المودعين بشأن نظام المعاهدة الإلكتروني - وتُقام بالتعاون مع مكتب تسلّم الطلبات المضيف. واستمر المكتب الدولي في تنظيم ندوات الويبو الإلكترونية "</w:t>
      </w:r>
      <w:r w:rsidRPr="003F77F7">
        <w:rPr>
          <w:szCs w:val="22"/>
        </w:rPr>
        <w:t>PCT Prime</w:t>
      </w:r>
      <w:r w:rsidRPr="003F77F7">
        <w:rPr>
          <w:rFonts w:hint="cs"/>
          <w:szCs w:val="22"/>
          <w:rtl/>
        </w:rPr>
        <w:t>" بشأن معاهدة التعاون بشأن البراءات التي بدأت في عام 2021. وتتيح هذه الندوات الإلكترونية لمكاتب الملكية الفكرية ومستخدمي نظام معاهدة البراءات و/أو أنظمة الملكية الفكرية العالمية الأخرى الخاصة بالويبو تدريباً شاملاً "من الأفكار إلى السوق" على استخدام الملكية الفكرية لأغراض التمكين، بهدف تعزيز التآزر بين معاهدة البراءات والتكنولوجيا وأدوات الويبو وخدماتها المتصلة بهما. وفي عام 2024 أيضاً، إلى جانب النهج المتمثل في تقديم المساعدة التقنية عند الطلب، بناءً على طلب إحدى الدول المتعاقدة بموجب معاهدة البراءات أو بلد ينظر في الانضمام إلى معاهدة البراءات، طوِّر النهج القائم على المشروعات، الذي بدأ الأخذ به في عام 2023، فيما يتعلق بأنشطة التدريب وتكوين الكفاءات الموجَّهة إلى المكاتب والمستخدمين والأطراف المعنية. ويجري في هذا النهج التخطيط لمشروع مخصص وتصميمه وتنفيذه بعد تقييم الاحتياجات التدريبية لمكاتب الملكية الفكرية والمستخدمين. وتشمل المشروعات التي صُمِّمت ونُفِّذت في عامَي 2023 و2024 مشروع "المنهج الدراسي لمعاهدة البراءات"، ومشروع "معاهدة البراءات والشباب"، ومشروع "معاهدة البراءات والملكية الفكرية والمرأة"، ومشروع "دورة تنشيطية ودورات عملية بشأن معاهدة البراءات". ومن المزمع بدء مشروعين بشأن "رحلة المبتكر" و"تمويل معاهدة البراءات".</w:t>
      </w:r>
    </w:p>
    <w:p w14:paraId="288D35DD" w14:textId="77777777" w:rsidR="00893F0B" w:rsidRPr="003F77F7" w:rsidRDefault="00893F0B" w:rsidP="00893F0B">
      <w:pPr>
        <w:pStyle w:val="Heading2"/>
        <w:bidi/>
        <w:rPr>
          <w:bCs w:val="0"/>
          <w:iCs w:val="0"/>
          <w:caps w:val="0"/>
          <w:szCs w:val="22"/>
          <w:rtl/>
        </w:rPr>
      </w:pPr>
      <w:r w:rsidRPr="003F77F7">
        <w:rPr>
          <w:rFonts w:hint="cs"/>
          <w:bCs w:val="0"/>
          <w:iCs w:val="0"/>
          <w:caps w:val="0"/>
          <w:szCs w:val="22"/>
          <w:rtl/>
        </w:rPr>
        <w:t>أنشطة المساعدة التقنية المتعلقة بمعاهدة البراءات التي أُجريت خارج قطاع البراءات والتكنولوجيا</w:t>
      </w:r>
    </w:p>
    <w:p w14:paraId="4C582D36" w14:textId="77777777" w:rsidR="008E6428" w:rsidRPr="003F77F7" w:rsidRDefault="00893F0B" w:rsidP="00893F0B">
      <w:pPr>
        <w:pStyle w:val="ONUME"/>
        <w:bidi/>
        <w:rPr>
          <w:szCs w:val="22"/>
          <w:rtl/>
        </w:rPr>
      </w:pPr>
      <w:r w:rsidRPr="003F77F7">
        <w:rPr>
          <w:rFonts w:hint="cs"/>
          <w:szCs w:val="22"/>
          <w:rtl/>
        </w:rPr>
        <w:t xml:space="preserve">إن كثيراً من أنشطة المساعدة التقنية المتعلقة بتطوير أنظمة البراءات في البلدان النامية، على النحو المتوخى في المادة 51 من معاهدة البراءات، تتجاوز الأنشطة التي لها تأثير مباشر في استخدام البلدان النامية لمعاهدة البراءات، كما هو مبيَّن في الفقرتين 12 و13 من الوثيقة </w:t>
      </w:r>
      <w:r w:rsidRPr="003F77F7">
        <w:rPr>
          <w:szCs w:val="22"/>
        </w:rPr>
        <w:t>PCT/WG/6/11</w:t>
      </w:r>
      <w:r w:rsidRPr="003F77F7">
        <w:rPr>
          <w:rFonts w:hint="cs"/>
          <w:szCs w:val="22"/>
          <w:rtl/>
        </w:rPr>
        <w:t>. وتقع هذه الأنشطة في نطاق مسؤولية قطاعات الويبو الأخرى بخلاف قطاع البراءات والتكنولوجيا، وتُنفَّذ تحت إشراف هيئات الويبو الأخرى (غير معاهدة البراءات)، ولا سيما اللجنة المعنية بالتنمية والملكية الفكرية (لجنة التنمية) واللجنة المعنية بمعايير الويبو (لجنة المعايير) والجمعية العامة للويبو.</w:t>
      </w:r>
    </w:p>
    <w:p w14:paraId="6DCB46DB" w14:textId="77777777" w:rsidR="00893F0B" w:rsidRPr="003F77F7" w:rsidRDefault="00893F0B" w:rsidP="00893F0B">
      <w:pPr>
        <w:pStyle w:val="ONUME"/>
        <w:bidi/>
        <w:rPr>
          <w:szCs w:val="22"/>
          <w:rtl/>
        </w:rPr>
      </w:pPr>
      <w:r w:rsidRPr="003F77F7">
        <w:rPr>
          <w:rFonts w:hint="cs"/>
          <w:szCs w:val="22"/>
          <w:rtl/>
        </w:rPr>
        <w:t>ولما كان عرض قائمة مفصَّلة بجميع تلك الأنشطة والمشروعات يتجاوز نطاق هذه الوثيقة، تقدِّم الفقرات التالية بعض الأمثلة على تلك الأنشطة والمشروعات. وترد المزيد من المعلومات عن العمل الحالي والقادم في وثيقة برنامج العمل والميزانية 2024/25 مع الإشارة إلى النتائج المرتقبة في إطار الخطة الاستراتيجية المتوسطة الأجل للفترة 2022-2026 وخطة التنمية المستدامة لعام 2030 التي اعتمدتها الأمم المتحدة. وفضلاً عن ذلك، تحتوي قاعدة بيانات الويبو الخاصة بالمساعدة التقنية في مجال الملكية الفكرية (</w:t>
      </w:r>
      <w:r w:rsidRPr="003F77F7">
        <w:rPr>
          <w:szCs w:val="22"/>
        </w:rPr>
        <w:t>IP</w:t>
      </w:r>
      <w:r w:rsidRPr="003F77F7">
        <w:rPr>
          <w:szCs w:val="22"/>
        </w:rPr>
        <w:noBreakHyphen/>
        <w:t>TAD</w:t>
      </w:r>
      <w:r w:rsidRPr="003F77F7">
        <w:rPr>
          <w:rFonts w:hint="cs"/>
          <w:szCs w:val="22"/>
          <w:rtl/>
        </w:rPr>
        <w:t xml:space="preserve">)، المتاحة على الرابط </w:t>
      </w:r>
      <w:hyperlink r:id="rId12" w:history="1">
        <w:r w:rsidRPr="003F77F7">
          <w:rPr>
            <w:rStyle w:val="Hyperlink"/>
            <w:color w:val="auto"/>
            <w:szCs w:val="22"/>
            <w:u w:val="none"/>
          </w:rPr>
          <w:t>https://www.wipo.int/tad/en/index.jsp</w:t>
        </w:r>
      </w:hyperlink>
      <w:r w:rsidRPr="003F77F7">
        <w:rPr>
          <w:rFonts w:hint="cs"/>
          <w:szCs w:val="22"/>
          <w:rtl/>
        </w:rPr>
        <w:t>، على معلومات عن أنشطة المساعدة التقنية التي نفذتها المنظمة ويستفيد منها بلد واحد أو أكثر من البلدان النامية أو البلدان الأقل نمواً أو البلدان المتحولة.</w:t>
      </w:r>
    </w:p>
    <w:p w14:paraId="2A6A4263" w14:textId="77777777" w:rsidR="008E6428" w:rsidRPr="003F77F7" w:rsidRDefault="00893F0B" w:rsidP="00893F0B">
      <w:pPr>
        <w:pStyle w:val="ONUME"/>
        <w:bidi/>
        <w:rPr>
          <w:color w:val="000000"/>
          <w:szCs w:val="22"/>
          <w:rtl/>
        </w:rPr>
      </w:pPr>
      <w:r w:rsidRPr="003F77F7">
        <w:rPr>
          <w:rFonts w:hint="cs"/>
          <w:szCs w:val="22"/>
          <w:rtl/>
        </w:rPr>
        <w:t xml:space="preserve">وفيما يتعلق بمعايير الويبو الواقعة في نطاق مسؤولية قطاع البنية التحتية والمنصات، ترد معلومات عن أنشطة المساعدة التقنية الحديثة المتعلقة بمعايير الويبو في التقرير الخاص بتقديم المشورة والمساعدة التقنيتين من أجل تكوين كفاءات مكاتب الملكية الصناعية المقدَّم إبّان الدورة الثانية عشرة للجنة المعنية بمعايير الويبو التي عُقدت في سبتمبر 2024 (الوثيقة </w:t>
      </w:r>
      <w:r w:rsidRPr="003F77F7">
        <w:rPr>
          <w:szCs w:val="22"/>
        </w:rPr>
        <w:t>CWS/12/25</w:t>
      </w:r>
      <w:r w:rsidRPr="003F77F7">
        <w:rPr>
          <w:rFonts w:hint="cs"/>
          <w:szCs w:val="22"/>
          <w:rtl/>
        </w:rPr>
        <w:t xml:space="preserve">). وشملت هذه المساعدة تقديم تدريب ومساعدة تقنية بشأن استخدام معايير الويبو والإصدار الناجح لإثبات المفهوم المتعلق بالكشف التقني العام عن بيانات تسلسل الأصناف النباتية في ركن البراءات. واستجابةً للتعليقات الواردة من مكاتب الملكية الفكرية والمستخدمين، استمر المكتب الدولي في إدخال تحسينات على مجموعة أدوات </w:t>
      </w:r>
      <w:r w:rsidRPr="003F77F7">
        <w:rPr>
          <w:szCs w:val="22"/>
        </w:rPr>
        <w:t>WIPO Sequence Suite</w:t>
      </w:r>
      <w:r w:rsidRPr="003F77F7">
        <w:rPr>
          <w:rFonts w:hint="cs"/>
          <w:szCs w:val="22"/>
          <w:rtl/>
        </w:rPr>
        <w:t xml:space="preserve"> لتنفيذ معيار الويبو </w:t>
      </w:r>
      <w:r w:rsidRPr="003F77F7">
        <w:rPr>
          <w:szCs w:val="22"/>
        </w:rPr>
        <w:t>ST.26</w:t>
      </w:r>
      <w:r w:rsidRPr="003F77F7">
        <w:rPr>
          <w:rFonts w:hint="cs"/>
          <w:szCs w:val="22"/>
          <w:rtl/>
        </w:rPr>
        <w:t xml:space="preserve">. وتبيَّنت، في ضوء التعليقات الواردة من المكاتب، الحاجة إلى أن يقدِّم المكتب الدولي سلسلة أكثر تقدماً من الندوات الإلكترونية بعد أن أصبح المستخدمون أكثر دراية بأساسيات المعيار والأداة المكتبية لمجموعة أدوات </w:t>
      </w:r>
      <w:r w:rsidRPr="003F77F7">
        <w:rPr>
          <w:szCs w:val="22"/>
        </w:rPr>
        <w:t>WIPO Sequence Suite</w:t>
      </w:r>
      <w:r w:rsidRPr="003F77F7">
        <w:rPr>
          <w:rFonts w:hint="cs"/>
          <w:szCs w:val="22"/>
          <w:rtl/>
        </w:rPr>
        <w:t xml:space="preserve">. </w:t>
      </w:r>
      <w:r w:rsidRPr="003F77F7">
        <w:rPr>
          <w:rFonts w:hint="cs"/>
          <w:color w:val="000000"/>
          <w:szCs w:val="22"/>
          <w:rtl/>
        </w:rPr>
        <w:t>ويشمل التقرير أيضاً المساعدة التقنية الرامية إلى بناء البنية التحتية في مؤسسات الملكية الفكرية باستخدام معايير الويبو في إطار برنامج حلول الأعمال لمكاتب الملكية الفكرية، والعمل على مساعدة الدول الأعضاء على إنتاج منشورات البراءات الخاصة بها بجودة عالية وبنسق النص الكامل بدعم من برنامج الصناديق الاستئمانية اليابانية، وتكوين كفاءات مكاتب الملكية الفكرية والفاحصين من أجل الانتفاع بأدوات البحث عن البراءات.</w:t>
      </w:r>
      <w:r w:rsidRPr="003F77F7">
        <w:rPr>
          <w:rFonts w:hint="cs"/>
          <w:szCs w:val="22"/>
          <w:rtl/>
        </w:rPr>
        <w:t xml:space="preserve"> </w:t>
      </w:r>
      <w:r w:rsidRPr="003F77F7">
        <w:rPr>
          <w:rFonts w:hint="cs"/>
          <w:color w:val="000000"/>
          <w:szCs w:val="22"/>
          <w:rtl/>
        </w:rPr>
        <w:t>وإضافةً إلى ذلك، يتعاون المكتب الدولي مع العديد من مكاتب الملكية الفكرية، ولا سيما في بعض مجموعات البلدان النامية، لتعزيز تبادل بيانات الملكية الفكرية بهدف تعزيز نفاذ المستخدمين في تلك البلدان إلى معلومات الملكية الفكرية الواردة من تلك المكاتب، مع تنظيم تبادل بيانات الملكية الفكرية وفقاً لمعايير الويبو المعنية حيثما أمكن ذلك.</w:t>
      </w:r>
    </w:p>
    <w:p w14:paraId="49818923" w14:textId="77777777" w:rsidR="008E6428" w:rsidRPr="003F77F7" w:rsidRDefault="00893F0B" w:rsidP="00893F0B">
      <w:pPr>
        <w:pStyle w:val="ONUME"/>
        <w:bidi/>
        <w:rPr>
          <w:szCs w:val="22"/>
          <w:rtl/>
        </w:rPr>
      </w:pPr>
      <w:r w:rsidRPr="003F77F7">
        <w:rPr>
          <w:rFonts w:hint="cs"/>
          <w:szCs w:val="22"/>
          <w:rtl/>
        </w:rPr>
        <w:t xml:space="preserve">وحرصاً على ضمان أن تكون الملكية الفكرية أداة ميسورة للجميع حقاً، استمر العمل مع البلدان الأقل نمواً لمساعدتها في الاستعداد للخروج من فئة البلدان الأقل نمواً عن طريق "مجموعة تدابير الويبو لمساعدة البلدان على الخروج من فئة البلدان الأقل نمواً" تحت مسؤولية قطاع التنمية الإقليمية والوطنية. وترد المزيد من المعلومات عن دعم البلدان الأقل نمواً في الفقرة 9 من تقرير المدير العام عن تنفيذ أجندة التنمية لعام 2023 (الوثيقة </w:t>
      </w:r>
      <w:r w:rsidRPr="003F77F7">
        <w:rPr>
          <w:szCs w:val="22"/>
        </w:rPr>
        <w:t>CDIP/32/2</w:t>
      </w:r>
      <w:r w:rsidRPr="003F77F7">
        <w:rPr>
          <w:rFonts w:hint="cs"/>
          <w:szCs w:val="22"/>
          <w:rtl/>
        </w:rPr>
        <w:t>).</w:t>
      </w:r>
    </w:p>
    <w:p w14:paraId="0976CDE6" w14:textId="77777777" w:rsidR="00893F0B" w:rsidRPr="003F77F7" w:rsidRDefault="00893F0B" w:rsidP="00893F0B">
      <w:pPr>
        <w:pStyle w:val="Heading1"/>
        <w:bidi/>
        <w:rPr>
          <w:caps w:val="0"/>
          <w:kern w:val="0"/>
          <w:szCs w:val="22"/>
          <w:rtl/>
        </w:rPr>
      </w:pPr>
      <w:r w:rsidRPr="003F77F7">
        <w:rPr>
          <w:rFonts w:hint="cs"/>
          <w:caps w:val="0"/>
          <w:kern w:val="0"/>
          <w:szCs w:val="22"/>
          <w:rtl/>
        </w:rPr>
        <w:lastRenderedPageBreak/>
        <w:t>المساعدة التقنية التي تقدِّمها الويبو في مجال التعاون لأغراض التنمية</w:t>
      </w:r>
    </w:p>
    <w:p w14:paraId="2DC59D4A" w14:textId="77777777" w:rsidR="008E6428" w:rsidRPr="003F77F7" w:rsidRDefault="00893F0B" w:rsidP="00893F0B">
      <w:pPr>
        <w:pStyle w:val="ONUME"/>
        <w:bidi/>
        <w:rPr>
          <w:spacing w:val="-2"/>
          <w:szCs w:val="22"/>
          <w:rtl/>
        </w:rPr>
      </w:pPr>
      <w:r w:rsidRPr="003F77F7">
        <w:rPr>
          <w:rFonts w:hint="cs"/>
          <w:spacing w:val="-2"/>
          <w:szCs w:val="22"/>
          <w:rtl/>
        </w:rPr>
        <w:t>استمرت المناقشات في لجنة التنمية في إطار البند الفرعي من جدول الأعمال المعنون "المساعدة التقنية التي تقدمها الويبو في مجال التعاون لأغراض التنمية". وفي الدورة الثالثة والثلاثين للجنة التنمية المعقودة في ديسمبر 2024، لُخِّصت المناقشات التي جرت في إطار هذا البند الفرعي من جدول الأعمال (البند 5"1" من جدول أعمال الدورة) كما يلي (انظر(ي) الفقرة 6 من ملخص رئيس الدورة):</w:t>
      </w:r>
    </w:p>
    <w:p w14:paraId="112FE438" w14:textId="77777777" w:rsidR="00893F0B" w:rsidRPr="003F77F7" w:rsidRDefault="00F0789A" w:rsidP="00893F0B">
      <w:pPr>
        <w:pStyle w:val="ONUME"/>
        <w:numPr>
          <w:ilvl w:val="0"/>
          <w:numId w:val="0"/>
        </w:numPr>
        <w:bidi/>
        <w:ind w:left="567"/>
        <w:rPr>
          <w:szCs w:val="22"/>
          <w:rtl/>
        </w:rPr>
      </w:pPr>
      <w:r w:rsidRPr="003F77F7">
        <w:rPr>
          <w:rFonts w:hint="cs"/>
          <w:szCs w:val="22"/>
          <w:rtl/>
        </w:rPr>
        <w:t>"6.</w:t>
      </w:r>
      <w:r w:rsidRPr="003F77F7">
        <w:rPr>
          <w:rFonts w:hint="cs"/>
          <w:szCs w:val="22"/>
          <w:rtl/>
        </w:rPr>
        <w:tab/>
        <w:t>وفي إطار البند 5"1" من جدول الأعمال، ناقشت اللجنة ما يلي:</w:t>
      </w:r>
    </w:p>
    <w:p w14:paraId="755304FE" w14:textId="77777777" w:rsidR="00893F0B" w:rsidRPr="003F77F7" w:rsidRDefault="00893F0B" w:rsidP="00893F0B">
      <w:pPr>
        <w:pStyle w:val="ONUME"/>
        <w:numPr>
          <w:ilvl w:val="0"/>
          <w:numId w:val="0"/>
        </w:numPr>
        <w:bidi/>
        <w:ind w:left="1134"/>
        <w:rPr>
          <w:szCs w:val="22"/>
          <w:rtl/>
        </w:rPr>
      </w:pPr>
      <w:r w:rsidRPr="003F77F7">
        <w:rPr>
          <w:rFonts w:hint="cs"/>
          <w:szCs w:val="22"/>
          <w:rtl/>
        </w:rPr>
        <w:t xml:space="preserve">1.6 مجموعة من المواضيع تقترحها الأمانة للندوات الإلكترونية المقبلة بشأن المساعدة التقنية، على النحو الوارد في الوثيقة </w:t>
      </w:r>
      <w:r w:rsidRPr="003F77F7">
        <w:rPr>
          <w:szCs w:val="22"/>
        </w:rPr>
        <w:t>CDIP/33/INF/3</w:t>
      </w:r>
      <w:r w:rsidRPr="003F77F7">
        <w:rPr>
          <w:rFonts w:hint="cs"/>
          <w:szCs w:val="22"/>
          <w:rtl/>
        </w:rPr>
        <w:t>. ورحّبت اللجنة بالموضوعين المقترحين لعقد الندوتين الإلكترونيتين في عام 2025.</w:t>
      </w:r>
    </w:p>
    <w:p w14:paraId="0CF37D83" w14:textId="77777777" w:rsidR="008E6428" w:rsidRPr="003F77F7" w:rsidRDefault="00893F0B" w:rsidP="00893F0B">
      <w:pPr>
        <w:pStyle w:val="ONUME"/>
        <w:numPr>
          <w:ilvl w:val="0"/>
          <w:numId w:val="0"/>
        </w:numPr>
        <w:bidi/>
        <w:ind w:left="1134"/>
        <w:rPr>
          <w:szCs w:val="22"/>
          <w:rtl/>
        </w:rPr>
      </w:pPr>
      <w:r w:rsidRPr="003F77F7">
        <w:rPr>
          <w:rFonts w:hint="cs"/>
          <w:szCs w:val="22"/>
          <w:rtl/>
        </w:rPr>
        <w:t xml:space="preserve">2.6 تقرير عن الندوات الإلكترونية بشأن المساعدة التقنية، على النحو الوارد في الوثيقة </w:t>
      </w:r>
      <w:r w:rsidRPr="003F77F7">
        <w:rPr>
          <w:szCs w:val="22"/>
        </w:rPr>
        <w:t>CDIP/33/15</w:t>
      </w:r>
      <w:r w:rsidRPr="003F77F7">
        <w:rPr>
          <w:rFonts w:hint="cs"/>
          <w:szCs w:val="22"/>
          <w:rtl/>
        </w:rPr>
        <w:t xml:space="preserve">. وأعربت اللجنة عن تقديرها للنجاح في عقد الندوتين الإلكترونيتين كما هو مبيّن بالتفصيل في الوثيقة </w:t>
      </w:r>
      <w:r w:rsidRPr="003F77F7">
        <w:rPr>
          <w:szCs w:val="22"/>
        </w:rPr>
        <w:t>CDIP/33/15</w:t>
      </w:r>
      <w:r w:rsidRPr="003F77F7">
        <w:rPr>
          <w:rFonts w:hint="cs"/>
          <w:szCs w:val="22"/>
          <w:rtl/>
        </w:rPr>
        <w:t>، وأحاطت علماً بالمعلومات الواردة في تلك الوثيقة.</w:t>
      </w:r>
    </w:p>
    <w:p w14:paraId="7422BA2B" w14:textId="77777777" w:rsidR="00893F0B" w:rsidRPr="003F77F7" w:rsidRDefault="00893F0B" w:rsidP="00893F0B">
      <w:pPr>
        <w:pStyle w:val="ONUME"/>
        <w:numPr>
          <w:ilvl w:val="0"/>
          <w:numId w:val="0"/>
        </w:numPr>
        <w:bidi/>
        <w:ind w:left="1134"/>
        <w:rPr>
          <w:szCs w:val="22"/>
          <w:rtl/>
        </w:rPr>
      </w:pPr>
      <w:r w:rsidRPr="003F77F7">
        <w:rPr>
          <w:rFonts w:hint="cs"/>
          <w:szCs w:val="22"/>
          <w:rtl/>
        </w:rPr>
        <w:t xml:space="preserve">3.6 الاستعراض الخارجي المستقل للمساعدة التقنية التي تقدمها الويبو في مجال التعاون لأغراض التنمية، الوارد في الوثيقة </w:t>
      </w:r>
      <w:r w:rsidRPr="003F77F7">
        <w:rPr>
          <w:szCs w:val="22"/>
        </w:rPr>
        <w:t>CDIP/33/4</w:t>
      </w:r>
      <w:r w:rsidRPr="003F77F7">
        <w:rPr>
          <w:rFonts w:hint="cs"/>
          <w:szCs w:val="22"/>
          <w:rtl/>
        </w:rPr>
        <w:t>. وشكرت اللجنة المقيِّمين على جودة التقرير وأحاطت علماً بالتعليقات التي أبدتها الوفود. وقرّرت اللجنة مواصلة المناقشة بشأن الاستعراض الخارجي في دورتها التالية. ولتسهيل المناقشة، طلبت اللجنة من الأمانة إعداد وثيقة تعرض بالتفصيل حالة كل توصية والمتطلبات اللازمة لتنفيذها."</w:t>
      </w:r>
    </w:p>
    <w:p w14:paraId="734CEA92" w14:textId="77777777" w:rsidR="008E6428" w:rsidRPr="003F77F7" w:rsidRDefault="00893F0B" w:rsidP="00893F0B">
      <w:pPr>
        <w:pStyle w:val="ONUME"/>
        <w:bidi/>
        <w:rPr>
          <w:szCs w:val="22"/>
          <w:rtl/>
        </w:rPr>
      </w:pPr>
      <w:r w:rsidRPr="003F77F7">
        <w:rPr>
          <w:rFonts w:hint="cs"/>
          <w:szCs w:val="22"/>
          <w:rtl/>
        </w:rPr>
        <w:t xml:space="preserve">وتحدِّد الوثيقة </w:t>
      </w:r>
      <w:r w:rsidRPr="003F77F7">
        <w:rPr>
          <w:szCs w:val="22"/>
        </w:rPr>
        <w:t>CDIP/30/8 Rev.‎</w:t>
      </w:r>
      <w:r w:rsidRPr="003F77F7">
        <w:rPr>
          <w:rFonts w:hint="cs"/>
          <w:szCs w:val="22"/>
          <w:rtl/>
        </w:rPr>
        <w:t xml:space="preserve"> بشأن الندوات الإلكترونية المستقبلية عن المساعدة التقنية، التي اعتمدتها لجنة التنمية إبّان دورتها الثلاثين، مبادئ لإرشاد الندوات الإلكترونية المستقبلية والاستراتيجية الخاصة بها. وتشمل الاستراتيجية عملية اختيار الموضوعات والنطاق التي تركِّز على تقديم مساعدة تقنية فعالة. ولاختيار الموضوعات، تقدِّم الأمانة إلى الدول الأعضاء، في النصف الثاني من كل عام وعن طريق منسقي المجموعات، قائمةً بالموضوعات المقترحة للندوات الإلكترونية التي ستُقام في العام التالي، مع تحديد الهدف أو الأهداف والجمهور أو الجماهير المستهدفة. وبناءً على ردود منسقي المجموعات، تضع الأمانة قائمة بالموضوعات على صفحة إلكترونية مُخصَّصة لذلك الغرض. وفي عام 2024، نظَّمت الأمانة ندوتين إلكترونيتين، أقرتهما لجنة التنمية في دورتها الحادية والثلاثين المعقودة في نوفمبر/ديسمبر 2023، وقدَّمت نظرة شاملة للتحديات والفرص المتعلقة بتقديم المساعدة التقنية وتكوين الكفاءات. وتناولت الندوتان الإلكترونيتان الموضوعين التاليين: (أ) المساعدة التقنية الموجهة نحو التأثير وبناء القدرات: عوامل النجاح والدروس المستفادة، (ب) والمساعدة التقنية وبناء القدرات بشكل افتراضي: نظرة نقدية في المزايا والقيود. ويرد التقرير المتعلق بهاتين الندوتين الإلكترونيتين في الوثيقة </w:t>
      </w:r>
      <w:r w:rsidRPr="003F77F7">
        <w:rPr>
          <w:szCs w:val="22"/>
        </w:rPr>
        <w:t>CDIP/33/15</w:t>
      </w:r>
      <w:r w:rsidRPr="003F77F7">
        <w:rPr>
          <w:rFonts w:hint="cs"/>
          <w:szCs w:val="22"/>
          <w:rtl/>
        </w:rPr>
        <w:t xml:space="preserve">. وترد في مرفق الوثيقة </w:t>
      </w:r>
      <w:r w:rsidRPr="003F77F7">
        <w:rPr>
          <w:szCs w:val="22"/>
        </w:rPr>
        <w:t>CDIP/33/INF/3</w:t>
      </w:r>
      <w:r w:rsidRPr="003F77F7">
        <w:rPr>
          <w:rFonts w:hint="cs"/>
          <w:szCs w:val="22"/>
          <w:rtl/>
        </w:rPr>
        <w:t xml:space="preserve"> تفاصيل عن موضوعين مقترحين للندوات الإلكترونية المستقبلية طرحتهما الأمانة ورحبت لجنة التنمية بعقدهما في عام 2025 وهما: (أ) تعظيم الأثر: التخطيط الاستراتيجي للمساعدة التقنية وبناء القدرات، (ب) وقياس الأثر: استراتيجيات الرصد والتقييم الخاصة بالمساعدة التقنية وبناء القدرات.</w:t>
      </w:r>
    </w:p>
    <w:p w14:paraId="68CFD30E" w14:textId="77777777" w:rsidR="008E6428" w:rsidRPr="003F77F7" w:rsidRDefault="00893F0B" w:rsidP="00893F0B">
      <w:pPr>
        <w:pStyle w:val="ONUME"/>
        <w:bidi/>
        <w:rPr>
          <w:szCs w:val="22"/>
          <w:rtl/>
        </w:rPr>
      </w:pPr>
      <w:r w:rsidRPr="003F77F7">
        <w:rPr>
          <w:rFonts w:hint="cs"/>
          <w:szCs w:val="22"/>
          <w:rtl/>
        </w:rPr>
        <w:t>وستستمر المناقشات في إطار البند الفرعي من جدول الأعمال المعنون "المساعدة التقنية التي تقدمها الويبو في مجال التعاون لأغراض التنمية" إبّان الدورات المقبلة للجنة التنمية.</w:t>
      </w:r>
    </w:p>
    <w:p w14:paraId="07E0AF35" w14:textId="77777777" w:rsidR="00893F0B" w:rsidRPr="003F77F7" w:rsidRDefault="00893F0B" w:rsidP="00893F0B">
      <w:pPr>
        <w:pStyle w:val="ONUME"/>
        <w:bidi/>
        <w:ind w:left="5533"/>
        <w:rPr>
          <w:i/>
          <w:iCs/>
          <w:szCs w:val="22"/>
          <w:rtl/>
        </w:rPr>
      </w:pPr>
      <w:r w:rsidRPr="003F77F7">
        <w:rPr>
          <w:rFonts w:hint="cs"/>
          <w:i/>
          <w:iCs/>
          <w:szCs w:val="22"/>
          <w:rtl/>
        </w:rPr>
        <w:t>إن الفريق العامل مدعو إلى الإحاطة علماً بمضمون هذه الوثيقة.</w:t>
      </w:r>
    </w:p>
    <w:p w14:paraId="0F81C723" w14:textId="77777777" w:rsidR="00893F0B" w:rsidRDefault="00893F0B" w:rsidP="003F77F7">
      <w:pPr>
        <w:pStyle w:val="Endofdocument-Annex"/>
        <w:bidi/>
        <w:spacing w:before="440"/>
        <w:rPr>
          <w:szCs w:val="22"/>
          <w:rtl/>
        </w:rPr>
      </w:pPr>
      <w:r w:rsidRPr="003F77F7">
        <w:rPr>
          <w:rFonts w:hint="cs"/>
          <w:szCs w:val="22"/>
          <w:rtl/>
        </w:rPr>
        <w:t>[يلي ذلك المرفق]</w:t>
      </w:r>
    </w:p>
    <w:p w14:paraId="1143E7BE" w14:textId="77777777" w:rsidR="003F77F7" w:rsidRDefault="003F77F7" w:rsidP="003F77F7">
      <w:pPr>
        <w:pStyle w:val="Endofdocument-Annex"/>
        <w:bidi/>
        <w:rPr>
          <w:szCs w:val="22"/>
          <w:rtl/>
        </w:rPr>
      </w:pPr>
    </w:p>
    <w:p w14:paraId="25C1D9E8" w14:textId="77777777" w:rsidR="003F77F7" w:rsidRPr="003F77F7" w:rsidRDefault="003F77F7" w:rsidP="003F77F7">
      <w:pPr>
        <w:pStyle w:val="Endofdocument-Annex"/>
        <w:bidi/>
        <w:rPr>
          <w:szCs w:val="22"/>
          <w:rtl/>
        </w:rPr>
        <w:sectPr w:rsidR="003F77F7" w:rsidRPr="003F77F7" w:rsidSect="003F77F7">
          <w:headerReference w:type="default" r:id="rId13"/>
          <w:endnotePr>
            <w:numFmt w:val="decimal"/>
          </w:endnotePr>
          <w:pgSz w:w="11907" w:h="16840" w:code="9"/>
          <w:pgMar w:top="567" w:right="1418" w:bottom="1418" w:left="1134" w:header="510" w:footer="1021" w:gutter="0"/>
          <w:cols w:space="720"/>
          <w:titlePg/>
          <w:bidi/>
          <w:rtlGutter/>
          <w:docGrid w:linePitch="299"/>
        </w:sectPr>
      </w:pPr>
    </w:p>
    <w:p w14:paraId="18D15ED1" w14:textId="77777777" w:rsidR="00893F0B" w:rsidRPr="003F77F7" w:rsidRDefault="00893F0B" w:rsidP="00A01FE5">
      <w:pPr>
        <w:pStyle w:val="Endofdocument-Annex"/>
        <w:bidi/>
        <w:spacing w:after="220"/>
        <w:ind w:left="0"/>
        <w:jc w:val="center"/>
        <w:rPr>
          <w:szCs w:val="22"/>
          <w:rtl/>
        </w:rPr>
      </w:pPr>
      <w:r w:rsidRPr="003F77F7">
        <w:rPr>
          <w:rFonts w:hint="cs"/>
          <w:szCs w:val="22"/>
          <w:rtl/>
        </w:rPr>
        <w:lastRenderedPageBreak/>
        <w:t>أنشطة المساعدة التقنية التي لها تأثير مباشر في معاهدة البراءات</w:t>
      </w:r>
      <w:r w:rsidRPr="003F77F7">
        <w:rPr>
          <w:rFonts w:hint="cs"/>
          <w:szCs w:val="22"/>
          <w:rtl/>
        </w:rPr>
        <w:br/>
      </w:r>
      <w:r w:rsidRPr="003F77F7">
        <w:rPr>
          <w:rFonts w:hint="cs"/>
          <w:i/>
          <w:iCs/>
          <w:szCs w:val="22"/>
          <w:rtl/>
        </w:rPr>
        <w:t>(المُنفَّذة في عام 2024)</w:t>
      </w:r>
    </w:p>
    <w:p w14:paraId="36DCBAD8" w14:textId="77777777" w:rsidR="00893F0B" w:rsidRPr="003F77F7" w:rsidRDefault="00893F0B" w:rsidP="00A01FE5">
      <w:pPr>
        <w:pStyle w:val="Endofdocument-Annex"/>
        <w:bidi/>
        <w:spacing w:after="220"/>
        <w:ind w:left="0"/>
        <w:rPr>
          <w:szCs w:val="22"/>
          <w:rtl/>
        </w:rPr>
      </w:pPr>
      <w:r w:rsidRPr="003F77F7">
        <w:rPr>
          <w:rFonts w:hint="cs"/>
          <w:szCs w:val="22"/>
          <w:rtl/>
        </w:rPr>
        <w:t>يحتوي هذا المرفق على قائمة شاملة بجميع أنشطة المساعدة التقنية التي لها تأثير مباشر في استخدام البلدان النامية لمعاهدة البراءات ونُفِّذت في عام 2024، وهي مصنَّفة بحسب مضمون نشاط المساعدة التقنية على النحو التالي:</w:t>
      </w:r>
    </w:p>
    <w:p w14:paraId="7FC0C701" w14:textId="77777777" w:rsidR="00893F0B" w:rsidRPr="003F77F7" w:rsidRDefault="00893F0B" w:rsidP="00A01FE5">
      <w:pPr>
        <w:pStyle w:val="Endofdocument-Annex"/>
        <w:numPr>
          <w:ilvl w:val="1"/>
          <w:numId w:val="5"/>
        </w:numPr>
        <w:tabs>
          <w:tab w:val="num" w:pos="567"/>
        </w:tabs>
        <w:bidi/>
        <w:spacing w:after="220"/>
        <w:ind w:left="0" w:firstLine="0"/>
        <w:rPr>
          <w:szCs w:val="22"/>
          <w:rtl/>
        </w:rPr>
      </w:pPr>
      <w:r w:rsidRPr="003F77F7">
        <w:rPr>
          <w:rFonts w:hint="cs"/>
          <w:szCs w:val="22"/>
          <w:rtl/>
        </w:rPr>
        <w:t>المعلومات العامة المتعلقة بالبراءات (ويُشار إليها بالحرف "ألف" في الجداول). الأنشطة التي تنطوي على تقديم معلومات عن حماية البراءات ونظام البراءات الدولي بصفة عامة وتشمل الأحداث التي تُجرى فيها محادثات بشأن جوانب من نظام البراءات لا تقتصر على معاهدة البراءات. ويمكن أن يشمل ذلك مواد تمهيدية عن نظام البراءات مثل كيفية إيداع طلبات البراءات، والشروط القانونية الرئيسية كي يكون اختراع ما أهلاً للحماية بموجب براءة، وفوائد الحماية بالبراءات، والبدائل الممكنة مثل نماذج المنفعة، وحماية المعلومات التجارية السرية بصفتها سراً تجارياً. وتشمل الموضوعات الأخرى أنظمة البراءات الوطنية والإقليمية، وأهمية المعلومات المتعلقة بالبراءات ودورها، بما في ذلك مبادرات تيسير النفاذ إلى المعلومات التقنية، وموضوعات أكثر تفصيلاً مثل صياغة البراءات. وتقدَّم في بعض الأحداث معلومات عن الحماية الاستراتيجية للاختراعات ودور البراءات في نقل التكنولوجيا، وتقدَّم تلك المعلومات بالتعاون مع متحدثين من منظمات أخرى يمكنهم تقديم آراء ثاقبة عن القضايا المحلية التي تهم المتلقين.</w:t>
      </w:r>
    </w:p>
    <w:p w14:paraId="7DF40C7D" w14:textId="77777777" w:rsidR="00893F0B" w:rsidRPr="003F77F7" w:rsidRDefault="00893F0B" w:rsidP="00A01FE5">
      <w:pPr>
        <w:pStyle w:val="Endofdocument-Annex"/>
        <w:numPr>
          <w:ilvl w:val="1"/>
          <w:numId w:val="5"/>
        </w:numPr>
        <w:tabs>
          <w:tab w:val="num" w:pos="567"/>
        </w:tabs>
        <w:bidi/>
        <w:spacing w:after="220"/>
        <w:ind w:left="0" w:firstLine="0"/>
        <w:rPr>
          <w:szCs w:val="22"/>
          <w:rtl/>
        </w:rPr>
      </w:pPr>
      <w:r w:rsidRPr="003F77F7">
        <w:rPr>
          <w:rFonts w:hint="cs"/>
          <w:szCs w:val="22"/>
          <w:rtl/>
        </w:rPr>
        <w:t>المعلومات المفصَّلة المتعلقة بمعاهدة البراءات (ويُشار إليها بالحرف "باء" في الجداول). توفر الندوات المفصَّلة بشأن معاهدة البراءات تغطية شاملة للمعاهدة. وفيما يخص الشروط الشكلية ومعالجة الطلبات في مكاتب تسلّم الطلبات، تشمل الموضوعات المتناولة العناصر المطلوبة في الطلبات الدولية للبراءات، وأساليب الإيداع المختلفة المتاحة، والرسوم المستحقة في أثناء عملية إيداع الطلب، وإيداع مطالبات الأولوية، وتصحيح أوجه النقص، وتصحيح الأخطاء الواضحة، وتدوين التغيرات، وحالات السحب. وتتناول هذه الندوات أيضاً موضوعات رئيسية مثل دور ومهام المكتب الدولي وإدارات البحث الدولي والفحص التمهيدي الدولي. ويشمل ذلك النشر الدولي للطلبات، وإعداد تقارير البحث الدولي والتقارير التمهيدية الدولية عن الأهلية للبراءة، وخيارات مثل البحث الإضافي الدولي، والتعديلات بموجب المادة 19 وإجراءات الفحص التمهيدي الدولي بموجب الفصل الثاني. وتناقش الندوات بشأن معاهدة البراءات أيضاً مسألة دخول المرحلة الوطنية، وتبيِّن الإجراءات التي يقوم بها المكتب الدولي وتلك التي يجب أن يقوم بها المودع، وتشير إلى شروط وطنية محدَّدة مثل الترجمات ووثائق الأولوية. وفضلاً عن ذلك، غالباً ما تشمل الندوات بشأن معاهدة البراءات وصفاً للخدمات المتاحة عن طريق نظام المعاهدة الإلكتروني (</w:t>
      </w:r>
      <w:proofErr w:type="spellStart"/>
      <w:r w:rsidRPr="003F77F7">
        <w:rPr>
          <w:szCs w:val="22"/>
        </w:rPr>
        <w:t>ePCT</w:t>
      </w:r>
      <w:proofErr w:type="spellEnd"/>
      <w:r w:rsidRPr="003F77F7">
        <w:rPr>
          <w:rFonts w:hint="cs"/>
          <w:szCs w:val="22"/>
          <w:rtl/>
        </w:rPr>
        <w:t>)، وقاعدة بيانات ركن البراءات، وإحالات إلى مزيد من مصادر المعلومات على موقع الويبو الإلكتروني.</w:t>
      </w:r>
    </w:p>
    <w:p w14:paraId="2D9C79C0" w14:textId="77777777" w:rsidR="00893F0B" w:rsidRPr="003F77F7" w:rsidRDefault="00893F0B" w:rsidP="00A01FE5">
      <w:pPr>
        <w:pStyle w:val="Endofdocument-Annex"/>
        <w:numPr>
          <w:ilvl w:val="1"/>
          <w:numId w:val="5"/>
        </w:numPr>
        <w:tabs>
          <w:tab w:val="num" w:pos="567"/>
        </w:tabs>
        <w:bidi/>
        <w:spacing w:after="220"/>
        <w:ind w:left="0" w:firstLine="0"/>
        <w:rPr>
          <w:szCs w:val="22"/>
          <w:rtl/>
        </w:rPr>
      </w:pPr>
      <w:r w:rsidRPr="003F77F7">
        <w:rPr>
          <w:rFonts w:hint="cs"/>
          <w:szCs w:val="22"/>
          <w:rtl/>
        </w:rPr>
        <w:t>الدورات التدريبية المتعلقة بمعاهدة البراءات لفائدة مسؤولي المكاتب (ويُشار إليها بالحرف "جيم" في الجداول). ستغطي المساعدة المقدَّمة لمسؤولي المكاتب العاملة في إطار معاهدة البراءات الأجزاء الوجيهة من المعاهدة بالنسبة للمكاتب المستفيدة، سواء كانت مكتباً لتسلّم الطلبات، أو إدارة للبحث الدولي، أو إدارة للفحص التمهيدي الدولي أو مكتباً معيَّناً/مختاراً. فعلى سبيل المثال، ستتناول المساعدة المقدمة إلى المكاتب التي تعمل بصفة مكاتب لتسلّم الطلبات ومكاتب معيَّنة في الوقت نفسه معالجة الطلبات قبل إحالتها إلى المكتب الدولي ودخول المرحلة الوطنية. وفيما يخص معالجة الطلبات في المرحلة الوطنية، تتعلق الأنشطة أيضاً بتكوين الكفاءات من أجل فحص الطلبات في المرحلة الوطنية. وتتيح هذه المساعدة أيضاً فرصةً للمكاتب لإثارة قضايا محدَّدة مع المكتب الدولي.</w:t>
      </w:r>
    </w:p>
    <w:p w14:paraId="420C620A" w14:textId="77777777" w:rsidR="00893F0B" w:rsidRPr="003F77F7" w:rsidRDefault="00893F0B" w:rsidP="00A01FE5">
      <w:pPr>
        <w:pStyle w:val="Endofdocument-Annex"/>
        <w:numPr>
          <w:ilvl w:val="1"/>
          <w:numId w:val="5"/>
        </w:numPr>
        <w:tabs>
          <w:tab w:val="num" w:pos="567"/>
        </w:tabs>
        <w:bidi/>
        <w:spacing w:after="220"/>
        <w:ind w:left="0" w:firstLine="0"/>
        <w:rPr>
          <w:szCs w:val="22"/>
          <w:rtl/>
        </w:rPr>
      </w:pPr>
      <w:r w:rsidRPr="003F77F7">
        <w:rPr>
          <w:rFonts w:hint="cs"/>
          <w:szCs w:val="22"/>
          <w:rtl/>
        </w:rPr>
        <w:t>المساعدة المتعلقة بتكنولوجيا المعلومات والاتصالات (ويُشار إليها بالحرف "دال" في الجداول). تشمل الأنشطة المتعلقة بإرساء البنية التحتية لتكنولوجيا المعلومات والاتصالات والمساعدة التقنية على استخدامها إتاحة أدوات وخدمات تكنولوجيا المعلومات المتعلقة بمعاهدة البراءات وتدريب الموظفين على استخدامها، بما في ذلك نظام تبادل البيانات الإلكترونية لمعاهدة البراءات (</w:t>
      </w:r>
      <w:r w:rsidRPr="003F77F7">
        <w:rPr>
          <w:szCs w:val="22"/>
        </w:rPr>
        <w:t>PCT-EDI</w:t>
      </w:r>
      <w:r w:rsidRPr="003F77F7">
        <w:rPr>
          <w:rFonts w:hint="cs"/>
          <w:szCs w:val="22"/>
          <w:rtl/>
        </w:rPr>
        <w:t>) ونظام المعاهدة الإلكتروني. وسيتضمن جزء كبير من هذه المساعدة عروضاً عن الأنظمة وتدريباً عملياً لتمكين المستخدمين من إتقان هذه الأدوات والاستفادة منها استفادةً كاملةً.</w:t>
      </w:r>
    </w:p>
    <w:p w14:paraId="2C063881" w14:textId="77777777" w:rsidR="00893F0B" w:rsidRPr="003F77F7" w:rsidRDefault="00893F0B" w:rsidP="00A01FE5">
      <w:pPr>
        <w:pStyle w:val="ListParagraph"/>
        <w:numPr>
          <w:ilvl w:val="1"/>
          <w:numId w:val="5"/>
        </w:numPr>
        <w:tabs>
          <w:tab w:val="num" w:pos="567"/>
        </w:tabs>
        <w:bidi/>
        <w:spacing w:after="220"/>
        <w:ind w:left="0" w:firstLine="0"/>
        <w:contextualSpacing w:val="0"/>
        <w:rPr>
          <w:szCs w:val="22"/>
          <w:rtl/>
        </w:rPr>
      </w:pPr>
      <w:r w:rsidRPr="003F77F7">
        <w:rPr>
          <w:rFonts w:hint="cs"/>
          <w:szCs w:val="22"/>
          <w:rtl/>
        </w:rPr>
        <w:t>مساعدة البلدان التي تنظر في الانضمام إلى معاهدة البراءات (ويُشار إليها بالحرف "هاء" في الجداول). يقدِّم المكتب الدولي مساعدة خاصة للبلدان التي تنظر في الانضمام إلى معاهدة البراءات وللدول المتعاقدة الجديدة. وتشمل تلك المساعدة توفير المعلومات للبلدان التي ترغب في أن تصبح أعضاء في معاهدة البراءات وتقديم المشورة لها بشأن إدخال التعديلات على القانون الوطني قبل انضمامها. ويوفر المكتب الدولي برنامجاً تدريبياً في مرحلة ما بعد الانضمام للدول المتعاقدة الجديدة. وينطوي ذلك على قيام المكتب الدولي بزيارة البلد لإذكاء الوعي بالمعاهدة ونظام البراءات وشرح ذلك للعاملين في المجال القانوني ومؤسسات البحث والشركات، وتقديم المساعدة إلى المكتب الوطني من أجل التنفيذ الكامل للمعاهدة والبدء في العمل بصفة مكتب لتسلّم الطلبات. ويتيح جزء آخر من برنامج ما بعد الانضمام فرصةً للمسؤولين من الدول المتعاقدة الجديدة لتلقي تدريب عملي في الويبو في جنيف.</w:t>
      </w:r>
    </w:p>
    <w:p w14:paraId="2BC705FF" w14:textId="77777777" w:rsidR="00893F0B" w:rsidRPr="003F77F7" w:rsidRDefault="00893F0B" w:rsidP="00A01FE5">
      <w:pPr>
        <w:pStyle w:val="Endofdocument-Annex"/>
        <w:numPr>
          <w:ilvl w:val="1"/>
          <w:numId w:val="5"/>
        </w:numPr>
        <w:tabs>
          <w:tab w:val="num" w:pos="567"/>
        </w:tabs>
        <w:bidi/>
        <w:spacing w:after="220"/>
        <w:ind w:left="0" w:firstLine="0"/>
        <w:rPr>
          <w:szCs w:val="22"/>
          <w:rtl/>
        </w:rPr>
      </w:pPr>
      <w:r w:rsidRPr="003F77F7">
        <w:rPr>
          <w:rFonts w:hint="cs"/>
          <w:szCs w:val="22"/>
          <w:rtl/>
        </w:rPr>
        <w:t>مساعدة الإدارات الدولية (ويُشار إليها بالحرف "واو" في الجداول). أخيراً، يقدِّم المكتب الدولي المساعدة التقنية للدول التي تعمل بصفة إدارة للبحث الدولي والفحص التمهيدي الدولي. ويشمل ذلك زيارة أي مكتب ينظر في تقديم طلب ليصبح إدارة دولية من أجل شرح الإجراءات والمتطلبات اللازمة للتعيين وتحديد المجالات التي يمكن فيها إجراء مزيد من العمل التقني قبل تقديم أي طلب رسمي. وبعد التعيين، يمكن تقديم المساعدة التقنية لتدريب المسؤولين قبل أن يبدأ المكتب عملياته.</w:t>
      </w:r>
    </w:p>
    <w:tbl>
      <w:tblPr>
        <w:bidiVisual/>
        <w:tblW w:w="14884" w:type="dxa"/>
        <w:tblInd w:w="-147" w:type="dxa"/>
        <w:tblLayout w:type="fixed"/>
        <w:tblLook w:val="04A0" w:firstRow="1" w:lastRow="0" w:firstColumn="1" w:lastColumn="0" w:noHBand="0" w:noVBand="1"/>
      </w:tblPr>
      <w:tblGrid>
        <w:gridCol w:w="993"/>
        <w:gridCol w:w="1553"/>
        <w:gridCol w:w="990"/>
        <w:gridCol w:w="2985"/>
        <w:gridCol w:w="1701"/>
        <w:gridCol w:w="1276"/>
        <w:gridCol w:w="3154"/>
        <w:gridCol w:w="1098"/>
        <w:gridCol w:w="1134"/>
      </w:tblGrid>
      <w:tr w:rsidR="00893F0B" w:rsidRPr="003F77F7" w14:paraId="7CCD9906" w14:textId="77777777" w:rsidTr="001C62CC">
        <w:trPr>
          <w:trHeight w:val="63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28D8"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التاريخ</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14F292C1"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نوع الحدث</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38F4B700"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المضمون</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1F1D6061"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وصف الحدث</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50739DC" w14:textId="782BFF86" w:rsidR="00893F0B" w:rsidRPr="003F77F7" w:rsidRDefault="00893F0B" w:rsidP="00A01FE5">
            <w:pPr>
              <w:bidi/>
              <w:jc w:val="center"/>
              <w:rPr>
                <w:rFonts w:eastAsia="Times New Roman"/>
                <w:b/>
                <w:bCs/>
                <w:sz w:val="16"/>
                <w:szCs w:val="16"/>
                <w:rtl/>
              </w:rPr>
            </w:pPr>
            <w:r w:rsidRPr="003F77F7">
              <w:rPr>
                <w:rFonts w:hint="cs"/>
                <w:b/>
                <w:bCs/>
                <w:sz w:val="16"/>
                <w:szCs w:val="16"/>
                <w:rtl/>
              </w:rPr>
              <w:t>الجهة (الجهات)</w:t>
            </w:r>
            <w:r w:rsidR="00B8611B">
              <w:rPr>
                <w:rFonts w:hint="cs"/>
                <w:b/>
                <w:bCs/>
                <w:sz w:val="16"/>
                <w:szCs w:val="16"/>
                <w:rtl/>
              </w:rPr>
              <w:t xml:space="preserve"> </w:t>
            </w:r>
            <w:r w:rsidRPr="003F77F7">
              <w:rPr>
                <w:rFonts w:hint="cs"/>
                <w:b/>
                <w:bCs/>
                <w:sz w:val="16"/>
                <w:szCs w:val="16"/>
                <w:rtl/>
              </w:rPr>
              <w:t>المشارِكة</w:t>
            </w:r>
            <w:r w:rsidR="00B8611B">
              <w:rPr>
                <w:rFonts w:hint="eastAsia"/>
                <w:b/>
                <w:bCs/>
                <w:sz w:val="16"/>
                <w:szCs w:val="16"/>
                <w:rtl/>
              </w:rPr>
              <w:t> </w:t>
            </w:r>
            <w:r w:rsidRPr="003F77F7">
              <w:rPr>
                <w:rFonts w:hint="cs"/>
                <w:b/>
                <w:bCs/>
                <w:sz w:val="16"/>
                <w:szCs w:val="16"/>
                <w:rtl/>
              </w:rPr>
              <w:t>في التنظيم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14397D8"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المكان</w:t>
            </w:r>
          </w:p>
        </w:tc>
        <w:tc>
          <w:tcPr>
            <w:tcW w:w="3154" w:type="dxa"/>
            <w:tcBorders>
              <w:top w:val="single" w:sz="4" w:space="0" w:color="auto"/>
              <w:left w:val="nil"/>
              <w:bottom w:val="single" w:sz="4" w:space="0" w:color="auto"/>
              <w:right w:val="single" w:sz="4" w:space="0" w:color="auto"/>
            </w:tcBorders>
            <w:shd w:val="clear" w:color="auto" w:fill="auto"/>
            <w:noWrap/>
            <w:vAlign w:val="center"/>
            <w:hideMark/>
          </w:tcPr>
          <w:p w14:paraId="59251B06"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المشاركون من</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F8AA20C"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نوع المشاركين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77A3A5" w14:textId="77777777" w:rsidR="00893F0B" w:rsidRPr="003F77F7" w:rsidRDefault="00893F0B" w:rsidP="00A01FE5">
            <w:pPr>
              <w:bidi/>
              <w:jc w:val="center"/>
              <w:rPr>
                <w:rFonts w:eastAsia="Times New Roman"/>
                <w:b/>
                <w:bCs/>
                <w:sz w:val="16"/>
                <w:szCs w:val="16"/>
                <w:rtl/>
              </w:rPr>
            </w:pPr>
            <w:r w:rsidRPr="003F77F7">
              <w:rPr>
                <w:rFonts w:hint="cs"/>
                <w:b/>
                <w:bCs/>
                <w:sz w:val="16"/>
                <w:szCs w:val="16"/>
                <w:rtl/>
              </w:rPr>
              <w:t>عدد المشاركين</w:t>
            </w:r>
          </w:p>
        </w:tc>
      </w:tr>
      <w:tr w:rsidR="00893F0B" w:rsidRPr="003F77F7" w14:paraId="09BB1A2A" w14:textId="77777777" w:rsidTr="001C62CC">
        <w:trPr>
          <w:trHeight w:val="76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674823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2-2024</w:t>
            </w:r>
          </w:p>
        </w:tc>
        <w:tc>
          <w:tcPr>
            <w:tcW w:w="1553" w:type="dxa"/>
            <w:tcBorders>
              <w:top w:val="nil"/>
              <w:left w:val="nil"/>
              <w:bottom w:val="single" w:sz="4" w:space="0" w:color="auto"/>
              <w:right w:val="single" w:sz="4" w:space="0" w:color="auto"/>
            </w:tcBorders>
            <w:shd w:val="clear" w:color="000000" w:fill="FFFFFF"/>
            <w:vAlign w:val="center"/>
            <w:hideMark/>
          </w:tcPr>
          <w:p w14:paraId="6EB3C4A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بشأن نظام المعاهدة الإلكتروني</w:t>
            </w:r>
          </w:p>
        </w:tc>
        <w:tc>
          <w:tcPr>
            <w:tcW w:w="990" w:type="dxa"/>
            <w:tcBorders>
              <w:top w:val="nil"/>
              <w:left w:val="nil"/>
              <w:bottom w:val="single" w:sz="4" w:space="0" w:color="auto"/>
              <w:right w:val="single" w:sz="4" w:space="0" w:color="auto"/>
            </w:tcBorders>
            <w:shd w:val="clear" w:color="000000" w:fill="FFFFFF"/>
            <w:vAlign w:val="center"/>
            <w:hideMark/>
          </w:tcPr>
          <w:p w14:paraId="018C2AB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دال</w:t>
            </w:r>
          </w:p>
        </w:tc>
        <w:tc>
          <w:tcPr>
            <w:tcW w:w="2985" w:type="dxa"/>
            <w:tcBorders>
              <w:top w:val="nil"/>
              <w:left w:val="nil"/>
              <w:bottom w:val="single" w:sz="4" w:space="0" w:color="auto"/>
              <w:right w:val="single" w:sz="4" w:space="0" w:color="auto"/>
            </w:tcBorders>
            <w:shd w:val="clear" w:color="000000" w:fill="FFFFFF"/>
            <w:vAlign w:val="center"/>
            <w:hideMark/>
          </w:tcPr>
          <w:p w14:paraId="794E6AB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دورة تنشيطية ودورات عملية بشأن معاهدة البراءات ونظام المعاهدة الإلكتروني</w:t>
            </w:r>
            <w:r w:rsidRPr="003F77F7">
              <w:rPr>
                <w:rFonts w:hint="cs"/>
                <w:szCs w:val="16"/>
                <w:rtl/>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505FF07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0B98639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عمان</w:t>
            </w:r>
          </w:p>
        </w:tc>
        <w:tc>
          <w:tcPr>
            <w:tcW w:w="3154" w:type="dxa"/>
            <w:tcBorders>
              <w:top w:val="nil"/>
              <w:left w:val="nil"/>
              <w:bottom w:val="single" w:sz="4" w:space="0" w:color="auto"/>
              <w:right w:val="single" w:sz="4" w:space="0" w:color="auto"/>
            </w:tcBorders>
            <w:shd w:val="clear" w:color="000000" w:fill="FFFFFF"/>
            <w:vAlign w:val="center"/>
            <w:hideMark/>
          </w:tcPr>
          <w:p w14:paraId="70315C5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عمان</w:t>
            </w:r>
          </w:p>
        </w:tc>
        <w:tc>
          <w:tcPr>
            <w:tcW w:w="1098" w:type="dxa"/>
            <w:tcBorders>
              <w:top w:val="nil"/>
              <w:left w:val="nil"/>
              <w:bottom w:val="single" w:sz="4" w:space="0" w:color="auto"/>
              <w:right w:val="single" w:sz="4" w:space="0" w:color="auto"/>
            </w:tcBorders>
            <w:shd w:val="clear" w:color="000000" w:fill="FFFFFF"/>
            <w:vAlign w:val="center"/>
            <w:hideMark/>
          </w:tcPr>
          <w:p w14:paraId="30B0503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770158D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10</w:t>
            </w:r>
          </w:p>
        </w:tc>
      </w:tr>
      <w:tr w:rsidR="00893F0B" w:rsidRPr="003F77F7" w14:paraId="21D8F490"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E764B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2-2024</w:t>
            </w:r>
          </w:p>
        </w:tc>
        <w:tc>
          <w:tcPr>
            <w:tcW w:w="1553" w:type="dxa"/>
            <w:tcBorders>
              <w:top w:val="nil"/>
              <w:left w:val="nil"/>
              <w:bottom w:val="single" w:sz="4" w:space="0" w:color="auto"/>
              <w:right w:val="single" w:sz="4" w:space="0" w:color="auto"/>
            </w:tcBorders>
            <w:shd w:val="clear" w:color="000000" w:fill="FFFFFF"/>
            <w:vAlign w:val="center"/>
            <w:hideMark/>
          </w:tcPr>
          <w:p w14:paraId="6D10C2A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3708ADF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 جيم</w:t>
            </w:r>
          </w:p>
        </w:tc>
        <w:tc>
          <w:tcPr>
            <w:tcW w:w="2985" w:type="dxa"/>
            <w:tcBorders>
              <w:top w:val="nil"/>
              <w:left w:val="nil"/>
              <w:bottom w:val="single" w:sz="4" w:space="0" w:color="auto"/>
              <w:right w:val="single" w:sz="4" w:space="0" w:color="auto"/>
            </w:tcBorders>
            <w:shd w:val="clear" w:color="000000" w:fill="FFFFFF"/>
            <w:vAlign w:val="center"/>
            <w:hideMark/>
          </w:tcPr>
          <w:p w14:paraId="63072EE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إقليمية لمجموعة دول آسيا الوسطى والقوقاز وأوروبا الشرقية - "مدخل إلى نظام معاهدة البراءات وأحدث المستجدات"</w:t>
            </w:r>
            <w:r w:rsidRPr="003F77F7">
              <w:rPr>
                <w:rFonts w:hint="cs"/>
                <w:szCs w:val="16"/>
                <w:rtl/>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259F4104" w14:textId="7A392589"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nil"/>
              <w:left w:val="nil"/>
              <w:bottom w:val="single" w:sz="4" w:space="0" w:color="auto"/>
              <w:right w:val="single" w:sz="4" w:space="0" w:color="auto"/>
            </w:tcBorders>
            <w:shd w:val="clear" w:color="000000" w:fill="FFFFFF"/>
            <w:vAlign w:val="center"/>
            <w:hideMark/>
          </w:tcPr>
          <w:p w14:paraId="698DFBE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0706021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أرمينيا؛ أذربيجان؛ بيلاروس؛ كازاخستان؛ قيرغيزستان؛ الاتحاد الروسي؛ طاجيكستان؛ تركمانستان؛ أوزبكستان</w:t>
            </w:r>
          </w:p>
        </w:tc>
        <w:tc>
          <w:tcPr>
            <w:tcW w:w="1098" w:type="dxa"/>
            <w:tcBorders>
              <w:top w:val="nil"/>
              <w:left w:val="nil"/>
              <w:bottom w:val="single" w:sz="4" w:space="0" w:color="auto"/>
              <w:right w:val="single" w:sz="4" w:space="0" w:color="auto"/>
            </w:tcBorders>
            <w:shd w:val="clear" w:color="000000" w:fill="FFFFFF"/>
            <w:noWrap/>
            <w:vAlign w:val="center"/>
            <w:hideMark/>
          </w:tcPr>
          <w:p w14:paraId="0C8B3481" w14:textId="67DFB619" w:rsidR="00893F0B" w:rsidRPr="003F77F7" w:rsidRDefault="004B194F" w:rsidP="00A01FE5">
            <w:pPr>
              <w:bidi/>
              <w:jc w:val="center"/>
              <w:rPr>
                <w:rFonts w:eastAsia="Times New Roman"/>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5369EDE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105</w:t>
            </w:r>
          </w:p>
        </w:tc>
      </w:tr>
      <w:tr w:rsidR="00893F0B" w:rsidRPr="003F77F7" w14:paraId="683CCC75"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2B07E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3-2024</w:t>
            </w:r>
          </w:p>
        </w:tc>
        <w:tc>
          <w:tcPr>
            <w:tcW w:w="1553" w:type="dxa"/>
            <w:tcBorders>
              <w:top w:val="nil"/>
              <w:left w:val="nil"/>
              <w:bottom w:val="single" w:sz="4" w:space="0" w:color="auto"/>
              <w:right w:val="single" w:sz="4" w:space="0" w:color="auto"/>
            </w:tcBorders>
            <w:shd w:val="clear" w:color="000000" w:fill="FFFFFF"/>
            <w:vAlign w:val="center"/>
            <w:hideMark/>
          </w:tcPr>
          <w:p w14:paraId="5CDA658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4176ED7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 جيم</w:t>
            </w:r>
          </w:p>
        </w:tc>
        <w:tc>
          <w:tcPr>
            <w:tcW w:w="2985" w:type="dxa"/>
            <w:tcBorders>
              <w:top w:val="nil"/>
              <w:left w:val="nil"/>
              <w:bottom w:val="single" w:sz="4" w:space="0" w:color="auto"/>
              <w:right w:val="single" w:sz="4" w:space="0" w:color="auto"/>
            </w:tcBorders>
            <w:shd w:val="clear" w:color="000000" w:fill="FFFFFF"/>
            <w:vAlign w:val="center"/>
            <w:hideMark/>
          </w:tcPr>
          <w:p w14:paraId="0A81229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حلقة عمل وطنية بشأن الفحص لفاحصي البراءات في المعهد الأنغولي للملكية الصناعية وحدث جانبي لمستخدمي الملكية الفكرية في القطاع الخاص </w:t>
            </w:r>
            <w:r w:rsidRPr="003F77F7">
              <w:rPr>
                <w:rFonts w:hint="cs"/>
                <w:i/>
                <w:iCs/>
                <w:sz w:val="16"/>
                <w:szCs w:val="16"/>
                <w:rtl/>
              </w:rPr>
              <w:t>(بتمويل من برنامج الصناديق الاستئمانية اليابانية)</w:t>
            </w:r>
          </w:p>
        </w:tc>
        <w:tc>
          <w:tcPr>
            <w:tcW w:w="1701" w:type="dxa"/>
            <w:tcBorders>
              <w:top w:val="nil"/>
              <w:left w:val="nil"/>
              <w:bottom w:val="single" w:sz="4" w:space="0" w:color="auto"/>
              <w:right w:val="single" w:sz="4" w:space="0" w:color="auto"/>
            </w:tcBorders>
            <w:shd w:val="clear" w:color="000000" w:fill="FFFFFF"/>
            <w:vAlign w:val="center"/>
            <w:hideMark/>
          </w:tcPr>
          <w:p w14:paraId="17188FF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245898E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أنغولا</w:t>
            </w:r>
          </w:p>
        </w:tc>
        <w:tc>
          <w:tcPr>
            <w:tcW w:w="3154" w:type="dxa"/>
            <w:tcBorders>
              <w:top w:val="nil"/>
              <w:left w:val="nil"/>
              <w:bottom w:val="single" w:sz="4" w:space="0" w:color="auto"/>
              <w:right w:val="single" w:sz="4" w:space="0" w:color="auto"/>
            </w:tcBorders>
            <w:shd w:val="clear" w:color="000000" w:fill="FFFFFF"/>
            <w:vAlign w:val="center"/>
            <w:hideMark/>
          </w:tcPr>
          <w:p w14:paraId="75EFA8E4" w14:textId="77777777" w:rsidR="00893F0B" w:rsidRPr="003F77F7" w:rsidRDefault="00893F0B" w:rsidP="00A01FE5">
            <w:pPr>
              <w:keepLines/>
              <w:bidi/>
              <w:jc w:val="center"/>
              <w:rPr>
                <w:rFonts w:eastAsia="Times New Roman"/>
                <w:b/>
                <w:bCs/>
                <w:sz w:val="16"/>
                <w:szCs w:val="16"/>
                <w:rtl/>
              </w:rPr>
            </w:pPr>
            <w:r w:rsidRPr="003F77F7">
              <w:rPr>
                <w:rFonts w:hint="cs"/>
                <w:color w:val="000000"/>
                <w:sz w:val="16"/>
                <w:szCs w:val="16"/>
                <w:rtl/>
              </w:rPr>
              <w:t>أنغولا</w:t>
            </w:r>
          </w:p>
        </w:tc>
        <w:tc>
          <w:tcPr>
            <w:tcW w:w="1098" w:type="dxa"/>
            <w:tcBorders>
              <w:top w:val="nil"/>
              <w:left w:val="nil"/>
              <w:bottom w:val="single" w:sz="4" w:space="0" w:color="auto"/>
              <w:right w:val="single" w:sz="4" w:space="0" w:color="auto"/>
            </w:tcBorders>
            <w:shd w:val="clear" w:color="000000" w:fill="FFFFFF"/>
            <w:noWrap/>
            <w:vAlign w:val="center"/>
            <w:hideMark/>
          </w:tcPr>
          <w:p w14:paraId="062F2925" w14:textId="6A2FBD5E" w:rsidR="00893F0B" w:rsidRPr="003F77F7" w:rsidRDefault="004B194F" w:rsidP="00A01FE5">
            <w:pPr>
              <w:bidi/>
              <w:jc w:val="center"/>
              <w:rPr>
                <w:rFonts w:eastAsia="Times New Roman"/>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5A4A1CB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78</w:t>
            </w:r>
          </w:p>
        </w:tc>
      </w:tr>
      <w:tr w:rsidR="00893F0B" w:rsidRPr="003F77F7" w14:paraId="32ED46DC"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F7C89E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3-2024</w:t>
            </w:r>
          </w:p>
        </w:tc>
        <w:tc>
          <w:tcPr>
            <w:tcW w:w="1553" w:type="dxa"/>
            <w:tcBorders>
              <w:top w:val="nil"/>
              <w:left w:val="nil"/>
              <w:bottom w:val="single" w:sz="4" w:space="0" w:color="auto"/>
              <w:right w:val="single" w:sz="4" w:space="0" w:color="auto"/>
            </w:tcBorders>
            <w:shd w:val="clear" w:color="000000" w:fill="FFFFFF"/>
            <w:vAlign w:val="center"/>
            <w:hideMark/>
          </w:tcPr>
          <w:p w14:paraId="67C273B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29DE6B2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 جيم</w:t>
            </w:r>
          </w:p>
        </w:tc>
        <w:tc>
          <w:tcPr>
            <w:tcW w:w="2985" w:type="dxa"/>
            <w:tcBorders>
              <w:top w:val="nil"/>
              <w:left w:val="nil"/>
              <w:bottom w:val="single" w:sz="4" w:space="0" w:color="auto"/>
              <w:right w:val="single" w:sz="4" w:space="0" w:color="auto"/>
            </w:tcBorders>
            <w:shd w:val="clear" w:color="000000" w:fill="FFFFFF"/>
            <w:vAlign w:val="center"/>
            <w:hideMark/>
          </w:tcPr>
          <w:p w14:paraId="54C0B28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w:t>
            </w:r>
            <w:r w:rsidRPr="003F77F7">
              <w:rPr>
                <w:color w:val="000000"/>
                <w:sz w:val="16"/>
                <w:szCs w:val="16"/>
              </w:rPr>
              <w:t>PCT Prime</w:t>
            </w:r>
            <w:r w:rsidRPr="003F77F7">
              <w:rPr>
                <w:rFonts w:hint="cs"/>
                <w:color w:val="000000"/>
                <w:sz w:val="16"/>
                <w:szCs w:val="16"/>
                <w:rtl/>
              </w:rPr>
              <w:t>" دون الإقليمية بشأن معاهدة البراءات لبلدان البحر الكاريبي (نسق هجين)</w:t>
            </w:r>
          </w:p>
        </w:tc>
        <w:tc>
          <w:tcPr>
            <w:tcW w:w="1701" w:type="dxa"/>
            <w:tcBorders>
              <w:top w:val="nil"/>
              <w:left w:val="nil"/>
              <w:bottom w:val="single" w:sz="4" w:space="0" w:color="auto"/>
              <w:right w:val="single" w:sz="4" w:space="0" w:color="auto"/>
            </w:tcBorders>
            <w:shd w:val="clear" w:color="000000" w:fill="FFFFFF"/>
            <w:vAlign w:val="center"/>
            <w:hideMark/>
          </w:tcPr>
          <w:p w14:paraId="7F8E6B5D" w14:textId="505BD2AA"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مكتب جامايكا </w:t>
            </w:r>
            <w:r w:rsidR="00034BC3">
              <w:rPr>
                <w:rFonts w:hint="cs"/>
                <w:color w:val="000000"/>
                <w:sz w:val="16"/>
                <w:szCs w:val="16"/>
                <w:rtl/>
              </w:rPr>
              <w:t>للملكية</w:t>
            </w:r>
            <w:r w:rsidR="00034BC3">
              <w:rPr>
                <w:color w:val="000000"/>
                <w:sz w:val="16"/>
                <w:szCs w:val="16"/>
                <w:rtl/>
              </w:rPr>
              <w:t> </w:t>
            </w:r>
            <w:r w:rsidR="00034BC3">
              <w:rPr>
                <w:rFonts w:hint="cs"/>
                <w:color w:val="000000"/>
                <w:sz w:val="16"/>
                <w:szCs w:val="16"/>
                <w:rtl/>
              </w:rPr>
              <w:t>الفكرية</w:t>
            </w:r>
          </w:p>
        </w:tc>
        <w:tc>
          <w:tcPr>
            <w:tcW w:w="1276" w:type="dxa"/>
            <w:tcBorders>
              <w:top w:val="nil"/>
              <w:left w:val="nil"/>
              <w:bottom w:val="single" w:sz="4" w:space="0" w:color="auto"/>
              <w:right w:val="single" w:sz="4" w:space="0" w:color="auto"/>
            </w:tcBorders>
            <w:shd w:val="clear" w:color="000000" w:fill="FFFFFF"/>
            <w:vAlign w:val="center"/>
            <w:hideMark/>
          </w:tcPr>
          <w:p w14:paraId="15B9CC1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جامايكا</w:t>
            </w:r>
          </w:p>
        </w:tc>
        <w:tc>
          <w:tcPr>
            <w:tcW w:w="3154" w:type="dxa"/>
            <w:tcBorders>
              <w:top w:val="nil"/>
              <w:left w:val="nil"/>
              <w:bottom w:val="single" w:sz="4" w:space="0" w:color="auto"/>
              <w:right w:val="single" w:sz="4" w:space="0" w:color="auto"/>
            </w:tcBorders>
            <w:shd w:val="clear" w:color="000000" w:fill="FFFFFF"/>
            <w:vAlign w:val="center"/>
            <w:hideMark/>
          </w:tcPr>
          <w:p w14:paraId="13D676A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أنتيغوا وبربودا؛ بربادوس؛ بليز؛ دومينيكا؛ غرينادا؛ جامايكا؛ سانت كيتس ونيفس؛ سانت لوسيا؛ ترينيداد وتوباغو؛ سانت فنسنت وجزر غرينادين</w:t>
            </w:r>
          </w:p>
        </w:tc>
        <w:tc>
          <w:tcPr>
            <w:tcW w:w="1098" w:type="dxa"/>
            <w:tcBorders>
              <w:top w:val="nil"/>
              <w:left w:val="nil"/>
              <w:bottom w:val="single" w:sz="4" w:space="0" w:color="auto"/>
              <w:right w:val="single" w:sz="4" w:space="0" w:color="auto"/>
            </w:tcBorders>
            <w:shd w:val="clear" w:color="000000" w:fill="FFFFFF"/>
            <w:vAlign w:val="center"/>
            <w:hideMark/>
          </w:tcPr>
          <w:p w14:paraId="2591B8C9" w14:textId="1851075B" w:rsidR="00893F0B" w:rsidRPr="003F77F7" w:rsidRDefault="004B194F" w:rsidP="00A01FE5">
            <w:pPr>
              <w:bidi/>
              <w:jc w:val="center"/>
              <w:rPr>
                <w:rFonts w:eastAsia="Times New Roman"/>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626AB6A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22</w:t>
            </w:r>
          </w:p>
        </w:tc>
      </w:tr>
      <w:tr w:rsidR="00893F0B" w:rsidRPr="003F77F7" w14:paraId="51AF53FE"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3C42FE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3-2024</w:t>
            </w:r>
          </w:p>
        </w:tc>
        <w:tc>
          <w:tcPr>
            <w:tcW w:w="1553" w:type="dxa"/>
            <w:tcBorders>
              <w:top w:val="nil"/>
              <w:left w:val="nil"/>
              <w:bottom w:val="single" w:sz="4" w:space="0" w:color="auto"/>
              <w:right w:val="single" w:sz="4" w:space="0" w:color="auto"/>
            </w:tcBorders>
            <w:shd w:val="clear" w:color="000000" w:fill="FFFFFF"/>
            <w:vAlign w:val="center"/>
            <w:hideMark/>
          </w:tcPr>
          <w:p w14:paraId="286D88E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0D2AE32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ألف، باء</w:t>
            </w:r>
          </w:p>
        </w:tc>
        <w:tc>
          <w:tcPr>
            <w:tcW w:w="2985" w:type="dxa"/>
            <w:tcBorders>
              <w:top w:val="nil"/>
              <w:left w:val="nil"/>
              <w:bottom w:val="single" w:sz="4" w:space="0" w:color="auto"/>
              <w:right w:val="single" w:sz="4" w:space="0" w:color="auto"/>
            </w:tcBorders>
            <w:shd w:val="clear" w:color="000000" w:fill="FFFFFF"/>
            <w:vAlign w:val="center"/>
            <w:hideMark/>
          </w:tcPr>
          <w:p w14:paraId="4159676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رفيعة المستوى للممارسين في مجال الملكية الفكرية</w:t>
            </w:r>
          </w:p>
        </w:tc>
        <w:tc>
          <w:tcPr>
            <w:tcW w:w="1701" w:type="dxa"/>
            <w:tcBorders>
              <w:top w:val="nil"/>
              <w:left w:val="nil"/>
              <w:bottom w:val="single" w:sz="4" w:space="0" w:color="auto"/>
              <w:right w:val="single" w:sz="4" w:space="0" w:color="auto"/>
            </w:tcBorders>
            <w:shd w:val="clear" w:color="000000" w:fill="FFFFFF"/>
            <w:vAlign w:val="center"/>
            <w:hideMark/>
          </w:tcPr>
          <w:p w14:paraId="1DE177A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6DB8C85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64EB918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الهند</w:t>
            </w:r>
          </w:p>
        </w:tc>
        <w:tc>
          <w:tcPr>
            <w:tcW w:w="1098" w:type="dxa"/>
            <w:tcBorders>
              <w:top w:val="nil"/>
              <w:left w:val="nil"/>
              <w:bottom w:val="single" w:sz="4" w:space="0" w:color="auto"/>
              <w:right w:val="single" w:sz="4" w:space="0" w:color="auto"/>
            </w:tcBorders>
            <w:shd w:val="clear" w:color="000000" w:fill="FFFFFF"/>
            <w:vAlign w:val="center"/>
            <w:hideMark/>
          </w:tcPr>
          <w:p w14:paraId="3C3B61C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4D22F8C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120</w:t>
            </w:r>
          </w:p>
        </w:tc>
      </w:tr>
      <w:tr w:rsidR="00893F0B" w:rsidRPr="003F77F7" w14:paraId="4D2FD17B"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E3625B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3-2024</w:t>
            </w:r>
          </w:p>
        </w:tc>
        <w:tc>
          <w:tcPr>
            <w:tcW w:w="1553" w:type="dxa"/>
            <w:tcBorders>
              <w:top w:val="nil"/>
              <w:left w:val="nil"/>
              <w:bottom w:val="single" w:sz="4" w:space="0" w:color="auto"/>
              <w:right w:val="single" w:sz="4" w:space="0" w:color="auto"/>
            </w:tcBorders>
            <w:shd w:val="clear" w:color="000000" w:fill="FFFFFF"/>
            <w:vAlign w:val="center"/>
            <w:hideMark/>
          </w:tcPr>
          <w:p w14:paraId="0E51D3A5"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7431259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 جيم</w:t>
            </w:r>
          </w:p>
        </w:tc>
        <w:tc>
          <w:tcPr>
            <w:tcW w:w="2985" w:type="dxa"/>
            <w:tcBorders>
              <w:top w:val="nil"/>
              <w:left w:val="nil"/>
              <w:bottom w:val="single" w:sz="4" w:space="0" w:color="auto"/>
              <w:right w:val="single" w:sz="4" w:space="0" w:color="auto"/>
            </w:tcBorders>
            <w:shd w:val="clear" w:color="000000" w:fill="FFFFFF"/>
            <w:vAlign w:val="center"/>
            <w:hideMark/>
          </w:tcPr>
          <w:p w14:paraId="1C7B60E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إقليمية لمجموعة دول آسيا الوسطى والقوقاز وأوروبا الشرقية بعنوان "نظام معاهدة البراءات: إيداع طلب دولي عبر نظام المعاهدة الإلكتروني" (عرض مباشر)</w:t>
            </w:r>
          </w:p>
        </w:tc>
        <w:tc>
          <w:tcPr>
            <w:tcW w:w="1701" w:type="dxa"/>
            <w:tcBorders>
              <w:top w:val="nil"/>
              <w:left w:val="nil"/>
              <w:bottom w:val="single" w:sz="4" w:space="0" w:color="auto"/>
              <w:right w:val="single" w:sz="4" w:space="0" w:color="auto"/>
            </w:tcBorders>
            <w:shd w:val="clear" w:color="000000" w:fill="FFFFFF"/>
            <w:vAlign w:val="center"/>
            <w:hideMark/>
          </w:tcPr>
          <w:p w14:paraId="44424CEC" w14:textId="3311F4C6"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nil"/>
              <w:left w:val="nil"/>
              <w:bottom w:val="single" w:sz="4" w:space="0" w:color="auto"/>
              <w:right w:val="single" w:sz="4" w:space="0" w:color="auto"/>
            </w:tcBorders>
            <w:shd w:val="clear" w:color="000000" w:fill="FFFFFF"/>
            <w:vAlign w:val="center"/>
            <w:hideMark/>
          </w:tcPr>
          <w:p w14:paraId="3E8DD7F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62A4187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أرمينيا؛ أذربيجان؛ بيلاروس؛ كازاخستان؛ قيرغيزستان؛ الاتحاد الروسي؛ طاجيكستان؛ تركمانستان؛ أوزبكستان</w:t>
            </w:r>
          </w:p>
        </w:tc>
        <w:tc>
          <w:tcPr>
            <w:tcW w:w="1098" w:type="dxa"/>
            <w:tcBorders>
              <w:top w:val="nil"/>
              <w:left w:val="nil"/>
              <w:bottom w:val="single" w:sz="4" w:space="0" w:color="auto"/>
              <w:right w:val="single" w:sz="4" w:space="0" w:color="auto"/>
            </w:tcBorders>
            <w:shd w:val="clear" w:color="000000" w:fill="FFFFFF"/>
            <w:vAlign w:val="center"/>
            <w:hideMark/>
          </w:tcPr>
          <w:p w14:paraId="4C4A99D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64FCB16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265</w:t>
            </w:r>
          </w:p>
        </w:tc>
      </w:tr>
      <w:tr w:rsidR="00893F0B" w:rsidRPr="003F77F7" w14:paraId="527802E6" w14:textId="77777777" w:rsidTr="001C62CC">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E84339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3-2024</w:t>
            </w:r>
          </w:p>
        </w:tc>
        <w:tc>
          <w:tcPr>
            <w:tcW w:w="1553" w:type="dxa"/>
            <w:tcBorders>
              <w:top w:val="nil"/>
              <w:left w:val="nil"/>
              <w:bottom w:val="single" w:sz="4" w:space="0" w:color="auto"/>
              <w:right w:val="single" w:sz="4" w:space="0" w:color="auto"/>
            </w:tcBorders>
            <w:shd w:val="clear" w:color="000000" w:fill="FFFFFF"/>
            <w:vAlign w:val="center"/>
            <w:hideMark/>
          </w:tcPr>
          <w:p w14:paraId="70BB6AB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بشأن نظام المعاهدة الإلكتروني</w:t>
            </w:r>
          </w:p>
        </w:tc>
        <w:tc>
          <w:tcPr>
            <w:tcW w:w="990" w:type="dxa"/>
            <w:tcBorders>
              <w:top w:val="nil"/>
              <w:left w:val="nil"/>
              <w:bottom w:val="single" w:sz="4" w:space="0" w:color="auto"/>
              <w:right w:val="single" w:sz="4" w:space="0" w:color="auto"/>
            </w:tcBorders>
            <w:shd w:val="clear" w:color="000000" w:fill="FFFFFF"/>
            <w:vAlign w:val="center"/>
            <w:hideMark/>
          </w:tcPr>
          <w:p w14:paraId="60F9BFE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دال</w:t>
            </w:r>
          </w:p>
        </w:tc>
        <w:tc>
          <w:tcPr>
            <w:tcW w:w="2985" w:type="dxa"/>
            <w:tcBorders>
              <w:top w:val="nil"/>
              <w:left w:val="nil"/>
              <w:bottom w:val="single" w:sz="4" w:space="0" w:color="auto"/>
              <w:right w:val="single" w:sz="4" w:space="0" w:color="auto"/>
            </w:tcBorders>
            <w:shd w:val="clear" w:color="000000" w:fill="FFFFFF"/>
            <w:vAlign w:val="center"/>
            <w:hideMark/>
          </w:tcPr>
          <w:p w14:paraId="6844D205"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نظام المعاهدة الإلكتروني لمكاتب تسلم الطلبات</w:t>
            </w:r>
          </w:p>
        </w:tc>
        <w:tc>
          <w:tcPr>
            <w:tcW w:w="1701" w:type="dxa"/>
            <w:tcBorders>
              <w:top w:val="nil"/>
              <w:left w:val="nil"/>
              <w:bottom w:val="single" w:sz="4" w:space="0" w:color="auto"/>
              <w:right w:val="single" w:sz="4" w:space="0" w:color="auto"/>
            </w:tcBorders>
            <w:shd w:val="clear" w:color="000000" w:fill="FFFFFF"/>
            <w:vAlign w:val="center"/>
            <w:hideMark/>
          </w:tcPr>
          <w:p w14:paraId="3339EB6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5007886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4C07EE85"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الجزائر؛ النمسا؛ المكتب الأوروبي للبراءات؛ الفلبين؛ المملكة المتحدة؛ الهند؛ هنغاريا؛ ألمانيا؛ أوكرانيا؛ صربيا؛ البرتغال؛ أيرلندا؛ إسبانيا؛ إيطاليا؛ اليابان؛ قطر؛ زامبيا؛ جنوب أفريقيا؛ جمهورية مولدوفا؛ سويسرا؛ نيوزيلندا؛ الدانمرك؛ مقدونيا الشمالية؛ كرواتيا؛ مالطة</w:t>
            </w:r>
          </w:p>
        </w:tc>
        <w:tc>
          <w:tcPr>
            <w:tcW w:w="1098" w:type="dxa"/>
            <w:tcBorders>
              <w:top w:val="nil"/>
              <w:left w:val="nil"/>
              <w:bottom w:val="single" w:sz="4" w:space="0" w:color="auto"/>
              <w:right w:val="single" w:sz="4" w:space="0" w:color="auto"/>
            </w:tcBorders>
            <w:shd w:val="clear" w:color="000000" w:fill="FFFFFF"/>
            <w:noWrap/>
            <w:vAlign w:val="center"/>
            <w:hideMark/>
          </w:tcPr>
          <w:p w14:paraId="675632C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70E669D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44</w:t>
            </w:r>
          </w:p>
        </w:tc>
      </w:tr>
      <w:tr w:rsidR="00893F0B" w:rsidRPr="003F77F7" w14:paraId="70D590A7" w14:textId="77777777" w:rsidTr="001C62CC">
        <w:trPr>
          <w:trHeight w:val="4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11413A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3-2024</w:t>
            </w:r>
          </w:p>
        </w:tc>
        <w:tc>
          <w:tcPr>
            <w:tcW w:w="1553" w:type="dxa"/>
            <w:tcBorders>
              <w:top w:val="nil"/>
              <w:left w:val="nil"/>
              <w:bottom w:val="single" w:sz="4" w:space="0" w:color="auto"/>
              <w:right w:val="single" w:sz="4" w:space="0" w:color="auto"/>
            </w:tcBorders>
            <w:shd w:val="clear" w:color="000000" w:fill="FFFFFF"/>
            <w:vAlign w:val="center"/>
            <w:hideMark/>
          </w:tcPr>
          <w:p w14:paraId="5A42252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بشأن نظام المعاهدة الإلكتروني</w:t>
            </w:r>
          </w:p>
        </w:tc>
        <w:tc>
          <w:tcPr>
            <w:tcW w:w="990" w:type="dxa"/>
            <w:tcBorders>
              <w:top w:val="nil"/>
              <w:left w:val="nil"/>
              <w:bottom w:val="single" w:sz="4" w:space="0" w:color="auto"/>
              <w:right w:val="single" w:sz="4" w:space="0" w:color="auto"/>
            </w:tcBorders>
            <w:shd w:val="clear" w:color="000000" w:fill="FFFFFF"/>
            <w:vAlign w:val="center"/>
            <w:hideMark/>
          </w:tcPr>
          <w:p w14:paraId="3697902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دال</w:t>
            </w:r>
          </w:p>
        </w:tc>
        <w:tc>
          <w:tcPr>
            <w:tcW w:w="2985" w:type="dxa"/>
            <w:tcBorders>
              <w:top w:val="nil"/>
              <w:left w:val="nil"/>
              <w:bottom w:val="single" w:sz="4" w:space="0" w:color="auto"/>
              <w:right w:val="single" w:sz="4" w:space="0" w:color="auto"/>
            </w:tcBorders>
            <w:shd w:val="clear" w:color="000000" w:fill="FFFFFF"/>
            <w:vAlign w:val="center"/>
            <w:hideMark/>
          </w:tcPr>
          <w:p w14:paraId="6F81D2E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نظام المعاهدة الإلكتروني لمكاتب تسلم الطلبات</w:t>
            </w:r>
          </w:p>
        </w:tc>
        <w:tc>
          <w:tcPr>
            <w:tcW w:w="1701" w:type="dxa"/>
            <w:tcBorders>
              <w:top w:val="nil"/>
              <w:left w:val="nil"/>
              <w:bottom w:val="single" w:sz="4" w:space="0" w:color="auto"/>
              <w:right w:val="single" w:sz="4" w:space="0" w:color="auto"/>
            </w:tcBorders>
            <w:shd w:val="clear" w:color="000000" w:fill="FFFFFF"/>
            <w:vAlign w:val="center"/>
            <w:hideMark/>
          </w:tcPr>
          <w:p w14:paraId="6283C9BE" w14:textId="77777777" w:rsidR="00893F0B" w:rsidRPr="003F77F7" w:rsidRDefault="00893F0B" w:rsidP="00A01FE5">
            <w:pPr>
              <w:bidi/>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74DF6D4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3A70A5F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البرازيل؛ الجمهورية الدومينيكية؛ بنما؛ بيرو</w:t>
            </w:r>
          </w:p>
        </w:tc>
        <w:tc>
          <w:tcPr>
            <w:tcW w:w="1098" w:type="dxa"/>
            <w:tcBorders>
              <w:top w:val="nil"/>
              <w:left w:val="nil"/>
              <w:bottom w:val="single" w:sz="4" w:space="0" w:color="auto"/>
              <w:right w:val="single" w:sz="4" w:space="0" w:color="auto"/>
            </w:tcBorders>
            <w:shd w:val="clear" w:color="000000" w:fill="FFFFFF"/>
            <w:noWrap/>
            <w:vAlign w:val="center"/>
            <w:hideMark/>
          </w:tcPr>
          <w:p w14:paraId="0E9BFF2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119734E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6</w:t>
            </w:r>
          </w:p>
        </w:tc>
      </w:tr>
      <w:tr w:rsidR="00893F0B" w:rsidRPr="003F77F7" w14:paraId="6F0A89BE" w14:textId="77777777" w:rsidTr="001C62CC">
        <w:trPr>
          <w:trHeight w:val="13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C1B57D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4-2024</w:t>
            </w:r>
          </w:p>
        </w:tc>
        <w:tc>
          <w:tcPr>
            <w:tcW w:w="1553" w:type="dxa"/>
            <w:tcBorders>
              <w:top w:val="nil"/>
              <w:left w:val="nil"/>
              <w:bottom w:val="single" w:sz="4" w:space="0" w:color="auto"/>
              <w:right w:val="single" w:sz="4" w:space="0" w:color="auto"/>
            </w:tcBorders>
            <w:shd w:val="clear" w:color="000000" w:fill="FFFFFF"/>
            <w:vAlign w:val="center"/>
            <w:hideMark/>
          </w:tcPr>
          <w:p w14:paraId="5005D90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0B62C58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 جيم</w:t>
            </w:r>
          </w:p>
        </w:tc>
        <w:tc>
          <w:tcPr>
            <w:tcW w:w="2985" w:type="dxa"/>
            <w:tcBorders>
              <w:top w:val="nil"/>
              <w:left w:val="nil"/>
              <w:bottom w:val="single" w:sz="4" w:space="0" w:color="auto"/>
              <w:right w:val="single" w:sz="4" w:space="0" w:color="auto"/>
            </w:tcBorders>
            <w:shd w:val="clear" w:color="000000" w:fill="FFFFFF"/>
            <w:vAlign w:val="center"/>
            <w:hideMark/>
          </w:tcPr>
          <w:p w14:paraId="6741389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إقليمية للطلاب من مجموعة دول آسيا الوسطى والقوقاز وأوروبا الشرقية - "مدخل إلى الملكية الفكرية ونظام معاهدة البراءات"</w:t>
            </w:r>
            <w:r w:rsidRPr="003F77F7">
              <w:rPr>
                <w:rFonts w:hint="cs"/>
                <w:szCs w:val="16"/>
                <w:rtl/>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4C24E38E" w14:textId="2DA312BE"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nil"/>
              <w:left w:val="nil"/>
              <w:bottom w:val="single" w:sz="4" w:space="0" w:color="auto"/>
              <w:right w:val="single" w:sz="4" w:space="0" w:color="auto"/>
            </w:tcBorders>
            <w:shd w:val="clear" w:color="000000" w:fill="FFFFFF"/>
            <w:vAlign w:val="center"/>
            <w:hideMark/>
          </w:tcPr>
          <w:p w14:paraId="3E3A8B3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66FC760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أرمينيا؛ أذربيجان؛ بيلاروس؛ كازاخستان؛ قيرغيزستان؛ الاتحاد الروسي؛ طاجيكستان؛ تركمانستان؛ أوزبكستان</w:t>
            </w:r>
          </w:p>
        </w:tc>
        <w:tc>
          <w:tcPr>
            <w:tcW w:w="1098" w:type="dxa"/>
            <w:tcBorders>
              <w:top w:val="nil"/>
              <w:left w:val="nil"/>
              <w:bottom w:val="single" w:sz="4" w:space="0" w:color="auto"/>
              <w:right w:val="single" w:sz="4" w:space="0" w:color="auto"/>
            </w:tcBorders>
            <w:shd w:val="clear" w:color="000000" w:fill="FFFFFF"/>
            <w:vAlign w:val="center"/>
            <w:hideMark/>
          </w:tcPr>
          <w:p w14:paraId="7E48E6B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4DC73A0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133</w:t>
            </w:r>
          </w:p>
        </w:tc>
      </w:tr>
      <w:tr w:rsidR="00893F0B" w:rsidRPr="003F77F7" w14:paraId="4269EC09" w14:textId="77777777" w:rsidTr="001C62CC">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2531E6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4-2024</w:t>
            </w:r>
          </w:p>
        </w:tc>
        <w:tc>
          <w:tcPr>
            <w:tcW w:w="1553" w:type="dxa"/>
            <w:tcBorders>
              <w:top w:val="nil"/>
              <w:left w:val="nil"/>
              <w:bottom w:val="single" w:sz="4" w:space="0" w:color="auto"/>
              <w:right w:val="single" w:sz="4" w:space="0" w:color="auto"/>
            </w:tcBorders>
            <w:shd w:val="clear" w:color="000000" w:fill="FFFFFF"/>
            <w:vAlign w:val="center"/>
            <w:hideMark/>
          </w:tcPr>
          <w:p w14:paraId="49C15FD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1A872EA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هاء</w:t>
            </w:r>
          </w:p>
        </w:tc>
        <w:tc>
          <w:tcPr>
            <w:tcW w:w="2985" w:type="dxa"/>
            <w:tcBorders>
              <w:top w:val="nil"/>
              <w:left w:val="nil"/>
              <w:bottom w:val="single" w:sz="4" w:space="0" w:color="auto"/>
              <w:right w:val="single" w:sz="4" w:space="0" w:color="auto"/>
            </w:tcBorders>
            <w:shd w:val="clear" w:color="000000" w:fill="FFFFFF"/>
            <w:vAlign w:val="center"/>
            <w:hideMark/>
          </w:tcPr>
          <w:p w14:paraId="4F14875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حلقة عمل وطنية للويبو بشأن الفحص في المرحلة الوطنية لمعاهدة البراءات لفائدة فاحصي البراءات في المنظمة الباكستانية للملكية الفكرية وحدث جانبي لمستخدمي الملكية الفكرية في القطاع الخاص </w:t>
            </w:r>
            <w:r w:rsidRPr="003F77F7">
              <w:rPr>
                <w:rFonts w:hint="cs"/>
                <w:i/>
                <w:iCs/>
                <w:color w:val="000000"/>
                <w:sz w:val="16"/>
                <w:szCs w:val="16"/>
                <w:rtl/>
              </w:rPr>
              <w:t>(بتمويل من برنامج الصناديق الاستئمانية اليابانية)</w:t>
            </w:r>
          </w:p>
        </w:tc>
        <w:tc>
          <w:tcPr>
            <w:tcW w:w="1701" w:type="dxa"/>
            <w:tcBorders>
              <w:top w:val="nil"/>
              <w:left w:val="nil"/>
              <w:bottom w:val="single" w:sz="4" w:space="0" w:color="auto"/>
              <w:right w:val="single" w:sz="4" w:space="0" w:color="auto"/>
            </w:tcBorders>
            <w:shd w:val="clear" w:color="000000" w:fill="FFFFFF"/>
            <w:vAlign w:val="center"/>
            <w:hideMark/>
          </w:tcPr>
          <w:p w14:paraId="6198FEE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4578C0A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باكستان</w:t>
            </w:r>
          </w:p>
        </w:tc>
        <w:tc>
          <w:tcPr>
            <w:tcW w:w="3154" w:type="dxa"/>
            <w:tcBorders>
              <w:top w:val="nil"/>
              <w:left w:val="nil"/>
              <w:bottom w:val="single" w:sz="4" w:space="0" w:color="auto"/>
              <w:right w:val="single" w:sz="4" w:space="0" w:color="auto"/>
            </w:tcBorders>
            <w:shd w:val="clear" w:color="000000" w:fill="FFFFFF"/>
            <w:vAlign w:val="center"/>
            <w:hideMark/>
          </w:tcPr>
          <w:p w14:paraId="4482EE5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باكستان</w:t>
            </w:r>
          </w:p>
        </w:tc>
        <w:tc>
          <w:tcPr>
            <w:tcW w:w="1098" w:type="dxa"/>
            <w:tcBorders>
              <w:top w:val="nil"/>
              <w:left w:val="nil"/>
              <w:bottom w:val="single" w:sz="4" w:space="0" w:color="auto"/>
              <w:right w:val="single" w:sz="4" w:space="0" w:color="auto"/>
            </w:tcBorders>
            <w:shd w:val="clear" w:color="000000" w:fill="FFFFFF"/>
            <w:noWrap/>
            <w:vAlign w:val="center"/>
            <w:hideMark/>
          </w:tcPr>
          <w:p w14:paraId="6DFDE06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3F97ECF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20</w:t>
            </w:r>
          </w:p>
        </w:tc>
      </w:tr>
      <w:tr w:rsidR="00893F0B" w:rsidRPr="003F77F7" w14:paraId="47742AD9" w14:textId="77777777" w:rsidTr="001C62CC">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490F33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4-2024</w:t>
            </w:r>
          </w:p>
        </w:tc>
        <w:tc>
          <w:tcPr>
            <w:tcW w:w="1553" w:type="dxa"/>
            <w:tcBorders>
              <w:top w:val="nil"/>
              <w:left w:val="nil"/>
              <w:bottom w:val="single" w:sz="4" w:space="0" w:color="auto"/>
              <w:right w:val="single" w:sz="4" w:space="0" w:color="auto"/>
            </w:tcBorders>
            <w:shd w:val="clear" w:color="000000" w:fill="FFFFFF"/>
            <w:vAlign w:val="center"/>
            <w:hideMark/>
          </w:tcPr>
          <w:p w14:paraId="77CFEFB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مشروع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7F2CB5E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ألف، باء</w:t>
            </w:r>
          </w:p>
        </w:tc>
        <w:tc>
          <w:tcPr>
            <w:tcW w:w="2985" w:type="dxa"/>
            <w:tcBorders>
              <w:top w:val="nil"/>
              <w:left w:val="nil"/>
              <w:bottom w:val="single" w:sz="4" w:space="0" w:color="auto"/>
              <w:right w:val="single" w:sz="4" w:space="0" w:color="auto"/>
            </w:tcBorders>
            <w:shd w:val="clear" w:color="000000" w:fill="FFFFFF"/>
            <w:vAlign w:val="center"/>
            <w:hideMark/>
          </w:tcPr>
          <w:p w14:paraId="714BE23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المنهج الدراسي لمعاهدة البراءات لبلدان الخليج: تدريب لرفع مستوى الوعي</w:t>
            </w:r>
          </w:p>
        </w:tc>
        <w:tc>
          <w:tcPr>
            <w:tcW w:w="1701" w:type="dxa"/>
            <w:tcBorders>
              <w:top w:val="nil"/>
              <w:left w:val="nil"/>
              <w:bottom w:val="single" w:sz="4" w:space="0" w:color="auto"/>
              <w:right w:val="single" w:sz="4" w:space="0" w:color="auto"/>
            </w:tcBorders>
            <w:shd w:val="clear" w:color="000000" w:fill="FFFFFF"/>
            <w:vAlign w:val="center"/>
            <w:hideMark/>
          </w:tcPr>
          <w:p w14:paraId="073357B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مكتب براءات الاختراع لمجلس التعاون لدول الخليج العربية</w:t>
            </w:r>
          </w:p>
        </w:tc>
        <w:tc>
          <w:tcPr>
            <w:tcW w:w="1276" w:type="dxa"/>
            <w:tcBorders>
              <w:top w:val="nil"/>
              <w:left w:val="nil"/>
              <w:bottom w:val="single" w:sz="4" w:space="0" w:color="auto"/>
              <w:right w:val="single" w:sz="4" w:space="0" w:color="auto"/>
            </w:tcBorders>
            <w:shd w:val="clear" w:color="000000" w:fill="FFFFFF"/>
            <w:vAlign w:val="center"/>
            <w:hideMark/>
          </w:tcPr>
          <w:p w14:paraId="57B7DBD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الكويت</w:t>
            </w:r>
          </w:p>
        </w:tc>
        <w:tc>
          <w:tcPr>
            <w:tcW w:w="3154" w:type="dxa"/>
            <w:tcBorders>
              <w:top w:val="nil"/>
              <w:left w:val="nil"/>
              <w:bottom w:val="single" w:sz="4" w:space="0" w:color="auto"/>
              <w:right w:val="single" w:sz="4" w:space="0" w:color="auto"/>
            </w:tcBorders>
            <w:shd w:val="clear" w:color="000000" w:fill="FFFFFF"/>
            <w:vAlign w:val="center"/>
            <w:hideMark/>
          </w:tcPr>
          <w:p w14:paraId="4378DBC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البحرين؛ الكويت؛ قطر؛ عمان؛ المملكة العربية السعودية؛ الإمارات العربية المتحدة</w:t>
            </w:r>
          </w:p>
        </w:tc>
        <w:tc>
          <w:tcPr>
            <w:tcW w:w="1098" w:type="dxa"/>
            <w:tcBorders>
              <w:top w:val="nil"/>
              <w:left w:val="nil"/>
              <w:bottom w:val="single" w:sz="4" w:space="0" w:color="auto"/>
              <w:right w:val="single" w:sz="4" w:space="0" w:color="auto"/>
            </w:tcBorders>
            <w:shd w:val="clear" w:color="000000" w:fill="FFFFFF"/>
            <w:vAlign w:val="center"/>
            <w:hideMark/>
          </w:tcPr>
          <w:p w14:paraId="0E9569D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المكاتب؛ معاهد البحوث؛ الجامعات</w:t>
            </w:r>
            <w:r w:rsidRPr="003F77F7">
              <w:rPr>
                <w:rFonts w:hint="cs"/>
                <w:szCs w:val="16"/>
                <w:rtl/>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14:paraId="150A4E8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30</w:t>
            </w:r>
          </w:p>
        </w:tc>
      </w:tr>
      <w:tr w:rsidR="00893F0B" w:rsidRPr="003F77F7" w14:paraId="0D7F6945" w14:textId="77777777" w:rsidTr="001C62CC">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tcPr>
          <w:p w14:paraId="4E9CA67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4-2024</w:t>
            </w:r>
          </w:p>
        </w:tc>
        <w:tc>
          <w:tcPr>
            <w:tcW w:w="1553" w:type="dxa"/>
            <w:tcBorders>
              <w:top w:val="nil"/>
              <w:left w:val="nil"/>
              <w:bottom w:val="single" w:sz="4" w:space="0" w:color="auto"/>
              <w:right w:val="single" w:sz="4" w:space="0" w:color="auto"/>
            </w:tcBorders>
            <w:shd w:val="clear" w:color="000000" w:fill="FFFFFF"/>
            <w:vAlign w:val="center"/>
          </w:tcPr>
          <w:p w14:paraId="6AAA0E3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بشأن معاهدة البراءات</w:t>
            </w:r>
          </w:p>
        </w:tc>
        <w:tc>
          <w:tcPr>
            <w:tcW w:w="990" w:type="dxa"/>
            <w:tcBorders>
              <w:top w:val="nil"/>
              <w:left w:val="nil"/>
              <w:bottom w:val="single" w:sz="4" w:space="0" w:color="auto"/>
              <w:right w:val="single" w:sz="4" w:space="0" w:color="auto"/>
            </w:tcBorders>
            <w:shd w:val="clear" w:color="000000" w:fill="FFFFFF"/>
            <w:vAlign w:val="center"/>
          </w:tcPr>
          <w:p w14:paraId="18EF898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ألف، باء</w:t>
            </w:r>
          </w:p>
        </w:tc>
        <w:tc>
          <w:tcPr>
            <w:tcW w:w="2985" w:type="dxa"/>
            <w:tcBorders>
              <w:top w:val="nil"/>
              <w:left w:val="nil"/>
              <w:bottom w:val="single" w:sz="4" w:space="0" w:color="auto"/>
              <w:right w:val="single" w:sz="4" w:space="0" w:color="auto"/>
            </w:tcBorders>
            <w:shd w:val="clear" w:color="000000" w:fill="FFFFFF"/>
            <w:vAlign w:val="center"/>
          </w:tcPr>
          <w:p w14:paraId="387ADE9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المشاركة في الحدث الدولي المعني بالتحديات العالمية للملكية الصناعية</w:t>
            </w:r>
          </w:p>
        </w:tc>
        <w:tc>
          <w:tcPr>
            <w:tcW w:w="1701" w:type="dxa"/>
            <w:tcBorders>
              <w:top w:val="nil"/>
              <w:left w:val="nil"/>
              <w:bottom w:val="single" w:sz="4" w:space="0" w:color="auto"/>
              <w:right w:val="single" w:sz="4" w:space="0" w:color="auto"/>
            </w:tcBorders>
            <w:shd w:val="clear" w:color="000000" w:fill="FFFFFF"/>
            <w:vAlign w:val="center"/>
          </w:tcPr>
          <w:p w14:paraId="5CB97688" w14:textId="1F1F76E4"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المكتب الكوبي </w:t>
            </w:r>
            <w:r w:rsidR="00034BC3">
              <w:rPr>
                <w:rFonts w:hint="cs"/>
                <w:color w:val="000000"/>
                <w:sz w:val="16"/>
                <w:szCs w:val="16"/>
                <w:rtl/>
              </w:rPr>
              <w:t>للملكية</w:t>
            </w:r>
            <w:r w:rsidR="00034BC3">
              <w:rPr>
                <w:color w:val="000000"/>
                <w:sz w:val="16"/>
                <w:szCs w:val="16"/>
                <w:rtl/>
              </w:rPr>
              <w:t> </w:t>
            </w:r>
            <w:r w:rsidR="00034BC3">
              <w:rPr>
                <w:rFonts w:hint="cs"/>
                <w:color w:val="000000"/>
                <w:sz w:val="16"/>
                <w:szCs w:val="16"/>
                <w:rtl/>
              </w:rPr>
              <w:t>الصناعية</w:t>
            </w:r>
          </w:p>
        </w:tc>
        <w:tc>
          <w:tcPr>
            <w:tcW w:w="1276" w:type="dxa"/>
            <w:tcBorders>
              <w:top w:val="nil"/>
              <w:left w:val="nil"/>
              <w:bottom w:val="single" w:sz="4" w:space="0" w:color="auto"/>
              <w:right w:val="single" w:sz="4" w:space="0" w:color="auto"/>
            </w:tcBorders>
            <w:shd w:val="clear" w:color="000000" w:fill="FFFFFF"/>
            <w:vAlign w:val="center"/>
          </w:tcPr>
          <w:p w14:paraId="5205240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كوبا</w:t>
            </w:r>
          </w:p>
        </w:tc>
        <w:tc>
          <w:tcPr>
            <w:tcW w:w="3154" w:type="dxa"/>
            <w:tcBorders>
              <w:top w:val="nil"/>
              <w:left w:val="nil"/>
              <w:bottom w:val="single" w:sz="4" w:space="0" w:color="auto"/>
              <w:right w:val="single" w:sz="4" w:space="0" w:color="auto"/>
            </w:tcBorders>
            <w:shd w:val="clear" w:color="000000" w:fill="FFFFFF"/>
            <w:vAlign w:val="center"/>
          </w:tcPr>
          <w:p w14:paraId="2A4444F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كوبا؛ المكسيك؛ فنزويلا (جمهورية - البوليفارية)</w:t>
            </w:r>
          </w:p>
        </w:tc>
        <w:tc>
          <w:tcPr>
            <w:tcW w:w="1098" w:type="dxa"/>
            <w:tcBorders>
              <w:top w:val="nil"/>
              <w:left w:val="nil"/>
              <w:bottom w:val="single" w:sz="4" w:space="0" w:color="auto"/>
              <w:right w:val="single" w:sz="4" w:space="0" w:color="auto"/>
            </w:tcBorders>
            <w:shd w:val="clear" w:color="000000" w:fill="FFFFFF"/>
            <w:vAlign w:val="center"/>
          </w:tcPr>
          <w:p w14:paraId="18157299" w14:textId="00B005E4" w:rsidR="00893F0B" w:rsidRPr="003F77F7" w:rsidRDefault="004B194F" w:rsidP="00A01FE5">
            <w:pPr>
              <w:bidi/>
              <w:jc w:val="center"/>
              <w:rPr>
                <w:rFonts w:eastAsia="Times New Roman"/>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tcPr>
          <w:p w14:paraId="09DA0F0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200</w:t>
            </w:r>
          </w:p>
        </w:tc>
      </w:tr>
      <w:tr w:rsidR="00893F0B" w:rsidRPr="003F77F7" w14:paraId="0CAA0769"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BF63AD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4-2024</w:t>
            </w:r>
          </w:p>
        </w:tc>
        <w:tc>
          <w:tcPr>
            <w:tcW w:w="1553" w:type="dxa"/>
            <w:tcBorders>
              <w:top w:val="nil"/>
              <w:left w:val="nil"/>
              <w:bottom w:val="single" w:sz="4" w:space="0" w:color="auto"/>
              <w:right w:val="single" w:sz="4" w:space="0" w:color="auto"/>
            </w:tcBorders>
            <w:shd w:val="clear" w:color="000000" w:fill="FFFFFF"/>
            <w:vAlign w:val="center"/>
            <w:hideMark/>
          </w:tcPr>
          <w:p w14:paraId="603CC5A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1676F59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ألف، باء</w:t>
            </w:r>
          </w:p>
        </w:tc>
        <w:tc>
          <w:tcPr>
            <w:tcW w:w="2985" w:type="dxa"/>
            <w:tcBorders>
              <w:top w:val="nil"/>
              <w:left w:val="nil"/>
              <w:bottom w:val="single" w:sz="4" w:space="0" w:color="auto"/>
              <w:right w:val="single" w:sz="4" w:space="0" w:color="auto"/>
            </w:tcBorders>
            <w:shd w:val="clear" w:color="000000" w:fill="FFFFFF"/>
            <w:vAlign w:val="center"/>
            <w:hideMark/>
          </w:tcPr>
          <w:p w14:paraId="6CB7EFC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المشاركة في حلقة العمل المعقودة بعنوان "نظرة كوبية للملكية الفكرية: نهج قانوني شامل"</w:t>
            </w:r>
          </w:p>
        </w:tc>
        <w:tc>
          <w:tcPr>
            <w:tcW w:w="1701" w:type="dxa"/>
            <w:tcBorders>
              <w:top w:val="nil"/>
              <w:left w:val="nil"/>
              <w:bottom w:val="single" w:sz="4" w:space="0" w:color="auto"/>
              <w:right w:val="single" w:sz="4" w:space="0" w:color="auto"/>
            </w:tcBorders>
            <w:shd w:val="clear" w:color="000000" w:fill="FFFFFF"/>
            <w:vAlign w:val="center"/>
            <w:hideMark/>
          </w:tcPr>
          <w:p w14:paraId="67777EC9" w14:textId="36B7DCF2"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المكتب الكوبي </w:t>
            </w:r>
            <w:r w:rsidR="00034BC3">
              <w:rPr>
                <w:rFonts w:hint="cs"/>
                <w:color w:val="000000"/>
                <w:sz w:val="16"/>
                <w:szCs w:val="16"/>
                <w:rtl/>
              </w:rPr>
              <w:t>للملكية</w:t>
            </w:r>
            <w:r w:rsidR="00034BC3">
              <w:rPr>
                <w:color w:val="000000"/>
                <w:sz w:val="16"/>
                <w:szCs w:val="16"/>
                <w:rtl/>
              </w:rPr>
              <w:t> </w:t>
            </w:r>
            <w:r w:rsidR="00034BC3">
              <w:rPr>
                <w:rFonts w:hint="cs"/>
                <w:color w:val="000000"/>
                <w:sz w:val="16"/>
                <w:szCs w:val="16"/>
                <w:rtl/>
              </w:rPr>
              <w:t>الصناعية</w:t>
            </w:r>
          </w:p>
        </w:tc>
        <w:tc>
          <w:tcPr>
            <w:tcW w:w="1276" w:type="dxa"/>
            <w:tcBorders>
              <w:top w:val="nil"/>
              <w:left w:val="nil"/>
              <w:bottom w:val="single" w:sz="4" w:space="0" w:color="auto"/>
              <w:right w:val="single" w:sz="4" w:space="0" w:color="auto"/>
            </w:tcBorders>
            <w:shd w:val="clear" w:color="000000" w:fill="FFFFFF"/>
            <w:vAlign w:val="center"/>
            <w:hideMark/>
          </w:tcPr>
          <w:p w14:paraId="6E47D3D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كوبا</w:t>
            </w:r>
          </w:p>
        </w:tc>
        <w:tc>
          <w:tcPr>
            <w:tcW w:w="3154" w:type="dxa"/>
            <w:tcBorders>
              <w:top w:val="nil"/>
              <w:left w:val="nil"/>
              <w:bottom w:val="single" w:sz="4" w:space="0" w:color="auto"/>
              <w:right w:val="single" w:sz="4" w:space="0" w:color="auto"/>
            </w:tcBorders>
            <w:shd w:val="clear" w:color="000000" w:fill="FFFFFF"/>
            <w:vAlign w:val="center"/>
            <w:hideMark/>
          </w:tcPr>
          <w:p w14:paraId="5496AB6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كوبا؛ المكسيك؛ فنزويلا (جمهورية - البوليفارية)</w:t>
            </w:r>
          </w:p>
        </w:tc>
        <w:tc>
          <w:tcPr>
            <w:tcW w:w="1098" w:type="dxa"/>
            <w:tcBorders>
              <w:top w:val="nil"/>
              <w:left w:val="nil"/>
              <w:bottom w:val="single" w:sz="4" w:space="0" w:color="auto"/>
              <w:right w:val="single" w:sz="4" w:space="0" w:color="auto"/>
            </w:tcBorders>
            <w:shd w:val="clear" w:color="000000" w:fill="FFFFFF"/>
            <w:vAlign w:val="center"/>
            <w:hideMark/>
          </w:tcPr>
          <w:p w14:paraId="3339A525" w14:textId="2A5C84F9" w:rsidR="00893F0B" w:rsidRPr="003F77F7" w:rsidRDefault="004B194F" w:rsidP="00A01FE5">
            <w:pPr>
              <w:bidi/>
              <w:jc w:val="center"/>
              <w:rPr>
                <w:rFonts w:eastAsia="Times New Roman"/>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vAlign w:val="center"/>
            <w:hideMark/>
          </w:tcPr>
          <w:p w14:paraId="45814E6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100</w:t>
            </w:r>
          </w:p>
        </w:tc>
      </w:tr>
      <w:tr w:rsidR="00893F0B" w:rsidRPr="003F77F7" w14:paraId="780F0DBC"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1EB04E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4-2024</w:t>
            </w:r>
          </w:p>
        </w:tc>
        <w:tc>
          <w:tcPr>
            <w:tcW w:w="1553" w:type="dxa"/>
            <w:tcBorders>
              <w:top w:val="nil"/>
              <w:left w:val="nil"/>
              <w:bottom w:val="single" w:sz="4" w:space="0" w:color="auto"/>
              <w:right w:val="single" w:sz="4" w:space="0" w:color="auto"/>
            </w:tcBorders>
            <w:shd w:val="clear" w:color="000000" w:fill="FFFFFF"/>
            <w:vAlign w:val="center"/>
            <w:hideMark/>
          </w:tcPr>
          <w:p w14:paraId="602745B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بشأن نظام المعاهدة الإلكتروني</w:t>
            </w:r>
          </w:p>
        </w:tc>
        <w:tc>
          <w:tcPr>
            <w:tcW w:w="990" w:type="dxa"/>
            <w:tcBorders>
              <w:top w:val="nil"/>
              <w:left w:val="nil"/>
              <w:bottom w:val="single" w:sz="4" w:space="0" w:color="auto"/>
              <w:right w:val="single" w:sz="4" w:space="0" w:color="auto"/>
            </w:tcBorders>
            <w:shd w:val="clear" w:color="000000" w:fill="FFFFFF"/>
            <w:vAlign w:val="center"/>
            <w:hideMark/>
          </w:tcPr>
          <w:p w14:paraId="5DAA61C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دال</w:t>
            </w:r>
          </w:p>
        </w:tc>
        <w:tc>
          <w:tcPr>
            <w:tcW w:w="2985" w:type="dxa"/>
            <w:tcBorders>
              <w:top w:val="nil"/>
              <w:left w:val="nil"/>
              <w:bottom w:val="single" w:sz="4" w:space="0" w:color="auto"/>
              <w:right w:val="single" w:sz="4" w:space="0" w:color="auto"/>
            </w:tcBorders>
            <w:shd w:val="clear" w:color="000000" w:fill="FFFFFF"/>
            <w:vAlign w:val="center"/>
            <w:hideMark/>
          </w:tcPr>
          <w:p w14:paraId="6C77245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نظام المعاهدة الإلكتروني لإدارات البحث الدولي</w:t>
            </w:r>
          </w:p>
        </w:tc>
        <w:tc>
          <w:tcPr>
            <w:tcW w:w="1701" w:type="dxa"/>
            <w:tcBorders>
              <w:top w:val="nil"/>
              <w:left w:val="nil"/>
              <w:bottom w:val="single" w:sz="4" w:space="0" w:color="auto"/>
              <w:right w:val="single" w:sz="4" w:space="0" w:color="auto"/>
            </w:tcBorders>
            <w:shd w:val="clear" w:color="000000" w:fill="FFFFFF"/>
            <w:vAlign w:val="center"/>
            <w:hideMark/>
          </w:tcPr>
          <w:p w14:paraId="31BA8EF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5D0ADCA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04C03E2D" w14:textId="4214603F" w:rsidR="00893F0B" w:rsidRPr="003F77F7" w:rsidRDefault="00893F0B" w:rsidP="00A01FE5">
            <w:pPr>
              <w:keepLines/>
              <w:bidi/>
              <w:jc w:val="center"/>
              <w:rPr>
                <w:rFonts w:eastAsia="Times New Roman"/>
                <w:sz w:val="16"/>
                <w:szCs w:val="16"/>
                <w:rtl/>
              </w:rPr>
            </w:pPr>
            <w:r w:rsidRPr="003F77F7">
              <w:rPr>
                <w:rFonts w:hint="cs"/>
                <w:color w:val="000000"/>
                <w:sz w:val="16"/>
                <w:szCs w:val="16"/>
                <w:rtl/>
              </w:rPr>
              <w:t>النمسا؛ أستراليا؛ البرازيل؛ المكتب الأوروبي الآسيوي للبراءات؛ المكتب الأوروبي للبراءات؛ إسبانيا؛ إسرائيل؛ الهند؛ الفلبين؛ تركيا؛ أوكرانيا؛ معهد البراءات لبلدان</w:t>
            </w:r>
            <w:r w:rsidR="00034BC3">
              <w:rPr>
                <w:rFonts w:hint="eastAsia"/>
                <w:color w:val="000000"/>
                <w:sz w:val="16"/>
                <w:szCs w:val="16"/>
                <w:rtl/>
              </w:rPr>
              <w:t> </w:t>
            </w:r>
            <w:r w:rsidRPr="003F77F7">
              <w:rPr>
                <w:rFonts w:hint="cs"/>
                <w:color w:val="000000"/>
                <w:sz w:val="16"/>
                <w:szCs w:val="16"/>
                <w:rtl/>
              </w:rPr>
              <w:t>الشمال</w:t>
            </w:r>
          </w:p>
        </w:tc>
        <w:tc>
          <w:tcPr>
            <w:tcW w:w="1098" w:type="dxa"/>
            <w:tcBorders>
              <w:top w:val="nil"/>
              <w:left w:val="nil"/>
              <w:bottom w:val="single" w:sz="4" w:space="0" w:color="auto"/>
              <w:right w:val="single" w:sz="4" w:space="0" w:color="auto"/>
            </w:tcBorders>
            <w:shd w:val="clear" w:color="000000" w:fill="FFFFFF"/>
            <w:vAlign w:val="center"/>
            <w:hideMark/>
          </w:tcPr>
          <w:p w14:paraId="5E1E04B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40A79515"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60</w:t>
            </w:r>
          </w:p>
        </w:tc>
      </w:tr>
      <w:tr w:rsidR="00893F0B" w:rsidRPr="003F77F7" w14:paraId="771AAF55" w14:textId="77777777" w:rsidTr="001C62CC">
        <w:trPr>
          <w:trHeight w:val="6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48ECD9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5-2024</w:t>
            </w:r>
          </w:p>
        </w:tc>
        <w:tc>
          <w:tcPr>
            <w:tcW w:w="1553" w:type="dxa"/>
            <w:tcBorders>
              <w:top w:val="nil"/>
              <w:left w:val="nil"/>
              <w:bottom w:val="single" w:sz="4" w:space="0" w:color="auto"/>
              <w:right w:val="single" w:sz="4" w:space="0" w:color="auto"/>
            </w:tcBorders>
            <w:shd w:val="clear" w:color="000000" w:fill="FFFFFF"/>
            <w:vAlign w:val="center"/>
            <w:hideMark/>
          </w:tcPr>
          <w:p w14:paraId="25723A6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2A384B5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 جيم</w:t>
            </w:r>
          </w:p>
        </w:tc>
        <w:tc>
          <w:tcPr>
            <w:tcW w:w="2985" w:type="dxa"/>
            <w:tcBorders>
              <w:top w:val="nil"/>
              <w:left w:val="nil"/>
              <w:bottom w:val="single" w:sz="4" w:space="0" w:color="auto"/>
              <w:right w:val="single" w:sz="4" w:space="0" w:color="auto"/>
            </w:tcBorders>
            <w:shd w:val="clear" w:color="000000" w:fill="FFFFFF"/>
            <w:vAlign w:val="center"/>
            <w:hideMark/>
          </w:tcPr>
          <w:p w14:paraId="4CAEA64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وطنية بشأن معاهدة البراءات لجميع الأطراف المعنية (قطاع الملكية الفكرية والأوساط الأكاديمية)؛ تدريب ليوم واحد على إجراءات معاهدة البراءات لفائدة موظفي إدارة كمبوديا للملكية الصناعية بصفتها مكتباً لتسلّم الطلبات</w:t>
            </w:r>
          </w:p>
        </w:tc>
        <w:tc>
          <w:tcPr>
            <w:tcW w:w="1701" w:type="dxa"/>
            <w:tcBorders>
              <w:top w:val="nil"/>
              <w:left w:val="nil"/>
              <w:bottom w:val="single" w:sz="4" w:space="0" w:color="auto"/>
              <w:right w:val="single" w:sz="4" w:space="0" w:color="auto"/>
            </w:tcBorders>
            <w:shd w:val="clear" w:color="000000" w:fill="FFFFFF"/>
            <w:vAlign w:val="center"/>
            <w:hideMark/>
          </w:tcPr>
          <w:p w14:paraId="632E376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7F0F5D8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كمبوديا</w:t>
            </w:r>
          </w:p>
        </w:tc>
        <w:tc>
          <w:tcPr>
            <w:tcW w:w="3154" w:type="dxa"/>
            <w:tcBorders>
              <w:top w:val="nil"/>
              <w:left w:val="nil"/>
              <w:bottom w:val="single" w:sz="4" w:space="0" w:color="auto"/>
              <w:right w:val="single" w:sz="4" w:space="0" w:color="auto"/>
            </w:tcBorders>
            <w:shd w:val="clear" w:color="000000" w:fill="FFFFFF"/>
            <w:vAlign w:val="center"/>
            <w:hideMark/>
          </w:tcPr>
          <w:p w14:paraId="0B84D7D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كمبوديا</w:t>
            </w:r>
          </w:p>
        </w:tc>
        <w:tc>
          <w:tcPr>
            <w:tcW w:w="1098" w:type="dxa"/>
            <w:tcBorders>
              <w:top w:val="nil"/>
              <w:left w:val="nil"/>
              <w:bottom w:val="single" w:sz="4" w:space="0" w:color="auto"/>
              <w:right w:val="single" w:sz="4" w:space="0" w:color="auto"/>
            </w:tcBorders>
            <w:shd w:val="clear" w:color="000000" w:fill="FFFFFF"/>
            <w:vAlign w:val="center"/>
            <w:hideMark/>
          </w:tcPr>
          <w:p w14:paraId="0259496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المستخدمون؛ معاهد البحوث</w:t>
            </w:r>
          </w:p>
        </w:tc>
        <w:tc>
          <w:tcPr>
            <w:tcW w:w="1134" w:type="dxa"/>
            <w:tcBorders>
              <w:top w:val="nil"/>
              <w:left w:val="nil"/>
              <w:bottom w:val="single" w:sz="4" w:space="0" w:color="auto"/>
              <w:right w:val="single" w:sz="4" w:space="0" w:color="auto"/>
            </w:tcBorders>
            <w:shd w:val="clear" w:color="000000" w:fill="FFFFFF"/>
            <w:vAlign w:val="center"/>
            <w:hideMark/>
          </w:tcPr>
          <w:p w14:paraId="3662607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80</w:t>
            </w:r>
          </w:p>
        </w:tc>
      </w:tr>
      <w:tr w:rsidR="00893F0B" w:rsidRPr="003F77F7" w14:paraId="0C75FEA2" w14:textId="77777777" w:rsidTr="001C62CC">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C5506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5-2024</w:t>
            </w:r>
          </w:p>
        </w:tc>
        <w:tc>
          <w:tcPr>
            <w:tcW w:w="1553" w:type="dxa"/>
            <w:tcBorders>
              <w:top w:val="nil"/>
              <w:left w:val="nil"/>
              <w:bottom w:val="single" w:sz="4" w:space="0" w:color="auto"/>
              <w:right w:val="single" w:sz="4" w:space="0" w:color="auto"/>
            </w:tcBorders>
            <w:shd w:val="clear" w:color="000000" w:fill="FFFFFF"/>
            <w:vAlign w:val="center"/>
            <w:hideMark/>
          </w:tcPr>
          <w:p w14:paraId="0DA986D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3BA775C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w:t>
            </w:r>
          </w:p>
        </w:tc>
        <w:tc>
          <w:tcPr>
            <w:tcW w:w="2985" w:type="dxa"/>
            <w:tcBorders>
              <w:top w:val="nil"/>
              <w:left w:val="nil"/>
              <w:bottom w:val="single" w:sz="4" w:space="0" w:color="auto"/>
              <w:right w:val="single" w:sz="4" w:space="0" w:color="auto"/>
            </w:tcBorders>
            <w:shd w:val="clear" w:color="000000" w:fill="FFFFFF"/>
            <w:vAlign w:val="center"/>
            <w:hideMark/>
          </w:tcPr>
          <w:p w14:paraId="225EDEB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وطنية بشأن فحص البراءات لفاحصي البراءات في اللجنة المعنية بالشركات والملكية الفكرية</w:t>
            </w:r>
          </w:p>
        </w:tc>
        <w:tc>
          <w:tcPr>
            <w:tcW w:w="1701" w:type="dxa"/>
            <w:tcBorders>
              <w:top w:val="nil"/>
              <w:left w:val="nil"/>
              <w:bottom w:val="single" w:sz="4" w:space="0" w:color="auto"/>
              <w:right w:val="single" w:sz="4" w:space="0" w:color="auto"/>
            </w:tcBorders>
            <w:shd w:val="clear" w:color="000000" w:fill="FFFFFF"/>
            <w:vAlign w:val="center"/>
            <w:hideMark/>
          </w:tcPr>
          <w:p w14:paraId="2C92D08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اللجنة المعنية بالشركات والملكية الفكرية</w:t>
            </w:r>
          </w:p>
        </w:tc>
        <w:tc>
          <w:tcPr>
            <w:tcW w:w="1276" w:type="dxa"/>
            <w:tcBorders>
              <w:top w:val="nil"/>
              <w:left w:val="nil"/>
              <w:bottom w:val="single" w:sz="4" w:space="0" w:color="auto"/>
              <w:right w:val="single" w:sz="4" w:space="0" w:color="auto"/>
            </w:tcBorders>
            <w:shd w:val="clear" w:color="000000" w:fill="FFFFFF"/>
            <w:vAlign w:val="center"/>
            <w:hideMark/>
          </w:tcPr>
          <w:p w14:paraId="1756677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جنوب أفريقيا</w:t>
            </w:r>
          </w:p>
        </w:tc>
        <w:tc>
          <w:tcPr>
            <w:tcW w:w="3154" w:type="dxa"/>
            <w:tcBorders>
              <w:top w:val="nil"/>
              <w:left w:val="nil"/>
              <w:bottom w:val="single" w:sz="4" w:space="0" w:color="auto"/>
              <w:right w:val="single" w:sz="4" w:space="0" w:color="auto"/>
            </w:tcBorders>
            <w:shd w:val="clear" w:color="000000" w:fill="FFFFFF"/>
            <w:vAlign w:val="center"/>
            <w:hideMark/>
          </w:tcPr>
          <w:p w14:paraId="68CB2DD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جنوب أفريقيا</w:t>
            </w:r>
            <w:r w:rsidRPr="003F77F7">
              <w:rPr>
                <w:rFonts w:hint="cs"/>
                <w:szCs w:val="16"/>
                <w:rtl/>
              </w:rPr>
              <w:t xml:space="preserve"> </w:t>
            </w:r>
          </w:p>
        </w:tc>
        <w:tc>
          <w:tcPr>
            <w:tcW w:w="1098" w:type="dxa"/>
            <w:tcBorders>
              <w:top w:val="nil"/>
              <w:left w:val="nil"/>
              <w:bottom w:val="single" w:sz="4" w:space="0" w:color="auto"/>
              <w:right w:val="single" w:sz="4" w:space="0" w:color="auto"/>
            </w:tcBorders>
            <w:shd w:val="clear" w:color="000000" w:fill="FFFFFF"/>
            <w:noWrap/>
            <w:vAlign w:val="center"/>
            <w:hideMark/>
          </w:tcPr>
          <w:p w14:paraId="55A9ADF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69841DB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106</w:t>
            </w:r>
          </w:p>
        </w:tc>
      </w:tr>
      <w:tr w:rsidR="00893F0B" w:rsidRPr="003F77F7" w14:paraId="6BF69254" w14:textId="77777777" w:rsidTr="001C62CC">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5B642F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5-2024</w:t>
            </w:r>
          </w:p>
        </w:tc>
        <w:tc>
          <w:tcPr>
            <w:tcW w:w="1553" w:type="dxa"/>
            <w:tcBorders>
              <w:top w:val="nil"/>
              <w:left w:val="nil"/>
              <w:bottom w:val="single" w:sz="4" w:space="0" w:color="auto"/>
              <w:right w:val="single" w:sz="4" w:space="0" w:color="auto"/>
            </w:tcBorders>
            <w:shd w:val="clear" w:color="000000" w:fill="FFFFFF"/>
            <w:vAlign w:val="center"/>
            <w:hideMark/>
          </w:tcPr>
          <w:p w14:paraId="5C3343A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حلقة عمل بشأن معاهدة البراءات</w:t>
            </w:r>
          </w:p>
        </w:tc>
        <w:tc>
          <w:tcPr>
            <w:tcW w:w="990" w:type="dxa"/>
            <w:tcBorders>
              <w:top w:val="nil"/>
              <w:left w:val="nil"/>
              <w:bottom w:val="single" w:sz="4" w:space="0" w:color="auto"/>
              <w:right w:val="single" w:sz="4" w:space="0" w:color="auto"/>
            </w:tcBorders>
            <w:shd w:val="clear" w:color="000000" w:fill="FFFFFF"/>
            <w:vAlign w:val="center"/>
            <w:hideMark/>
          </w:tcPr>
          <w:p w14:paraId="35B78D0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هاء</w:t>
            </w:r>
          </w:p>
        </w:tc>
        <w:tc>
          <w:tcPr>
            <w:tcW w:w="2985" w:type="dxa"/>
            <w:tcBorders>
              <w:top w:val="nil"/>
              <w:left w:val="nil"/>
              <w:bottom w:val="single" w:sz="4" w:space="0" w:color="auto"/>
              <w:right w:val="single" w:sz="4" w:space="0" w:color="auto"/>
            </w:tcBorders>
            <w:shd w:val="clear" w:color="000000" w:fill="FFFFFF"/>
            <w:vAlign w:val="center"/>
            <w:hideMark/>
          </w:tcPr>
          <w:p w14:paraId="5DA9145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xml:space="preserve">حلقة عمل وطنية بشأن الفحص في إطار معاهدة البراءات </w:t>
            </w:r>
            <w:r w:rsidRPr="003F77F7">
              <w:rPr>
                <w:rFonts w:hint="cs"/>
                <w:i/>
                <w:iCs/>
                <w:color w:val="000000"/>
                <w:sz w:val="16"/>
                <w:szCs w:val="16"/>
                <w:rtl/>
              </w:rPr>
              <w:t>(بتمويل من برنامج الصناديق الاستئمانية اليابانية)</w:t>
            </w:r>
          </w:p>
        </w:tc>
        <w:tc>
          <w:tcPr>
            <w:tcW w:w="1701" w:type="dxa"/>
            <w:tcBorders>
              <w:top w:val="nil"/>
              <w:left w:val="nil"/>
              <w:bottom w:val="single" w:sz="4" w:space="0" w:color="auto"/>
              <w:right w:val="single" w:sz="4" w:space="0" w:color="auto"/>
            </w:tcBorders>
            <w:shd w:val="clear" w:color="000000" w:fill="FFFFFF"/>
            <w:vAlign w:val="center"/>
            <w:hideMark/>
          </w:tcPr>
          <w:p w14:paraId="3A7E113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1166588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بنغلاديش</w:t>
            </w:r>
          </w:p>
        </w:tc>
        <w:tc>
          <w:tcPr>
            <w:tcW w:w="3154" w:type="dxa"/>
            <w:tcBorders>
              <w:top w:val="nil"/>
              <w:left w:val="nil"/>
              <w:bottom w:val="single" w:sz="4" w:space="0" w:color="auto"/>
              <w:right w:val="single" w:sz="4" w:space="0" w:color="auto"/>
            </w:tcBorders>
            <w:shd w:val="clear" w:color="000000" w:fill="FFFFFF"/>
            <w:vAlign w:val="center"/>
            <w:hideMark/>
          </w:tcPr>
          <w:p w14:paraId="1E5DD5D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بنغلاديش</w:t>
            </w:r>
          </w:p>
        </w:tc>
        <w:tc>
          <w:tcPr>
            <w:tcW w:w="1098" w:type="dxa"/>
            <w:tcBorders>
              <w:top w:val="nil"/>
              <w:left w:val="nil"/>
              <w:bottom w:val="single" w:sz="4" w:space="0" w:color="auto"/>
              <w:right w:val="single" w:sz="4" w:space="0" w:color="auto"/>
            </w:tcBorders>
            <w:shd w:val="clear" w:color="000000" w:fill="FFFFFF"/>
            <w:noWrap/>
            <w:vAlign w:val="center"/>
            <w:hideMark/>
          </w:tcPr>
          <w:p w14:paraId="10E2049C"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vAlign w:val="center"/>
            <w:hideMark/>
          </w:tcPr>
          <w:p w14:paraId="49D7842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10</w:t>
            </w:r>
          </w:p>
        </w:tc>
      </w:tr>
      <w:tr w:rsidR="00893F0B" w:rsidRPr="003F77F7" w14:paraId="7E7E0432" w14:textId="77777777" w:rsidTr="001C62CC">
        <w:trPr>
          <w:trHeight w:val="55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D58948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5-2024</w:t>
            </w:r>
          </w:p>
        </w:tc>
        <w:tc>
          <w:tcPr>
            <w:tcW w:w="1553" w:type="dxa"/>
            <w:tcBorders>
              <w:top w:val="nil"/>
              <w:left w:val="nil"/>
              <w:bottom w:val="single" w:sz="4" w:space="0" w:color="auto"/>
              <w:right w:val="single" w:sz="4" w:space="0" w:color="auto"/>
            </w:tcBorders>
            <w:shd w:val="clear" w:color="000000" w:fill="FFFFFF"/>
            <w:noWrap/>
            <w:vAlign w:val="center"/>
            <w:hideMark/>
          </w:tcPr>
          <w:p w14:paraId="7A45F99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بشأن معاهدة البراءات</w:t>
            </w:r>
          </w:p>
        </w:tc>
        <w:tc>
          <w:tcPr>
            <w:tcW w:w="990" w:type="dxa"/>
            <w:tcBorders>
              <w:top w:val="nil"/>
              <w:left w:val="nil"/>
              <w:bottom w:val="single" w:sz="4" w:space="0" w:color="auto"/>
              <w:right w:val="single" w:sz="4" w:space="0" w:color="auto"/>
            </w:tcBorders>
            <w:shd w:val="clear" w:color="000000" w:fill="FFFFFF"/>
            <w:noWrap/>
            <w:vAlign w:val="center"/>
            <w:hideMark/>
          </w:tcPr>
          <w:p w14:paraId="6985293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دال، واو</w:t>
            </w:r>
          </w:p>
        </w:tc>
        <w:tc>
          <w:tcPr>
            <w:tcW w:w="2985" w:type="dxa"/>
            <w:tcBorders>
              <w:top w:val="nil"/>
              <w:left w:val="nil"/>
              <w:bottom w:val="single" w:sz="4" w:space="0" w:color="auto"/>
              <w:right w:val="single" w:sz="4" w:space="0" w:color="auto"/>
            </w:tcBorders>
            <w:shd w:val="clear" w:color="000000" w:fill="FFFFFF"/>
            <w:vAlign w:val="center"/>
            <w:hideMark/>
          </w:tcPr>
          <w:p w14:paraId="348BEE1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على معاهدة البراءات ونظام المعاهدة الإلكتروني للهيئة السعودية للملكية الفكرية</w:t>
            </w:r>
            <w:r w:rsidRPr="003F77F7">
              <w:rPr>
                <w:rFonts w:hint="cs"/>
                <w:szCs w:val="16"/>
                <w:rtl/>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7739B587" w14:textId="24800707" w:rsidR="00893F0B" w:rsidRPr="003F77F7" w:rsidRDefault="00893F0B" w:rsidP="00A01FE5">
            <w:pPr>
              <w:bidi/>
              <w:jc w:val="center"/>
              <w:rPr>
                <w:rFonts w:eastAsia="Times New Roman"/>
                <w:sz w:val="16"/>
                <w:szCs w:val="16"/>
                <w:rtl/>
              </w:rPr>
            </w:pPr>
            <w:r w:rsidRPr="003F77F7">
              <w:rPr>
                <w:rFonts w:hint="cs"/>
                <w:color w:val="000000"/>
                <w:sz w:val="16"/>
                <w:szCs w:val="16"/>
                <w:rtl/>
              </w:rPr>
              <w:t>الهيئة السعودية للملكية</w:t>
            </w:r>
            <w:r w:rsidR="00034BC3">
              <w:rPr>
                <w:rFonts w:hint="eastAsia"/>
                <w:color w:val="000000"/>
                <w:sz w:val="16"/>
                <w:szCs w:val="16"/>
                <w:rtl/>
              </w:rPr>
              <w:t> </w:t>
            </w:r>
            <w:r w:rsidRPr="003F77F7">
              <w:rPr>
                <w:rFonts w:hint="cs"/>
                <w:color w:val="000000"/>
                <w:sz w:val="16"/>
                <w:szCs w:val="16"/>
                <w:rtl/>
              </w:rPr>
              <w:t>الفكرية</w:t>
            </w:r>
          </w:p>
        </w:tc>
        <w:tc>
          <w:tcPr>
            <w:tcW w:w="1276" w:type="dxa"/>
            <w:tcBorders>
              <w:top w:val="nil"/>
              <w:left w:val="nil"/>
              <w:bottom w:val="single" w:sz="4" w:space="0" w:color="auto"/>
              <w:right w:val="single" w:sz="4" w:space="0" w:color="auto"/>
            </w:tcBorders>
            <w:shd w:val="clear" w:color="000000" w:fill="FFFFFF"/>
            <w:noWrap/>
            <w:vAlign w:val="center"/>
            <w:hideMark/>
          </w:tcPr>
          <w:p w14:paraId="7BF5FFB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المملكة العربية السعودية</w:t>
            </w:r>
          </w:p>
        </w:tc>
        <w:tc>
          <w:tcPr>
            <w:tcW w:w="3154" w:type="dxa"/>
            <w:tcBorders>
              <w:top w:val="nil"/>
              <w:left w:val="nil"/>
              <w:bottom w:val="single" w:sz="4" w:space="0" w:color="auto"/>
              <w:right w:val="single" w:sz="4" w:space="0" w:color="auto"/>
            </w:tcBorders>
            <w:shd w:val="clear" w:color="000000" w:fill="FFFFFF"/>
            <w:vAlign w:val="center"/>
            <w:hideMark/>
          </w:tcPr>
          <w:p w14:paraId="275F08B0"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المملكة العربية السعودية</w:t>
            </w:r>
          </w:p>
        </w:tc>
        <w:tc>
          <w:tcPr>
            <w:tcW w:w="1098" w:type="dxa"/>
            <w:tcBorders>
              <w:top w:val="nil"/>
              <w:left w:val="nil"/>
              <w:bottom w:val="single" w:sz="4" w:space="0" w:color="auto"/>
              <w:right w:val="single" w:sz="4" w:space="0" w:color="auto"/>
            </w:tcBorders>
            <w:shd w:val="clear" w:color="000000" w:fill="FFFFFF"/>
            <w:noWrap/>
            <w:vAlign w:val="center"/>
            <w:hideMark/>
          </w:tcPr>
          <w:p w14:paraId="03DD044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noWrap/>
            <w:vAlign w:val="center"/>
            <w:hideMark/>
          </w:tcPr>
          <w:p w14:paraId="50F913E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45</w:t>
            </w:r>
          </w:p>
        </w:tc>
      </w:tr>
      <w:tr w:rsidR="00893F0B" w:rsidRPr="003F77F7" w14:paraId="7BCAC78F"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373EC9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5-2024</w:t>
            </w:r>
          </w:p>
        </w:tc>
        <w:tc>
          <w:tcPr>
            <w:tcW w:w="1553" w:type="dxa"/>
            <w:tcBorders>
              <w:top w:val="nil"/>
              <w:left w:val="nil"/>
              <w:bottom w:val="single" w:sz="4" w:space="0" w:color="auto"/>
              <w:right w:val="single" w:sz="4" w:space="0" w:color="auto"/>
            </w:tcBorders>
            <w:shd w:val="clear" w:color="000000" w:fill="FFFFFF"/>
            <w:noWrap/>
            <w:vAlign w:val="center"/>
            <w:hideMark/>
          </w:tcPr>
          <w:p w14:paraId="51487BE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بشأن معاهدة البراءات</w:t>
            </w:r>
          </w:p>
        </w:tc>
        <w:tc>
          <w:tcPr>
            <w:tcW w:w="990" w:type="dxa"/>
            <w:tcBorders>
              <w:top w:val="nil"/>
              <w:left w:val="nil"/>
              <w:bottom w:val="single" w:sz="4" w:space="0" w:color="auto"/>
              <w:right w:val="single" w:sz="4" w:space="0" w:color="auto"/>
            </w:tcBorders>
            <w:shd w:val="clear" w:color="000000" w:fill="FFFFFF"/>
            <w:noWrap/>
            <w:vAlign w:val="center"/>
            <w:hideMark/>
          </w:tcPr>
          <w:p w14:paraId="64C724D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w:t>
            </w:r>
          </w:p>
        </w:tc>
        <w:tc>
          <w:tcPr>
            <w:tcW w:w="2985" w:type="dxa"/>
            <w:tcBorders>
              <w:top w:val="nil"/>
              <w:left w:val="nil"/>
              <w:bottom w:val="single" w:sz="4" w:space="0" w:color="auto"/>
              <w:right w:val="single" w:sz="4" w:space="0" w:color="auto"/>
            </w:tcBorders>
            <w:shd w:val="clear" w:color="000000" w:fill="FFFFFF"/>
            <w:vAlign w:val="center"/>
            <w:hideMark/>
          </w:tcPr>
          <w:p w14:paraId="46DD1B9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إقليمية لمجموعة دول آسيا الوسطى والقوقاز وأوروبا الشرقية بعنوان "نظام معاهدة البراءات: تصحيحات الأولوية والتصحيحات الأخرى في الطلبات الدولية لمعاهدة البراءات"</w:t>
            </w:r>
          </w:p>
        </w:tc>
        <w:tc>
          <w:tcPr>
            <w:tcW w:w="1701" w:type="dxa"/>
            <w:tcBorders>
              <w:top w:val="nil"/>
              <w:left w:val="nil"/>
              <w:bottom w:val="single" w:sz="4" w:space="0" w:color="auto"/>
              <w:right w:val="single" w:sz="4" w:space="0" w:color="auto"/>
            </w:tcBorders>
            <w:shd w:val="clear" w:color="000000" w:fill="FFFFFF"/>
            <w:vAlign w:val="center"/>
            <w:hideMark/>
          </w:tcPr>
          <w:p w14:paraId="2B78D86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vAlign w:val="center"/>
            <w:hideMark/>
          </w:tcPr>
          <w:p w14:paraId="5613ECF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noWrap/>
            <w:vAlign w:val="center"/>
            <w:hideMark/>
          </w:tcPr>
          <w:p w14:paraId="5576CD5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أذربيجان؛ بيلاروس؛ ألمانيا؛ كازاخستان؛ قيرغيزستان؛ الاتحاد الروسي؛ طاجيكستان؛ أوكرانيا؛ الإمارات العربية المتحدة</w:t>
            </w:r>
          </w:p>
        </w:tc>
        <w:tc>
          <w:tcPr>
            <w:tcW w:w="1098" w:type="dxa"/>
            <w:tcBorders>
              <w:top w:val="nil"/>
              <w:left w:val="nil"/>
              <w:bottom w:val="single" w:sz="4" w:space="0" w:color="auto"/>
              <w:right w:val="single" w:sz="4" w:space="0" w:color="auto"/>
            </w:tcBorders>
            <w:shd w:val="clear" w:color="000000" w:fill="FFFFFF"/>
            <w:noWrap/>
            <w:vAlign w:val="center"/>
            <w:hideMark/>
          </w:tcPr>
          <w:p w14:paraId="49B08E59" w14:textId="7A771D59" w:rsidR="00893F0B" w:rsidRPr="003F77F7" w:rsidRDefault="004B194F" w:rsidP="00A01FE5">
            <w:pPr>
              <w:bidi/>
              <w:jc w:val="center"/>
              <w:rPr>
                <w:rFonts w:eastAsia="Times New Roman"/>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nil"/>
              <w:left w:val="nil"/>
              <w:bottom w:val="single" w:sz="4" w:space="0" w:color="auto"/>
              <w:right w:val="single" w:sz="4" w:space="0" w:color="auto"/>
            </w:tcBorders>
            <w:shd w:val="clear" w:color="000000" w:fill="FFFFFF"/>
            <w:noWrap/>
            <w:vAlign w:val="center"/>
            <w:hideMark/>
          </w:tcPr>
          <w:p w14:paraId="1551BCF5"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265</w:t>
            </w:r>
          </w:p>
        </w:tc>
      </w:tr>
      <w:tr w:rsidR="00893F0B" w:rsidRPr="003F77F7" w14:paraId="64A85576" w14:textId="77777777" w:rsidTr="001C62CC">
        <w:trPr>
          <w:trHeight w:val="54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56C0DF"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6-2024</w:t>
            </w:r>
          </w:p>
        </w:tc>
        <w:tc>
          <w:tcPr>
            <w:tcW w:w="1553" w:type="dxa"/>
            <w:tcBorders>
              <w:top w:val="nil"/>
              <w:left w:val="nil"/>
              <w:bottom w:val="single" w:sz="4" w:space="0" w:color="auto"/>
              <w:right w:val="single" w:sz="4" w:space="0" w:color="auto"/>
            </w:tcBorders>
            <w:shd w:val="clear" w:color="000000" w:fill="FFFFFF"/>
            <w:noWrap/>
            <w:vAlign w:val="center"/>
            <w:hideMark/>
          </w:tcPr>
          <w:p w14:paraId="7431F1A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تدريب بشأن نظام المعاهدة الإلكتروني</w:t>
            </w:r>
          </w:p>
        </w:tc>
        <w:tc>
          <w:tcPr>
            <w:tcW w:w="990" w:type="dxa"/>
            <w:tcBorders>
              <w:top w:val="nil"/>
              <w:left w:val="nil"/>
              <w:bottom w:val="single" w:sz="4" w:space="0" w:color="auto"/>
              <w:right w:val="single" w:sz="4" w:space="0" w:color="auto"/>
            </w:tcBorders>
            <w:shd w:val="clear" w:color="000000" w:fill="FFFFFF"/>
            <w:noWrap/>
            <w:vAlign w:val="center"/>
            <w:hideMark/>
          </w:tcPr>
          <w:p w14:paraId="3B1111F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جيم، دال</w:t>
            </w:r>
          </w:p>
        </w:tc>
        <w:tc>
          <w:tcPr>
            <w:tcW w:w="2985" w:type="dxa"/>
            <w:tcBorders>
              <w:top w:val="nil"/>
              <w:left w:val="nil"/>
              <w:bottom w:val="single" w:sz="4" w:space="0" w:color="auto"/>
              <w:right w:val="single" w:sz="4" w:space="0" w:color="auto"/>
            </w:tcBorders>
            <w:shd w:val="clear" w:color="000000" w:fill="FFFFFF"/>
            <w:vAlign w:val="center"/>
            <w:hideMark/>
          </w:tcPr>
          <w:p w14:paraId="18EB6A2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سلسلة ندوات إلكترونية لمكاتب تسلم الطلبات بشأن نظام المعاهدة الإلكتروني (الجلسة 1): معالجة طلب دولي جديد بناء على معاهدة البراءات</w:t>
            </w:r>
          </w:p>
        </w:tc>
        <w:tc>
          <w:tcPr>
            <w:tcW w:w="1701" w:type="dxa"/>
            <w:tcBorders>
              <w:top w:val="nil"/>
              <w:left w:val="nil"/>
              <w:bottom w:val="single" w:sz="4" w:space="0" w:color="auto"/>
              <w:right w:val="single" w:sz="4" w:space="0" w:color="auto"/>
            </w:tcBorders>
            <w:shd w:val="clear" w:color="000000" w:fill="FFFFFF"/>
            <w:vAlign w:val="center"/>
            <w:hideMark/>
          </w:tcPr>
          <w:p w14:paraId="1A552FB2"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1136FF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vAlign w:val="center"/>
            <w:hideMark/>
          </w:tcPr>
          <w:p w14:paraId="71BC432E" w14:textId="52068384" w:rsidR="00893F0B" w:rsidRPr="003F77F7" w:rsidRDefault="00893F0B" w:rsidP="00A01FE5">
            <w:pPr>
              <w:bidi/>
              <w:jc w:val="center"/>
              <w:rPr>
                <w:rFonts w:eastAsia="Times New Roman"/>
                <w:sz w:val="16"/>
                <w:szCs w:val="16"/>
                <w:rtl/>
              </w:rPr>
            </w:pPr>
            <w:r w:rsidRPr="003F77F7">
              <w:rPr>
                <w:rFonts w:hint="cs"/>
                <w:color w:val="000000"/>
                <w:sz w:val="16"/>
                <w:szCs w:val="16"/>
                <w:rtl/>
              </w:rPr>
              <w:t>النمسا؛ البوسنة والهرسك؛ البرازيل؛ الصين؛ كرواتيا؛ الجمهورية التشيكية؛ اليونان؛ هنغاريا؛ آيسلندا؛ الهند؛ إندونيسيا؛ العراق؛ أيرلندا؛ إيطاليا؛ اليابان؛ ليتوانيا؛ ماليزيا؛ المغرب؛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نيجيريا؛ النرويج؛ عمان؛ قطر؛ صربيا؛ سلوفينيا؛ إسبانيا؛ سويسرا؛ تركيا؛ أوكرانيا؛ المملكة المتحدة؛ الولايات المتحدة الأمريكية</w:t>
            </w:r>
          </w:p>
        </w:tc>
        <w:tc>
          <w:tcPr>
            <w:tcW w:w="1098" w:type="dxa"/>
            <w:tcBorders>
              <w:top w:val="nil"/>
              <w:left w:val="nil"/>
              <w:bottom w:val="single" w:sz="4" w:space="0" w:color="auto"/>
              <w:right w:val="single" w:sz="4" w:space="0" w:color="auto"/>
            </w:tcBorders>
            <w:shd w:val="clear" w:color="000000" w:fill="FFFFFF"/>
            <w:noWrap/>
            <w:vAlign w:val="center"/>
            <w:hideMark/>
          </w:tcPr>
          <w:p w14:paraId="5E6A28B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noWrap/>
            <w:vAlign w:val="center"/>
            <w:hideMark/>
          </w:tcPr>
          <w:p w14:paraId="29A972DD"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70</w:t>
            </w:r>
          </w:p>
        </w:tc>
      </w:tr>
      <w:tr w:rsidR="00893F0B" w:rsidRPr="003F77F7" w14:paraId="358E16F3" w14:textId="77777777" w:rsidTr="001C62CC">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8E36D28"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6-2024</w:t>
            </w:r>
          </w:p>
        </w:tc>
        <w:tc>
          <w:tcPr>
            <w:tcW w:w="1553" w:type="dxa"/>
            <w:tcBorders>
              <w:top w:val="nil"/>
              <w:left w:val="nil"/>
              <w:bottom w:val="single" w:sz="4" w:space="0" w:color="auto"/>
              <w:right w:val="single" w:sz="4" w:space="0" w:color="auto"/>
            </w:tcBorders>
            <w:shd w:val="clear" w:color="000000" w:fill="FFFFFF"/>
            <w:noWrap/>
            <w:vAlign w:val="center"/>
            <w:hideMark/>
          </w:tcPr>
          <w:p w14:paraId="37DF507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بشأن معاهدة البراءات</w:t>
            </w:r>
          </w:p>
        </w:tc>
        <w:tc>
          <w:tcPr>
            <w:tcW w:w="990" w:type="dxa"/>
            <w:tcBorders>
              <w:top w:val="nil"/>
              <w:left w:val="nil"/>
              <w:bottom w:val="single" w:sz="4" w:space="0" w:color="auto"/>
              <w:right w:val="single" w:sz="4" w:space="0" w:color="auto"/>
            </w:tcBorders>
            <w:shd w:val="clear" w:color="000000" w:fill="FFFFFF"/>
            <w:noWrap/>
            <w:vAlign w:val="center"/>
            <w:hideMark/>
          </w:tcPr>
          <w:p w14:paraId="0D1F33F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باء</w:t>
            </w:r>
          </w:p>
        </w:tc>
        <w:tc>
          <w:tcPr>
            <w:tcW w:w="2985" w:type="dxa"/>
            <w:tcBorders>
              <w:top w:val="nil"/>
              <w:left w:val="nil"/>
              <w:bottom w:val="single" w:sz="4" w:space="0" w:color="auto"/>
              <w:right w:val="single" w:sz="4" w:space="0" w:color="auto"/>
            </w:tcBorders>
            <w:shd w:val="clear" w:color="000000" w:fill="FFFFFF"/>
            <w:vAlign w:val="center"/>
            <w:hideMark/>
          </w:tcPr>
          <w:p w14:paraId="01191D7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ندوة إلكترونية إقليمية لمجموعة دول آسيا الوسطى والقوقاز وأوروبا الشرقية بعنوان "نظام معاهدة البراءات: تعديل المطالب في المرحلة الدولية"</w:t>
            </w:r>
          </w:p>
        </w:tc>
        <w:tc>
          <w:tcPr>
            <w:tcW w:w="1701" w:type="dxa"/>
            <w:tcBorders>
              <w:top w:val="nil"/>
              <w:left w:val="nil"/>
              <w:bottom w:val="single" w:sz="4" w:space="0" w:color="auto"/>
              <w:right w:val="single" w:sz="4" w:space="0" w:color="auto"/>
            </w:tcBorders>
            <w:shd w:val="clear" w:color="000000" w:fill="FFFFFF"/>
            <w:vAlign w:val="center"/>
            <w:hideMark/>
          </w:tcPr>
          <w:p w14:paraId="3B8C2171"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9EBC346"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عبر الإنترنت</w:t>
            </w:r>
          </w:p>
        </w:tc>
        <w:tc>
          <w:tcPr>
            <w:tcW w:w="3154" w:type="dxa"/>
            <w:tcBorders>
              <w:top w:val="nil"/>
              <w:left w:val="nil"/>
              <w:bottom w:val="single" w:sz="4" w:space="0" w:color="auto"/>
              <w:right w:val="single" w:sz="4" w:space="0" w:color="auto"/>
            </w:tcBorders>
            <w:shd w:val="clear" w:color="000000" w:fill="FFFFFF"/>
            <w:noWrap/>
            <w:vAlign w:val="center"/>
            <w:hideMark/>
          </w:tcPr>
          <w:p w14:paraId="34AEFD7E" w14:textId="77777777" w:rsidR="00893F0B" w:rsidRPr="003F77F7" w:rsidRDefault="00893F0B" w:rsidP="00A01FE5">
            <w:pPr>
              <w:keepLines/>
              <w:bidi/>
              <w:jc w:val="center"/>
              <w:rPr>
                <w:rFonts w:eastAsia="Times New Roman"/>
                <w:sz w:val="16"/>
                <w:szCs w:val="16"/>
                <w:rtl/>
              </w:rPr>
            </w:pPr>
            <w:r w:rsidRPr="003F77F7">
              <w:rPr>
                <w:rFonts w:hint="cs"/>
                <w:color w:val="000000"/>
                <w:sz w:val="16"/>
                <w:szCs w:val="16"/>
                <w:rtl/>
              </w:rPr>
              <w:t>أرمينيا؛ أذربيجان؛ بيلاروس؛ الصين؛ الجمهورية التشيكية؛ ألمانيا؛ جورجيا؛ الهند؛ كازاخستان؛ قيرغيزستان؛ لاتفيا؛ جمهورية مولدوفا؛ الاتحاد الروسي؛ طاجيكستان</w:t>
            </w:r>
          </w:p>
        </w:tc>
        <w:tc>
          <w:tcPr>
            <w:tcW w:w="1098" w:type="dxa"/>
            <w:tcBorders>
              <w:top w:val="nil"/>
              <w:left w:val="nil"/>
              <w:bottom w:val="single" w:sz="4" w:space="0" w:color="auto"/>
              <w:right w:val="single" w:sz="4" w:space="0" w:color="auto"/>
            </w:tcBorders>
            <w:shd w:val="clear" w:color="000000" w:fill="FFFFFF"/>
            <w:noWrap/>
            <w:vAlign w:val="center"/>
            <w:hideMark/>
          </w:tcPr>
          <w:p w14:paraId="383F92EE"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المكتب</w:t>
            </w:r>
          </w:p>
        </w:tc>
        <w:tc>
          <w:tcPr>
            <w:tcW w:w="1134" w:type="dxa"/>
            <w:tcBorders>
              <w:top w:val="nil"/>
              <w:left w:val="nil"/>
              <w:bottom w:val="single" w:sz="4" w:space="0" w:color="auto"/>
              <w:right w:val="single" w:sz="4" w:space="0" w:color="auto"/>
            </w:tcBorders>
            <w:shd w:val="clear" w:color="000000" w:fill="FFFFFF"/>
            <w:noWrap/>
            <w:vAlign w:val="center"/>
            <w:hideMark/>
          </w:tcPr>
          <w:p w14:paraId="79F48B3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116</w:t>
            </w:r>
          </w:p>
        </w:tc>
      </w:tr>
      <w:tr w:rsidR="00893F0B" w:rsidRPr="003F77F7" w14:paraId="6167D205" w14:textId="77777777" w:rsidTr="001C62CC">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7132AE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6-2024</w:t>
            </w:r>
          </w:p>
        </w:tc>
        <w:tc>
          <w:tcPr>
            <w:tcW w:w="1553" w:type="dxa"/>
            <w:tcBorders>
              <w:top w:val="nil"/>
              <w:left w:val="nil"/>
              <w:bottom w:val="single" w:sz="4" w:space="0" w:color="auto"/>
              <w:right w:val="single" w:sz="4" w:space="0" w:color="auto"/>
            </w:tcBorders>
            <w:shd w:val="clear" w:color="000000" w:fill="FFFFFF"/>
            <w:noWrap/>
            <w:vAlign w:val="center"/>
            <w:hideMark/>
          </w:tcPr>
          <w:p w14:paraId="256132AA"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مشروع بشأن معاهدة البراءات</w:t>
            </w:r>
          </w:p>
        </w:tc>
        <w:tc>
          <w:tcPr>
            <w:tcW w:w="990" w:type="dxa"/>
            <w:tcBorders>
              <w:top w:val="nil"/>
              <w:left w:val="nil"/>
              <w:bottom w:val="single" w:sz="4" w:space="0" w:color="auto"/>
              <w:right w:val="single" w:sz="4" w:space="0" w:color="auto"/>
            </w:tcBorders>
            <w:shd w:val="clear" w:color="000000" w:fill="FFFFFF"/>
            <w:noWrap/>
            <w:vAlign w:val="center"/>
            <w:hideMark/>
          </w:tcPr>
          <w:p w14:paraId="1CE16253"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ألف، باء</w:t>
            </w:r>
          </w:p>
        </w:tc>
        <w:tc>
          <w:tcPr>
            <w:tcW w:w="2985" w:type="dxa"/>
            <w:tcBorders>
              <w:top w:val="nil"/>
              <w:left w:val="nil"/>
              <w:bottom w:val="single" w:sz="4" w:space="0" w:color="auto"/>
              <w:right w:val="single" w:sz="4" w:space="0" w:color="auto"/>
            </w:tcBorders>
            <w:shd w:val="clear" w:color="000000" w:fill="FFFFFF"/>
            <w:vAlign w:val="center"/>
            <w:hideMark/>
          </w:tcPr>
          <w:p w14:paraId="0D85D755"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بعثة إذكاء الوعي وتقصي الحقائق بشأن معاهدة البراءات في الجمهورية التشيكية في نطاق مشروع "معاهدة البراءات من أجل البلدان الأربعة"</w:t>
            </w:r>
          </w:p>
        </w:tc>
        <w:tc>
          <w:tcPr>
            <w:tcW w:w="1701" w:type="dxa"/>
            <w:tcBorders>
              <w:top w:val="nil"/>
              <w:left w:val="nil"/>
              <w:bottom w:val="single" w:sz="4" w:space="0" w:color="auto"/>
              <w:right w:val="single" w:sz="4" w:space="0" w:color="auto"/>
            </w:tcBorders>
            <w:shd w:val="clear" w:color="000000" w:fill="FFFFFF"/>
            <w:vAlign w:val="center"/>
            <w:hideMark/>
          </w:tcPr>
          <w:p w14:paraId="62A28ECD" w14:textId="6150C412" w:rsidR="00893F0B" w:rsidRPr="003F77F7" w:rsidRDefault="00893F0B" w:rsidP="00A01FE5">
            <w:pPr>
              <w:bidi/>
              <w:jc w:val="center"/>
              <w:rPr>
                <w:rFonts w:eastAsia="Times New Roman"/>
                <w:sz w:val="16"/>
                <w:szCs w:val="16"/>
                <w:rtl/>
              </w:rPr>
            </w:pPr>
            <w:r w:rsidRPr="003F77F7">
              <w:rPr>
                <w:rFonts w:hint="cs"/>
                <w:color w:val="000000"/>
                <w:sz w:val="16"/>
                <w:szCs w:val="16"/>
                <w:rtl/>
              </w:rPr>
              <w:t>مكتب الملكية الفكرية (الجمهورية التشيكية)؛ معهد</w:t>
            </w:r>
            <w:r w:rsidR="00034BC3">
              <w:rPr>
                <w:rFonts w:hint="eastAsia"/>
                <w:color w:val="000000"/>
                <w:sz w:val="16"/>
                <w:szCs w:val="16"/>
                <w:rtl/>
              </w:rPr>
              <w:t> </w:t>
            </w:r>
            <w:r w:rsidRPr="003F77F7">
              <w:rPr>
                <w:rFonts w:hint="cs"/>
                <w:color w:val="000000"/>
                <w:sz w:val="16"/>
                <w:szCs w:val="16"/>
                <w:rtl/>
              </w:rPr>
              <w:t>فيسغراد للبراءات</w:t>
            </w:r>
          </w:p>
        </w:tc>
        <w:tc>
          <w:tcPr>
            <w:tcW w:w="1276" w:type="dxa"/>
            <w:tcBorders>
              <w:top w:val="nil"/>
              <w:left w:val="nil"/>
              <w:bottom w:val="single" w:sz="4" w:space="0" w:color="auto"/>
              <w:right w:val="single" w:sz="4" w:space="0" w:color="auto"/>
            </w:tcBorders>
            <w:shd w:val="clear" w:color="000000" w:fill="FFFFFF"/>
            <w:noWrap/>
            <w:vAlign w:val="center"/>
            <w:hideMark/>
          </w:tcPr>
          <w:p w14:paraId="114D2DC9"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الجمهورية التشيكية</w:t>
            </w:r>
          </w:p>
        </w:tc>
        <w:tc>
          <w:tcPr>
            <w:tcW w:w="3154" w:type="dxa"/>
            <w:tcBorders>
              <w:top w:val="nil"/>
              <w:left w:val="nil"/>
              <w:bottom w:val="single" w:sz="4" w:space="0" w:color="auto"/>
              <w:right w:val="single" w:sz="4" w:space="0" w:color="auto"/>
            </w:tcBorders>
            <w:shd w:val="clear" w:color="000000" w:fill="FFFFFF"/>
            <w:vAlign w:val="center"/>
            <w:hideMark/>
          </w:tcPr>
          <w:p w14:paraId="58E22D4B"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الجمهورية التشيكية</w:t>
            </w:r>
          </w:p>
        </w:tc>
        <w:tc>
          <w:tcPr>
            <w:tcW w:w="1098" w:type="dxa"/>
            <w:tcBorders>
              <w:top w:val="nil"/>
              <w:left w:val="nil"/>
              <w:bottom w:val="single" w:sz="4" w:space="0" w:color="auto"/>
              <w:right w:val="single" w:sz="4" w:space="0" w:color="auto"/>
            </w:tcBorders>
            <w:shd w:val="clear" w:color="000000" w:fill="FFFFFF"/>
            <w:noWrap/>
            <w:vAlign w:val="center"/>
            <w:hideMark/>
          </w:tcPr>
          <w:p w14:paraId="77F075B4"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الجامعات؛ معاهد البحوث</w:t>
            </w:r>
          </w:p>
        </w:tc>
        <w:tc>
          <w:tcPr>
            <w:tcW w:w="1134" w:type="dxa"/>
            <w:tcBorders>
              <w:top w:val="nil"/>
              <w:left w:val="nil"/>
              <w:bottom w:val="single" w:sz="4" w:space="0" w:color="auto"/>
              <w:right w:val="single" w:sz="4" w:space="0" w:color="auto"/>
            </w:tcBorders>
            <w:shd w:val="clear" w:color="000000" w:fill="FFFFFF"/>
            <w:noWrap/>
            <w:vAlign w:val="center"/>
            <w:hideMark/>
          </w:tcPr>
          <w:p w14:paraId="5EE063F7" w14:textId="77777777" w:rsidR="00893F0B" w:rsidRPr="003F77F7" w:rsidRDefault="00893F0B" w:rsidP="00A01FE5">
            <w:pPr>
              <w:bidi/>
              <w:jc w:val="center"/>
              <w:rPr>
                <w:rFonts w:eastAsia="Times New Roman"/>
                <w:sz w:val="16"/>
                <w:szCs w:val="16"/>
                <w:rtl/>
              </w:rPr>
            </w:pPr>
            <w:r w:rsidRPr="003F77F7">
              <w:rPr>
                <w:rFonts w:hint="cs"/>
                <w:color w:val="000000"/>
                <w:sz w:val="16"/>
                <w:szCs w:val="16"/>
                <w:rtl/>
              </w:rPr>
              <w:t>35</w:t>
            </w:r>
          </w:p>
        </w:tc>
      </w:tr>
      <w:tr w:rsidR="00893F0B" w:rsidRPr="003F77F7" w14:paraId="758B024F"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F0FB1B" w14:textId="77777777" w:rsidR="00893F0B" w:rsidRPr="003F77F7" w:rsidRDefault="00893F0B" w:rsidP="00A01FE5">
            <w:pPr>
              <w:bidi/>
              <w:jc w:val="center"/>
              <w:rPr>
                <w:color w:val="000000"/>
                <w:sz w:val="16"/>
                <w:szCs w:val="16"/>
                <w:rtl/>
              </w:rPr>
            </w:pPr>
            <w:r w:rsidRPr="003F77F7">
              <w:rPr>
                <w:rFonts w:hint="cs"/>
                <w:color w:val="000000"/>
                <w:sz w:val="16"/>
                <w:szCs w:val="16"/>
                <w:rtl/>
              </w:rPr>
              <w:t>6-2024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5DE2D39"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779CB8E"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682FD5A" w14:textId="77777777" w:rsidR="00893F0B" w:rsidRPr="003F77F7" w:rsidRDefault="00893F0B" w:rsidP="00A01FE5">
            <w:pPr>
              <w:bidi/>
              <w:jc w:val="center"/>
              <w:rPr>
                <w:color w:val="000000"/>
                <w:sz w:val="16"/>
                <w:szCs w:val="16"/>
                <w:rtl/>
              </w:rPr>
            </w:pPr>
            <w:r w:rsidRPr="003F77F7">
              <w:rPr>
                <w:rFonts w:hint="cs"/>
                <w:color w:val="000000"/>
                <w:sz w:val="16"/>
                <w:szCs w:val="16"/>
                <w:rtl/>
              </w:rPr>
              <w:t>سلسلة ندوات إلكترونية لمكاتب تسلم الطلبات بشأن نظام المعاهدة الإلكتروني (الجلسة 2): الرسوم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3E156D"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AC8C51F"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33F1DE4" w14:textId="4393F4D4" w:rsidR="00893F0B" w:rsidRPr="003F77F7" w:rsidRDefault="00893F0B" w:rsidP="00A01FE5">
            <w:pPr>
              <w:bidi/>
              <w:jc w:val="center"/>
              <w:rPr>
                <w:color w:val="000000"/>
                <w:sz w:val="16"/>
                <w:szCs w:val="16"/>
                <w:rtl/>
              </w:rPr>
            </w:pPr>
            <w:r w:rsidRPr="003F77F7">
              <w:rPr>
                <w:rFonts w:hint="cs"/>
                <w:color w:val="000000"/>
                <w:sz w:val="16"/>
                <w:szCs w:val="16"/>
                <w:rtl/>
              </w:rPr>
              <w:t>سويسرا؛ المكتب الأوروبي للبراءات؛ آيسلندا؛ الصين؛ أوكرانيا؛ ماليزيا؛ المكتب الأوروبي الآسيوي للبراءات؛ الولايات المتحدة الأمريكية؛ كرواتيا؛ سلوفينيا؛ البوسنة والهرسك؛ النمسا؛ اليونان؛ الهند؛ أيرلندا؛ العراق؛ الجمهورية التشيكية؛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النرويج؛ إندونيسيا؛ المغرب؛ إيطاليا؛ البرازيل؛ ليتوانيا؛ قطر؛ صربيا؛ عمان؛ اليابان؛ الدانمرك؛ الاتحاد الروسي</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76A6F66"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9405F0B" w14:textId="77777777" w:rsidR="00893F0B" w:rsidRPr="003F77F7" w:rsidRDefault="00893F0B" w:rsidP="00A01FE5">
            <w:pPr>
              <w:bidi/>
              <w:jc w:val="center"/>
              <w:rPr>
                <w:color w:val="000000"/>
                <w:sz w:val="16"/>
                <w:szCs w:val="16"/>
                <w:rtl/>
              </w:rPr>
            </w:pPr>
            <w:r w:rsidRPr="003F77F7">
              <w:rPr>
                <w:rFonts w:hint="cs"/>
                <w:color w:val="000000"/>
                <w:sz w:val="16"/>
                <w:szCs w:val="16"/>
                <w:rtl/>
              </w:rPr>
              <w:t>53</w:t>
            </w:r>
          </w:p>
        </w:tc>
      </w:tr>
      <w:tr w:rsidR="00893F0B" w:rsidRPr="003F77F7" w14:paraId="006DBA4B"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E47E51" w14:textId="77777777" w:rsidR="00893F0B" w:rsidRPr="003F77F7" w:rsidRDefault="00893F0B" w:rsidP="00A01FE5">
            <w:pPr>
              <w:bidi/>
              <w:jc w:val="center"/>
              <w:rPr>
                <w:color w:val="000000"/>
                <w:sz w:val="16"/>
                <w:szCs w:val="16"/>
                <w:rtl/>
              </w:rPr>
            </w:pPr>
            <w:r w:rsidRPr="003F77F7">
              <w:rPr>
                <w:rFonts w:hint="cs"/>
                <w:color w:val="000000"/>
                <w:sz w:val="16"/>
                <w:szCs w:val="16"/>
                <w:rtl/>
              </w:rPr>
              <w:t>6-2024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8CEDFBE"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36A284F" w14:textId="77777777" w:rsidR="00893F0B" w:rsidRPr="003F77F7" w:rsidRDefault="00893F0B" w:rsidP="00A01FE5">
            <w:pPr>
              <w:bidi/>
              <w:jc w:val="center"/>
              <w:rPr>
                <w:color w:val="000000"/>
                <w:sz w:val="16"/>
                <w:szCs w:val="16"/>
                <w:rtl/>
              </w:rPr>
            </w:pPr>
            <w:r w:rsidRPr="003F77F7">
              <w:rPr>
                <w:rFonts w:hint="cs"/>
                <w:color w:val="000000"/>
                <w:sz w:val="16"/>
                <w:szCs w:val="16"/>
                <w:rtl/>
              </w:rPr>
              <w:t>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A991F97"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إقليمية لمجموعة دول آسيا الوسطى والقوقاز وأوروبا الشرقية بعنوان "نظام معاهدة البراءات - آليات الضمان في معاهدة البراءات: ردّ حقوق الأولوية وردّ الحقوق عند دخول المرحلة الوطنية"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5DA2DE" w14:textId="40D8712B" w:rsidR="00893F0B" w:rsidRPr="003F77F7" w:rsidRDefault="00893F0B" w:rsidP="00A01FE5">
            <w:pPr>
              <w:bidi/>
              <w:jc w:val="center"/>
              <w:rPr>
                <w:color w:val="000000"/>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3E15A2"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6D0D2C6" w14:textId="6FACE2A9" w:rsidR="00893F0B" w:rsidRPr="003F77F7" w:rsidRDefault="00893F0B" w:rsidP="00A01FE5">
            <w:pPr>
              <w:bidi/>
              <w:jc w:val="center"/>
              <w:rPr>
                <w:color w:val="000000"/>
                <w:sz w:val="16"/>
                <w:szCs w:val="16"/>
                <w:rtl/>
              </w:rPr>
            </w:pPr>
            <w:r w:rsidRPr="003F77F7">
              <w:rPr>
                <w:rFonts w:hint="cs"/>
                <w:color w:val="000000"/>
                <w:sz w:val="16"/>
                <w:szCs w:val="16"/>
                <w:rtl/>
              </w:rPr>
              <w:t>أذربيجان؛ بيلاروس؛ إستونيا؛ الهند؛ كازاخستان؛ لاتفيا؛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جمهورية مولدوفا؛ الاتحاد الروسي؛ سويسرا؛ طاجيكستان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432D77D" w14:textId="15B62FEB"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D819CEB" w14:textId="77777777" w:rsidR="00893F0B" w:rsidRPr="003F77F7" w:rsidRDefault="00893F0B" w:rsidP="00A01FE5">
            <w:pPr>
              <w:bidi/>
              <w:jc w:val="center"/>
              <w:rPr>
                <w:color w:val="000000"/>
                <w:sz w:val="16"/>
                <w:szCs w:val="16"/>
                <w:rtl/>
              </w:rPr>
            </w:pPr>
            <w:r w:rsidRPr="003F77F7">
              <w:rPr>
                <w:rFonts w:hint="cs"/>
                <w:color w:val="000000"/>
                <w:sz w:val="16"/>
                <w:szCs w:val="16"/>
                <w:rtl/>
              </w:rPr>
              <w:t>103</w:t>
            </w:r>
          </w:p>
        </w:tc>
      </w:tr>
      <w:tr w:rsidR="00893F0B" w:rsidRPr="003F77F7" w14:paraId="79550B7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907756" w14:textId="77777777" w:rsidR="00893F0B" w:rsidRPr="003F77F7" w:rsidRDefault="00893F0B" w:rsidP="00A01FE5">
            <w:pPr>
              <w:bidi/>
              <w:jc w:val="center"/>
              <w:rPr>
                <w:color w:val="000000"/>
                <w:sz w:val="16"/>
                <w:szCs w:val="16"/>
                <w:rtl/>
              </w:rPr>
            </w:pPr>
            <w:r w:rsidRPr="003F77F7">
              <w:rPr>
                <w:rFonts w:hint="cs"/>
                <w:color w:val="000000"/>
                <w:sz w:val="16"/>
                <w:szCs w:val="16"/>
                <w:rtl/>
              </w:rPr>
              <w:t>6-2024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D3ED88A"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F05F140"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204EE8A" w14:textId="77777777" w:rsidR="00893F0B" w:rsidRPr="003F77F7" w:rsidRDefault="00893F0B" w:rsidP="00A01FE5">
            <w:pPr>
              <w:bidi/>
              <w:jc w:val="center"/>
              <w:rPr>
                <w:color w:val="000000"/>
                <w:sz w:val="16"/>
                <w:szCs w:val="16"/>
                <w:rtl/>
              </w:rPr>
            </w:pPr>
            <w:r w:rsidRPr="003F77F7">
              <w:rPr>
                <w:rFonts w:hint="cs"/>
                <w:color w:val="000000"/>
                <w:sz w:val="16"/>
                <w:szCs w:val="16"/>
                <w:rtl/>
              </w:rPr>
              <w:t>سلسلة ندوات إلكترونية لمكاتب تسلم الطلبات بشأن نظام المعاهدة الإلكتروني (الجلسة 3): المطالبات بالأولوية (وثائق الأولوية)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24014DD"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6D33BC"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B6677C9" w14:textId="15197970" w:rsidR="00893F0B" w:rsidRPr="003F77F7" w:rsidRDefault="00893F0B" w:rsidP="00A01FE5">
            <w:pPr>
              <w:bidi/>
              <w:jc w:val="center"/>
              <w:rPr>
                <w:color w:val="000000"/>
                <w:sz w:val="16"/>
                <w:szCs w:val="16"/>
                <w:rtl/>
              </w:rPr>
            </w:pPr>
            <w:r w:rsidRPr="003F77F7">
              <w:rPr>
                <w:rFonts w:hint="cs"/>
                <w:color w:val="000000"/>
                <w:sz w:val="16"/>
                <w:szCs w:val="16"/>
                <w:rtl/>
              </w:rPr>
              <w:t>النمسا؛ البرازيل؛ الصين؛ كرواتيا؛ الجمهورية التشيكية؛ الدانمرك؛ اليونان؛ المكتب الأوروبي للبراءات؛ هنغاريا؛ آيسلندا؛ الهند؛ إندونيسيا؛ أيرلندا؛ إسرائيل؛ إيطاليا؛ ماليزيا؛ المغرب؛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النرويج؛ قطر؛ صربيا؛ سلوفينيا؛ إسبانيا؛ سويسرا؛ الجمهورية العربية السورية؛ أوكرانيا؛ الولايات المتحدة الأمريكية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50E0E3E"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7455184" w14:textId="77777777" w:rsidR="00893F0B" w:rsidRPr="003F77F7" w:rsidRDefault="00893F0B" w:rsidP="00A01FE5">
            <w:pPr>
              <w:bidi/>
              <w:jc w:val="center"/>
              <w:rPr>
                <w:color w:val="000000"/>
                <w:sz w:val="16"/>
                <w:szCs w:val="16"/>
                <w:rtl/>
              </w:rPr>
            </w:pPr>
            <w:r w:rsidRPr="003F77F7">
              <w:rPr>
                <w:rFonts w:hint="cs"/>
                <w:color w:val="000000"/>
                <w:sz w:val="16"/>
                <w:szCs w:val="16"/>
                <w:rtl/>
              </w:rPr>
              <w:t>50</w:t>
            </w:r>
          </w:p>
        </w:tc>
      </w:tr>
      <w:tr w:rsidR="00893F0B" w:rsidRPr="003F77F7" w14:paraId="2D290CBC"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A6D91C" w14:textId="77777777" w:rsidR="00893F0B" w:rsidRPr="003F77F7" w:rsidRDefault="00893F0B" w:rsidP="00A01FE5">
            <w:pPr>
              <w:bidi/>
              <w:jc w:val="center"/>
              <w:rPr>
                <w:color w:val="000000"/>
                <w:sz w:val="16"/>
                <w:szCs w:val="16"/>
                <w:rtl/>
              </w:rPr>
            </w:pPr>
            <w:r w:rsidRPr="003F77F7">
              <w:rPr>
                <w:rFonts w:hint="cs"/>
                <w:color w:val="000000"/>
                <w:sz w:val="16"/>
                <w:szCs w:val="16"/>
                <w:rtl/>
              </w:rPr>
              <w:t>6-2024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1E3D638"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C9E1462"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780DF1F" w14:textId="77777777" w:rsidR="00893F0B" w:rsidRPr="003F77F7" w:rsidRDefault="00893F0B" w:rsidP="00A01FE5">
            <w:pPr>
              <w:bidi/>
              <w:jc w:val="center"/>
              <w:rPr>
                <w:color w:val="000000"/>
                <w:sz w:val="16"/>
                <w:szCs w:val="16"/>
                <w:rtl/>
              </w:rPr>
            </w:pPr>
            <w:r w:rsidRPr="003F77F7">
              <w:rPr>
                <w:rFonts w:hint="cs"/>
                <w:color w:val="000000"/>
                <w:sz w:val="16"/>
                <w:szCs w:val="16"/>
                <w:rtl/>
              </w:rPr>
              <w:t>سلسلة ندوات إلكترونية لمكاتب تسلم الطلبات بشأن نظام المعاهدة الإلكتروني (الجلسة 4): التصحيحات والأوراق البديلة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5FC9B33"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6DAE5CB"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6AE76A9" w14:textId="7F601D91" w:rsidR="00893F0B" w:rsidRPr="003F77F7" w:rsidRDefault="00893F0B" w:rsidP="00A01FE5">
            <w:pPr>
              <w:keepLines/>
              <w:bidi/>
              <w:jc w:val="center"/>
              <w:rPr>
                <w:color w:val="000000"/>
                <w:sz w:val="16"/>
                <w:szCs w:val="16"/>
                <w:rtl/>
              </w:rPr>
            </w:pPr>
            <w:r w:rsidRPr="003F77F7">
              <w:rPr>
                <w:rFonts w:hint="cs"/>
                <w:color w:val="000000"/>
                <w:sz w:val="16"/>
                <w:szCs w:val="16"/>
                <w:rtl/>
              </w:rPr>
              <w:t>النمسا؛ البوسنة والهرسك؛ كرواتيا؛ الجمهورية التشيكية؛ المكتب الأوروبي للبراءات؛ اليونان؛ آيسلندا؛ الهند؛ العراق؛ إيطاليا؛ ماليزيا؛ المغرب؛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النرويج؛ قطر؛ صربيا؛ سلوفينيا؛ إسبانيا؛ تركيا؛ أوكرانيا؛ الولايات المتحدة الأمريكية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E0B0A0A"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88CD089" w14:textId="77777777" w:rsidR="00893F0B" w:rsidRPr="003F77F7" w:rsidRDefault="00893F0B" w:rsidP="00A01FE5">
            <w:pPr>
              <w:bidi/>
              <w:jc w:val="center"/>
              <w:rPr>
                <w:color w:val="000000"/>
                <w:sz w:val="16"/>
                <w:szCs w:val="16"/>
                <w:rtl/>
              </w:rPr>
            </w:pPr>
            <w:r w:rsidRPr="003F77F7">
              <w:rPr>
                <w:rFonts w:hint="cs"/>
                <w:color w:val="000000"/>
                <w:sz w:val="16"/>
                <w:szCs w:val="16"/>
                <w:rtl/>
              </w:rPr>
              <w:t>44</w:t>
            </w:r>
          </w:p>
        </w:tc>
      </w:tr>
      <w:tr w:rsidR="00893F0B" w:rsidRPr="003F77F7" w14:paraId="7FA2E71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A5088" w14:textId="77777777" w:rsidR="00893F0B" w:rsidRPr="003F77F7" w:rsidRDefault="00893F0B" w:rsidP="00A01FE5">
            <w:pPr>
              <w:bidi/>
              <w:jc w:val="center"/>
              <w:rPr>
                <w:color w:val="000000"/>
                <w:sz w:val="16"/>
                <w:szCs w:val="16"/>
                <w:rtl/>
              </w:rPr>
            </w:pPr>
            <w:r w:rsidRPr="003F77F7">
              <w:rPr>
                <w:rFonts w:hint="cs"/>
                <w:color w:val="000000"/>
                <w:sz w:val="16"/>
                <w:szCs w:val="16"/>
                <w:rtl/>
              </w:rPr>
              <w:t>6-2024</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45028C7" w14:textId="77777777" w:rsidR="00893F0B" w:rsidRPr="003F77F7" w:rsidRDefault="00893F0B" w:rsidP="00A01FE5">
            <w:pPr>
              <w:bidi/>
              <w:jc w:val="center"/>
              <w:rPr>
                <w:color w:val="000000"/>
                <w:sz w:val="16"/>
                <w:szCs w:val="16"/>
                <w:rtl/>
              </w:rPr>
            </w:pPr>
            <w:r w:rsidRPr="003F77F7">
              <w:rPr>
                <w:rFonts w:hint="cs"/>
                <w:color w:val="000000"/>
                <w:sz w:val="16"/>
                <w:szCs w:val="16"/>
                <w:rtl/>
              </w:rPr>
              <w:t>مشروع بشأن معاهدة البراءات</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2393D0C"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 جيم</w:t>
            </w:r>
          </w:p>
        </w:tc>
        <w:tc>
          <w:tcPr>
            <w:tcW w:w="2985" w:type="dxa"/>
            <w:tcBorders>
              <w:top w:val="single" w:sz="4" w:space="0" w:color="auto"/>
              <w:left w:val="nil"/>
              <w:bottom w:val="single" w:sz="4" w:space="0" w:color="auto"/>
              <w:right w:val="single" w:sz="4" w:space="0" w:color="auto"/>
            </w:tcBorders>
            <w:shd w:val="clear" w:color="auto" w:fill="auto"/>
            <w:vAlign w:val="center"/>
          </w:tcPr>
          <w:p w14:paraId="78E7DEA1" w14:textId="77777777" w:rsidR="00893F0B" w:rsidRPr="003F77F7" w:rsidRDefault="00893F0B" w:rsidP="00A01FE5">
            <w:pPr>
              <w:bidi/>
              <w:jc w:val="center"/>
              <w:rPr>
                <w:color w:val="000000"/>
                <w:sz w:val="16"/>
                <w:szCs w:val="16"/>
                <w:rtl/>
              </w:rPr>
            </w:pPr>
            <w:r w:rsidRPr="003F77F7">
              <w:rPr>
                <w:rFonts w:hint="cs"/>
                <w:color w:val="000000"/>
                <w:sz w:val="16"/>
                <w:szCs w:val="16"/>
                <w:rtl/>
              </w:rPr>
              <w:t>معاهدة البراءات والملكية الفكرية والمرأة.</w:t>
            </w:r>
          </w:p>
          <w:p w14:paraId="7254CE8E" w14:textId="77777777" w:rsidR="00893F0B" w:rsidRPr="003F77F7" w:rsidRDefault="00893F0B" w:rsidP="00A01FE5">
            <w:pPr>
              <w:bidi/>
              <w:jc w:val="center"/>
              <w:rPr>
                <w:color w:val="000000"/>
                <w:sz w:val="16"/>
                <w:szCs w:val="16"/>
                <w:rtl/>
              </w:rPr>
            </w:pPr>
            <w:r w:rsidRPr="003F77F7">
              <w:rPr>
                <w:rFonts w:hint="cs"/>
                <w:color w:val="000000"/>
                <w:sz w:val="16"/>
                <w:szCs w:val="16"/>
                <w:rtl/>
              </w:rPr>
              <w:t>الموضوع: البراءات ومعاهدة البراءات وأهداف التنمية المستدامة</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851865" w14:textId="77777777" w:rsidR="00893F0B" w:rsidRPr="003F77F7" w:rsidRDefault="00893F0B" w:rsidP="00A01FE5">
            <w:pPr>
              <w:bidi/>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05A972"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r w:rsidRPr="003F77F7">
              <w:rPr>
                <w:rFonts w:hint="cs"/>
                <w:szCs w:val="16"/>
                <w:rtl/>
              </w:rPr>
              <w:t xml:space="preserve"> </w:t>
            </w:r>
          </w:p>
        </w:tc>
        <w:tc>
          <w:tcPr>
            <w:tcW w:w="3154" w:type="dxa"/>
            <w:tcBorders>
              <w:top w:val="single" w:sz="4" w:space="0" w:color="auto"/>
              <w:left w:val="nil"/>
              <w:bottom w:val="single" w:sz="4" w:space="0" w:color="auto"/>
              <w:right w:val="single" w:sz="4" w:space="0" w:color="auto"/>
            </w:tcBorders>
            <w:shd w:val="clear" w:color="auto" w:fill="auto"/>
            <w:vAlign w:val="center"/>
          </w:tcPr>
          <w:p w14:paraId="37422A38" w14:textId="77777777" w:rsidR="00893F0B" w:rsidRPr="003F77F7" w:rsidRDefault="00893F0B" w:rsidP="00A01FE5">
            <w:pPr>
              <w:bidi/>
              <w:jc w:val="center"/>
              <w:rPr>
                <w:color w:val="000000"/>
                <w:sz w:val="16"/>
                <w:szCs w:val="16"/>
                <w:rtl/>
              </w:rPr>
            </w:pPr>
            <w:r w:rsidRPr="003F77F7">
              <w:rPr>
                <w:rFonts w:hint="cs"/>
                <w:color w:val="000000"/>
                <w:sz w:val="16"/>
                <w:szCs w:val="16"/>
                <w:rtl/>
              </w:rPr>
              <w:t>إندونيسيا؛ الهند؛ ميانمار؛ باكستان؛ الولايات المتحدة الأمريكية؛ فييت نام</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05A7BD7" w14:textId="77777777" w:rsidR="00893F0B" w:rsidRPr="003F77F7" w:rsidRDefault="00893F0B" w:rsidP="00A01FE5">
            <w:pPr>
              <w:bidi/>
              <w:jc w:val="center"/>
              <w:rPr>
                <w:color w:val="000000"/>
                <w:sz w:val="16"/>
                <w:szCs w:val="16"/>
                <w:rtl/>
              </w:rPr>
            </w:pPr>
            <w:r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4DA440" w14:textId="77777777" w:rsidR="00893F0B" w:rsidRPr="003F77F7" w:rsidRDefault="00893F0B" w:rsidP="00A01FE5">
            <w:pPr>
              <w:bidi/>
              <w:jc w:val="center"/>
              <w:rPr>
                <w:color w:val="000000"/>
                <w:sz w:val="16"/>
                <w:szCs w:val="16"/>
                <w:rtl/>
              </w:rPr>
            </w:pPr>
            <w:r w:rsidRPr="003F77F7">
              <w:rPr>
                <w:rFonts w:hint="cs"/>
                <w:color w:val="000000"/>
                <w:sz w:val="16"/>
                <w:szCs w:val="16"/>
                <w:rtl/>
              </w:rPr>
              <w:t>260</w:t>
            </w:r>
          </w:p>
        </w:tc>
      </w:tr>
      <w:tr w:rsidR="00893F0B" w:rsidRPr="003F77F7" w14:paraId="064FAAEC"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895725" w14:textId="77777777" w:rsidR="00893F0B" w:rsidRPr="003F77F7" w:rsidRDefault="00893F0B" w:rsidP="00A01FE5">
            <w:pPr>
              <w:bidi/>
              <w:jc w:val="center"/>
              <w:rPr>
                <w:color w:val="000000"/>
                <w:sz w:val="16"/>
                <w:szCs w:val="16"/>
                <w:rtl/>
              </w:rPr>
            </w:pPr>
            <w:r w:rsidRPr="003F77F7">
              <w:rPr>
                <w:rFonts w:hint="cs"/>
                <w:color w:val="000000"/>
                <w:sz w:val="16"/>
                <w:szCs w:val="16"/>
                <w:rtl/>
              </w:rPr>
              <w:t>6-2024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AE0F9FC"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3E326B2"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r w:rsidRPr="003F77F7">
              <w:rPr>
                <w:rFonts w:hint="cs"/>
                <w:szCs w:val="16"/>
                <w:rtl/>
              </w:rPr>
              <w:t xml:space="preserve"> </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C502E97" w14:textId="77777777" w:rsidR="00893F0B" w:rsidRPr="003F77F7" w:rsidRDefault="00893F0B" w:rsidP="00A01FE5">
            <w:pPr>
              <w:bidi/>
              <w:jc w:val="center"/>
              <w:rPr>
                <w:color w:val="000000"/>
                <w:sz w:val="16"/>
                <w:szCs w:val="16"/>
                <w:rtl/>
              </w:rPr>
            </w:pPr>
            <w:r w:rsidRPr="003F77F7">
              <w:rPr>
                <w:rFonts w:hint="cs"/>
                <w:color w:val="000000"/>
                <w:sz w:val="16"/>
                <w:szCs w:val="16"/>
                <w:rtl/>
              </w:rPr>
              <w:t>ندوات متقدمة بشأن معاهدة البراءات وزيارات المستخدمين</w:t>
            </w:r>
            <w:r w:rsidRPr="003F77F7">
              <w:rPr>
                <w:rFonts w:hint="cs"/>
                <w:szCs w:val="16"/>
                <w:rtl/>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5BD67C" w14:textId="77777777" w:rsidR="00893F0B" w:rsidRPr="003F77F7" w:rsidRDefault="00893F0B" w:rsidP="00A01FE5">
            <w:pPr>
              <w:bidi/>
              <w:jc w:val="center"/>
              <w:rPr>
                <w:color w:val="000000"/>
                <w:sz w:val="16"/>
                <w:szCs w:val="16"/>
                <w:rtl/>
              </w:rPr>
            </w:pPr>
            <w:r w:rsidRPr="003F77F7">
              <w:rPr>
                <w:rFonts w:hint="cs"/>
                <w:color w:val="000000"/>
                <w:sz w:val="16"/>
                <w:szCs w:val="16"/>
                <w:rtl/>
              </w:rPr>
              <w:t>الإدارة الوطنية الصينية للملكية الفكرية</w:t>
            </w:r>
            <w:r w:rsidRPr="003F77F7">
              <w:rPr>
                <w:rFonts w:hint="cs"/>
                <w:szCs w:val="16"/>
                <w:rtl/>
              </w:rPr>
              <w:t xml:space="preserve">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3402398" w14:textId="77777777" w:rsidR="00893F0B" w:rsidRPr="003F77F7" w:rsidRDefault="00893F0B" w:rsidP="00A01FE5">
            <w:pPr>
              <w:bidi/>
              <w:jc w:val="center"/>
              <w:rPr>
                <w:color w:val="000000"/>
                <w:sz w:val="16"/>
                <w:szCs w:val="16"/>
                <w:rtl/>
              </w:rPr>
            </w:pPr>
            <w:r w:rsidRPr="003F77F7">
              <w:rPr>
                <w:rFonts w:hint="cs"/>
                <w:color w:val="000000"/>
                <w:sz w:val="16"/>
                <w:szCs w:val="16"/>
                <w:rtl/>
              </w:rPr>
              <w:t>الصين </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EA2622B" w14:textId="77777777" w:rsidR="00893F0B" w:rsidRPr="003F77F7" w:rsidRDefault="00893F0B" w:rsidP="00A01FE5">
            <w:pPr>
              <w:bidi/>
              <w:jc w:val="center"/>
              <w:rPr>
                <w:color w:val="000000"/>
                <w:sz w:val="16"/>
                <w:szCs w:val="16"/>
                <w:rtl/>
              </w:rPr>
            </w:pPr>
            <w:r w:rsidRPr="003F77F7">
              <w:rPr>
                <w:rFonts w:hint="cs"/>
                <w:color w:val="000000"/>
                <w:sz w:val="16"/>
                <w:szCs w:val="16"/>
                <w:rtl/>
              </w:rPr>
              <w:t>الصين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69D17D0" w14:textId="37B00CC1"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3A75AB5" w14:textId="77777777" w:rsidR="00893F0B" w:rsidRPr="003F77F7" w:rsidRDefault="00893F0B" w:rsidP="00A01FE5">
            <w:pPr>
              <w:bidi/>
              <w:jc w:val="center"/>
              <w:rPr>
                <w:color w:val="000000"/>
                <w:sz w:val="16"/>
                <w:szCs w:val="16"/>
                <w:rtl/>
              </w:rPr>
            </w:pPr>
            <w:r w:rsidRPr="003F77F7">
              <w:rPr>
                <w:rFonts w:hint="cs"/>
                <w:color w:val="000000"/>
                <w:sz w:val="16"/>
                <w:szCs w:val="16"/>
                <w:rtl/>
              </w:rPr>
              <w:t>680</w:t>
            </w:r>
          </w:p>
        </w:tc>
      </w:tr>
      <w:tr w:rsidR="00893F0B" w:rsidRPr="003F77F7" w14:paraId="2AED1CE3"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CD90E" w14:textId="77777777" w:rsidR="00893F0B" w:rsidRPr="003F77F7" w:rsidRDefault="00893F0B" w:rsidP="00A01FE5">
            <w:pPr>
              <w:bidi/>
              <w:jc w:val="center"/>
              <w:rPr>
                <w:color w:val="000000"/>
                <w:sz w:val="16"/>
                <w:szCs w:val="16"/>
                <w:rtl/>
              </w:rPr>
            </w:pPr>
            <w:r w:rsidRPr="003F77F7">
              <w:rPr>
                <w:rFonts w:hint="cs"/>
                <w:color w:val="000000"/>
                <w:sz w:val="16"/>
                <w:szCs w:val="16"/>
                <w:rtl/>
              </w:rPr>
              <w:t>7-2024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9FFC634"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46383BF"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8C1FB79" w14:textId="77777777" w:rsidR="00893F0B" w:rsidRPr="003F77F7" w:rsidRDefault="00893F0B" w:rsidP="00A01FE5">
            <w:pPr>
              <w:bidi/>
              <w:jc w:val="center"/>
              <w:rPr>
                <w:color w:val="000000"/>
                <w:sz w:val="16"/>
                <w:szCs w:val="16"/>
                <w:rtl/>
              </w:rPr>
            </w:pPr>
            <w:r w:rsidRPr="003F77F7">
              <w:rPr>
                <w:rFonts w:hint="cs"/>
                <w:color w:val="000000"/>
                <w:sz w:val="16"/>
                <w:szCs w:val="16"/>
                <w:rtl/>
              </w:rPr>
              <w:t>ندوات وطنية جوالة حول معاهدة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4D91690"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74388B2" w14:textId="77777777" w:rsidR="00893F0B" w:rsidRPr="003F77F7" w:rsidRDefault="00893F0B" w:rsidP="00A01FE5">
            <w:pPr>
              <w:bidi/>
              <w:jc w:val="center"/>
              <w:rPr>
                <w:color w:val="000000"/>
                <w:sz w:val="16"/>
                <w:szCs w:val="16"/>
                <w:rtl/>
              </w:rPr>
            </w:pPr>
            <w:r w:rsidRPr="003F77F7">
              <w:rPr>
                <w:rFonts w:hint="cs"/>
                <w:color w:val="000000"/>
                <w:sz w:val="16"/>
                <w:szCs w:val="16"/>
                <w:rtl/>
              </w:rPr>
              <w:t>موزامبيق</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4E01490" w14:textId="77777777" w:rsidR="00893F0B" w:rsidRPr="003F77F7" w:rsidRDefault="00893F0B" w:rsidP="00A01FE5">
            <w:pPr>
              <w:bidi/>
              <w:jc w:val="center"/>
              <w:rPr>
                <w:color w:val="000000"/>
                <w:sz w:val="16"/>
                <w:szCs w:val="16"/>
                <w:rtl/>
              </w:rPr>
            </w:pPr>
            <w:r w:rsidRPr="003F77F7">
              <w:rPr>
                <w:rFonts w:hint="cs"/>
                <w:color w:val="000000"/>
                <w:sz w:val="16"/>
                <w:szCs w:val="16"/>
                <w:rtl/>
              </w:rPr>
              <w:t>موزامبيق</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381DAE9"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7B80D90" w14:textId="77777777" w:rsidR="00893F0B" w:rsidRPr="003F77F7" w:rsidRDefault="00893F0B" w:rsidP="00A01FE5">
            <w:pPr>
              <w:bidi/>
              <w:jc w:val="center"/>
              <w:rPr>
                <w:color w:val="000000"/>
                <w:sz w:val="16"/>
                <w:szCs w:val="16"/>
                <w:rtl/>
              </w:rPr>
            </w:pPr>
            <w:r w:rsidRPr="003F77F7">
              <w:rPr>
                <w:rFonts w:hint="cs"/>
                <w:color w:val="000000"/>
                <w:sz w:val="16"/>
                <w:szCs w:val="16"/>
                <w:rtl/>
              </w:rPr>
              <w:t>70</w:t>
            </w:r>
          </w:p>
        </w:tc>
      </w:tr>
      <w:tr w:rsidR="00893F0B" w:rsidRPr="003F77F7" w14:paraId="39BFBCF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7A068E" w14:textId="77777777" w:rsidR="00893F0B" w:rsidRPr="003F77F7" w:rsidRDefault="00893F0B" w:rsidP="00A01FE5">
            <w:pPr>
              <w:bidi/>
              <w:jc w:val="center"/>
              <w:rPr>
                <w:color w:val="000000"/>
                <w:sz w:val="16"/>
                <w:szCs w:val="16"/>
                <w:rtl/>
              </w:rPr>
            </w:pPr>
            <w:r w:rsidRPr="003F77F7">
              <w:rPr>
                <w:rFonts w:hint="cs"/>
                <w:color w:val="000000"/>
                <w:sz w:val="16"/>
                <w:szCs w:val="16"/>
                <w:rtl/>
              </w:rPr>
              <w:t>7-2024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55A6A7A"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8B38B95" w14:textId="77777777" w:rsidR="00893F0B" w:rsidRPr="003F77F7" w:rsidRDefault="00893F0B" w:rsidP="00A01FE5">
            <w:pPr>
              <w:bidi/>
              <w:jc w:val="center"/>
              <w:rPr>
                <w:color w:val="000000"/>
                <w:sz w:val="16"/>
                <w:szCs w:val="16"/>
                <w:rtl/>
              </w:rPr>
            </w:pPr>
            <w:r w:rsidRPr="003F77F7">
              <w:rPr>
                <w:rFonts w:hint="cs"/>
                <w:color w:val="000000"/>
                <w:sz w:val="16"/>
                <w:szCs w:val="16"/>
                <w:rtl/>
              </w:rPr>
              <w:t>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AFEB4FD"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إقليمية لمجموعة دول آسيا الوسطى والقوقاز وأوروبا الشرقية بعنوان "نظام معاهدة البراءات: البحث الدولي والفحص التمهيدي الدولي"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87209EE" w14:textId="51EFA2C6" w:rsidR="00893F0B" w:rsidRPr="003F77F7" w:rsidRDefault="00893F0B" w:rsidP="00A01FE5">
            <w:pPr>
              <w:bidi/>
              <w:jc w:val="center"/>
              <w:rPr>
                <w:color w:val="000000"/>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F3B5E5"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595E224" w14:textId="77777777" w:rsidR="00893F0B" w:rsidRPr="003F77F7" w:rsidRDefault="00893F0B" w:rsidP="00A01FE5">
            <w:pPr>
              <w:bidi/>
              <w:jc w:val="center"/>
              <w:rPr>
                <w:color w:val="000000"/>
                <w:sz w:val="16"/>
                <w:szCs w:val="16"/>
                <w:rtl/>
              </w:rPr>
            </w:pPr>
            <w:r w:rsidRPr="003F77F7">
              <w:rPr>
                <w:rFonts w:hint="cs"/>
                <w:color w:val="000000"/>
                <w:sz w:val="16"/>
                <w:szCs w:val="16"/>
                <w:rtl/>
              </w:rPr>
              <w:t>أرمينيا؛ أذربيجان؛ بيلاروس؛ كازاخستان؛ قيرغيزستان؛ الاتحاد الروسي؛ طاجيكستان؛ تركمانستان؛ أوزبكستان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21151A6" w14:textId="4F50263D"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D762D96" w14:textId="77777777" w:rsidR="00893F0B" w:rsidRPr="003F77F7" w:rsidRDefault="00893F0B" w:rsidP="00A01FE5">
            <w:pPr>
              <w:bidi/>
              <w:jc w:val="center"/>
              <w:rPr>
                <w:color w:val="000000"/>
                <w:sz w:val="16"/>
                <w:szCs w:val="16"/>
                <w:rtl/>
              </w:rPr>
            </w:pPr>
            <w:r w:rsidRPr="003F77F7">
              <w:rPr>
                <w:rFonts w:hint="cs"/>
                <w:color w:val="000000"/>
                <w:sz w:val="16"/>
                <w:szCs w:val="16"/>
                <w:rtl/>
              </w:rPr>
              <w:t>165</w:t>
            </w:r>
          </w:p>
        </w:tc>
      </w:tr>
      <w:tr w:rsidR="00893F0B" w:rsidRPr="003F77F7" w14:paraId="2C2CBC0F"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C22C86" w14:textId="77777777" w:rsidR="00893F0B" w:rsidRPr="003F77F7" w:rsidRDefault="00893F0B" w:rsidP="00A01FE5">
            <w:pPr>
              <w:bidi/>
              <w:jc w:val="center"/>
              <w:rPr>
                <w:color w:val="000000"/>
                <w:sz w:val="16"/>
                <w:szCs w:val="16"/>
                <w:rtl/>
              </w:rPr>
            </w:pPr>
            <w:r w:rsidRPr="003F77F7">
              <w:rPr>
                <w:rFonts w:hint="cs"/>
                <w:color w:val="000000"/>
                <w:sz w:val="16"/>
                <w:szCs w:val="16"/>
                <w:rtl/>
              </w:rPr>
              <w:t>7-2024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332D8C3"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0B280A4"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AFDD837" w14:textId="77777777" w:rsidR="00893F0B" w:rsidRPr="003F77F7" w:rsidRDefault="00893F0B" w:rsidP="00A01FE5">
            <w:pPr>
              <w:bidi/>
              <w:jc w:val="center"/>
              <w:rPr>
                <w:color w:val="000000"/>
                <w:sz w:val="16"/>
                <w:szCs w:val="16"/>
                <w:rtl/>
              </w:rPr>
            </w:pPr>
            <w:r w:rsidRPr="003F77F7">
              <w:rPr>
                <w:rFonts w:hint="cs"/>
                <w:color w:val="000000"/>
                <w:sz w:val="16"/>
                <w:szCs w:val="16"/>
                <w:rtl/>
              </w:rPr>
              <w:t>سلسلة ندوات إلكترونية لمكاتب تسلم الطلبات بشأن نظام المعاهدة الإلكتروني (الجلسة 5): أوجه النقص والتغييرات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5C7825"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179E5D4"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C72CD4F" w14:textId="3A19B6F8" w:rsidR="00893F0B" w:rsidRPr="003F77F7" w:rsidRDefault="00893F0B" w:rsidP="00A01FE5">
            <w:pPr>
              <w:bidi/>
              <w:jc w:val="center"/>
              <w:rPr>
                <w:color w:val="000000"/>
                <w:sz w:val="16"/>
                <w:szCs w:val="16"/>
                <w:rtl/>
              </w:rPr>
            </w:pPr>
            <w:r w:rsidRPr="003F77F7">
              <w:rPr>
                <w:rFonts w:hint="cs"/>
                <w:color w:val="000000"/>
                <w:sz w:val="16"/>
                <w:szCs w:val="16"/>
                <w:rtl/>
              </w:rPr>
              <w:t>النمسا؛ البوسنة والهرسك؛ البرازيل؛ كرواتيا؛ الجمهورية التشيكية؛ الدانمرك؛ المكتب الأوروبي للبراءات؛ اليونان؛ هنغاريا؛ آيسلندا؛ الهند؛ العراق؛ أيرلندا؛ إيطاليا؛ ماليزيا؛ جمهورية مولدوفا؛ المغرب؛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النرويج؛ بولندا؛ قطر؛ صربيا؛ سلوفينيا؛ سويسرا؛ تركيا؛ أوكرانيا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B3B1AA0"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5795E8A" w14:textId="77777777" w:rsidR="00893F0B" w:rsidRPr="003F77F7" w:rsidRDefault="00893F0B" w:rsidP="00A01FE5">
            <w:pPr>
              <w:bidi/>
              <w:jc w:val="center"/>
              <w:rPr>
                <w:color w:val="000000"/>
                <w:sz w:val="16"/>
                <w:szCs w:val="16"/>
                <w:rtl/>
              </w:rPr>
            </w:pPr>
            <w:r w:rsidRPr="003F77F7">
              <w:rPr>
                <w:rFonts w:hint="cs"/>
                <w:color w:val="000000"/>
                <w:sz w:val="16"/>
                <w:szCs w:val="16"/>
                <w:rtl/>
              </w:rPr>
              <w:t>53</w:t>
            </w:r>
          </w:p>
        </w:tc>
      </w:tr>
      <w:tr w:rsidR="00893F0B" w:rsidRPr="003F77F7" w14:paraId="78A75E44"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3762D1" w14:textId="77777777" w:rsidR="00893F0B" w:rsidRPr="003F77F7" w:rsidRDefault="00893F0B" w:rsidP="00A01FE5">
            <w:pPr>
              <w:bidi/>
              <w:jc w:val="center"/>
              <w:rPr>
                <w:color w:val="000000"/>
                <w:sz w:val="16"/>
                <w:szCs w:val="16"/>
                <w:rtl/>
              </w:rPr>
            </w:pPr>
            <w:r w:rsidRPr="003F77F7">
              <w:rPr>
                <w:rFonts w:hint="cs"/>
                <w:color w:val="000000"/>
                <w:sz w:val="16"/>
                <w:szCs w:val="16"/>
                <w:rtl/>
              </w:rPr>
              <w:t>7-2024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6D6BDD3"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73D0F96"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C8BAF5B"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ودورات عملية بشأن نظام المعاهدة الإلكتروني (دورتان)</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D302F0"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B247299"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04D4760" w14:textId="77777777" w:rsidR="00893F0B" w:rsidRPr="003F77F7" w:rsidRDefault="00893F0B" w:rsidP="00A01FE5">
            <w:pPr>
              <w:bidi/>
              <w:jc w:val="center"/>
              <w:rPr>
                <w:color w:val="000000"/>
                <w:sz w:val="16"/>
                <w:szCs w:val="16"/>
                <w:rtl/>
              </w:rPr>
            </w:pPr>
            <w:r w:rsidRPr="003F77F7">
              <w:rPr>
                <w:rFonts w:hint="cs"/>
                <w:color w:val="000000"/>
                <w:sz w:val="16"/>
                <w:szCs w:val="16"/>
                <w:rtl/>
              </w:rPr>
              <w:t>العراق</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FB80803"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21848A4" w14:textId="77777777" w:rsidR="00893F0B" w:rsidRPr="003F77F7" w:rsidRDefault="00893F0B" w:rsidP="00A01FE5">
            <w:pPr>
              <w:bidi/>
              <w:jc w:val="center"/>
              <w:rPr>
                <w:color w:val="000000"/>
                <w:sz w:val="16"/>
                <w:szCs w:val="16"/>
                <w:rtl/>
              </w:rPr>
            </w:pPr>
            <w:r w:rsidRPr="003F77F7">
              <w:rPr>
                <w:rFonts w:hint="cs"/>
                <w:color w:val="000000"/>
                <w:sz w:val="16"/>
                <w:szCs w:val="16"/>
                <w:rtl/>
              </w:rPr>
              <w:t>7</w:t>
            </w:r>
          </w:p>
        </w:tc>
      </w:tr>
      <w:tr w:rsidR="00893F0B" w:rsidRPr="003F77F7" w14:paraId="1449E5BC"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85ABB" w14:textId="77777777" w:rsidR="00893F0B" w:rsidRPr="003F77F7" w:rsidRDefault="00893F0B" w:rsidP="00A01FE5">
            <w:pPr>
              <w:bidi/>
              <w:jc w:val="center"/>
              <w:rPr>
                <w:color w:val="000000"/>
                <w:sz w:val="16"/>
                <w:szCs w:val="16"/>
                <w:rtl/>
              </w:rPr>
            </w:pPr>
            <w:r w:rsidRPr="003F77F7">
              <w:rPr>
                <w:rFonts w:hint="cs"/>
                <w:color w:val="000000"/>
                <w:sz w:val="16"/>
                <w:szCs w:val="16"/>
                <w:rtl/>
              </w:rPr>
              <w:t>7-2024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21D846F"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16E819F"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76F8ECD" w14:textId="77777777" w:rsidR="00893F0B" w:rsidRPr="003F77F7" w:rsidRDefault="00893F0B" w:rsidP="00A01FE5">
            <w:pPr>
              <w:bidi/>
              <w:jc w:val="center"/>
              <w:rPr>
                <w:color w:val="000000"/>
                <w:sz w:val="16"/>
                <w:szCs w:val="16"/>
                <w:rtl/>
              </w:rPr>
            </w:pPr>
            <w:r w:rsidRPr="003F77F7">
              <w:rPr>
                <w:rFonts w:hint="cs"/>
                <w:color w:val="000000"/>
                <w:sz w:val="16"/>
                <w:szCs w:val="16"/>
                <w:rtl/>
              </w:rPr>
              <w:t>الإعلانات وفقاً للقاعدة 17.4 من اللائحة التنفيذية لمعاهدة البراءات، وعرض مباشر بشأن نظام المعاهدة الإلكتروني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DC60060"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0093BAB"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6978917" w14:textId="4D3335CC" w:rsidR="00893F0B" w:rsidRPr="003F77F7" w:rsidRDefault="00893F0B" w:rsidP="00A01FE5">
            <w:pPr>
              <w:keepLines/>
              <w:bidi/>
              <w:jc w:val="center"/>
              <w:rPr>
                <w:color w:val="000000"/>
                <w:sz w:val="16"/>
                <w:szCs w:val="16"/>
                <w:rtl/>
              </w:rPr>
            </w:pPr>
            <w:r w:rsidRPr="003F77F7">
              <w:rPr>
                <w:rFonts w:hint="cs"/>
                <w:color w:val="000000"/>
                <w:sz w:val="16"/>
                <w:szCs w:val="16"/>
                <w:rtl/>
              </w:rPr>
              <w:t>أستراليا؛ الجزائر؛ النمسا؛ بلجيكا؛ الصين؛ قبرص؛ الدانمرك؛ مصر؛ إستونيا؛ فنلندا؛ فرنسا؛ ألمانيا؛ هنغاريا؛ إسرائيل؛ الهند؛ إيطاليا؛ اليابان؛ الأردن؛ كينيا؛ جمهورية كوريا؛ ماليزيا؛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النرويج؛ الفلبين؛ بولندا؛ الاتحاد الروسي؛ صربيا؛ سنغافورة؛ سلوفاكيا؛ جنوب أفريقيا؛ إسبانيا؛ سويسرا؛ السويد؛ تايلند؛ تركيا؛ المملكة المتحدة؛</w:t>
            </w:r>
            <w:r w:rsidR="00A01FE5">
              <w:rPr>
                <w:rFonts w:hint="cs"/>
                <w:color w:val="000000"/>
                <w:sz w:val="16"/>
                <w:szCs w:val="16"/>
                <w:rtl/>
              </w:rPr>
              <w:t xml:space="preserve"> </w:t>
            </w:r>
            <w:r w:rsidRPr="003F77F7">
              <w:rPr>
                <w:rFonts w:hint="cs"/>
                <w:color w:val="000000"/>
                <w:sz w:val="16"/>
                <w:szCs w:val="16"/>
                <w:rtl/>
              </w:rPr>
              <w:t>الولايات المتحدة الأمريكية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E730057" w14:textId="77777777" w:rsidR="00893F0B" w:rsidRPr="003F77F7" w:rsidRDefault="00893F0B" w:rsidP="00A01FE5">
            <w:pPr>
              <w:bidi/>
              <w:jc w:val="center"/>
              <w:rPr>
                <w:color w:val="000000"/>
                <w:sz w:val="16"/>
                <w:szCs w:val="16"/>
                <w:rtl/>
              </w:rPr>
            </w:pPr>
            <w:r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CE0B9EF" w14:textId="77777777" w:rsidR="00893F0B" w:rsidRPr="003F77F7" w:rsidRDefault="00893F0B" w:rsidP="00A01FE5">
            <w:pPr>
              <w:bidi/>
              <w:jc w:val="center"/>
              <w:rPr>
                <w:color w:val="000000"/>
                <w:sz w:val="16"/>
                <w:szCs w:val="16"/>
                <w:rtl/>
              </w:rPr>
            </w:pPr>
            <w:r w:rsidRPr="003F77F7">
              <w:rPr>
                <w:rFonts w:hint="cs"/>
                <w:color w:val="000000"/>
                <w:sz w:val="16"/>
                <w:szCs w:val="16"/>
                <w:rtl/>
              </w:rPr>
              <w:t>229</w:t>
            </w:r>
          </w:p>
        </w:tc>
      </w:tr>
      <w:tr w:rsidR="00893F0B" w:rsidRPr="003F77F7" w14:paraId="1E8CE8E9"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FF23F4" w14:textId="77777777" w:rsidR="00893F0B" w:rsidRPr="003F77F7" w:rsidRDefault="00893F0B" w:rsidP="00A01FE5">
            <w:pPr>
              <w:bidi/>
              <w:jc w:val="center"/>
              <w:rPr>
                <w:color w:val="000000"/>
                <w:sz w:val="16"/>
                <w:szCs w:val="16"/>
                <w:rtl/>
              </w:rPr>
            </w:pPr>
            <w:r w:rsidRPr="003F77F7">
              <w:rPr>
                <w:rFonts w:hint="cs"/>
                <w:color w:val="000000"/>
                <w:sz w:val="16"/>
                <w:szCs w:val="16"/>
                <w:rtl/>
              </w:rPr>
              <w:t>7-2024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4132C7E"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E9ECA7E"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CCB331E" w14:textId="77777777" w:rsidR="00893F0B" w:rsidRPr="003F77F7" w:rsidRDefault="00893F0B" w:rsidP="00A01FE5">
            <w:pPr>
              <w:bidi/>
              <w:jc w:val="center"/>
              <w:rPr>
                <w:color w:val="000000"/>
                <w:sz w:val="16"/>
                <w:szCs w:val="16"/>
                <w:rtl/>
              </w:rPr>
            </w:pPr>
            <w:r w:rsidRPr="003F77F7">
              <w:rPr>
                <w:rFonts w:hint="cs"/>
                <w:color w:val="000000"/>
                <w:sz w:val="16"/>
                <w:szCs w:val="16"/>
                <w:rtl/>
              </w:rPr>
              <w:t>الإعلانات وفقاً للقاعدة 17.4 من اللائحة التنفيذية لمعاهدة البراءات، وعرض مباشر بشأن نظام المعاهدة الإلكتروني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A74DC97"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3F6CC3"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C3C61DD" w14:textId="61CA1C79" w:rsidR="00893F0B" w:rsidRPr="003F77F7" w:rsidRDefault="00893F0B" w:rsidP="00A01FE5">
            <w:pPr>
              <w:bidi/>
              <w:jc w:val="center"/>
              <w:rPr>
                <w:color w:val="000000"/>
                <w:sz w:val="16"/>
                <w:szCs w:val="16"/>
                <w:rtl/>
              </w:rPr>
            </w:pPr>
            <w:r w:rsidRPr="003F77F7">
              <w:rPr>
                <w:rFonts w:hint="cs"/>
                <w:color w:val="000000"/>
                <w:sz w:val="16"/>
                <w:szCs w:val="16"/>
                <w:rtl/>
              </w:rPr>
              <w:t>الجزائر؛ الأرجنتين؛ بربادوس؛ بلجيكا؛ البرازيل؛ كندا؛ شيلي؛ كولومبيا؛ إكوادور؛ فرنسا؛ ألمانيا؛ الهند؛ إسرائيل؛ إيطاليا؛ اليابان؛ ماليزيا؛ المكسيك؛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بيرو؛ الفلبين؛ بولندا؛ رومانيا؛ البرتغال؛ الاتحاد الروسي؛ صربيا؛ سنغافورة؛ سلوفاكيا؛ جنوب أفريقيا؛ إسبانيا؛ سري لانكا؛ السويد؛ سويسرا؛ تايلند؛ تركيا؛ المملكة المتحدة؛ الولايات المتحدة الأمريكية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38319C7" w14:textId="77777777" w:rsidR="00893F0B" w:rsidRPr="003F77F7" w:rsidRDefault="00893F0B" w:rsidP="00A01FE5">
            <w:pPr>
              <w:bidi/>
              <w:jc w:val="center"/>
              <w:rPr>
                <w:color w:val="000000"/>
                <w:sz w:val="16"/>
                <w:szCs w:val="16"/>
                <w:rtl/>
              </w:rPr>
            </w:pPr>
            <w:r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780AD7F" w14:textId="77777777" w:rsidR="00893F0B" w:rsidRPr="003F77F7" w:rsidRDefault="00893F0B" w:rsidP="00A01FE5">
            <w:pPr>
              <w:bidi/>
              <w:jc w:val="center"/>
              <w:rPr>
                <w:color w:val="000000"/>
                <w:sz w:val="16"/>
                <w:szCs w:val="16"/>
                <w:rtl/>
              </w:rPr>
            </w:pPr>
            <w:r w:rsidRPr="003F77F7">
              <w:rPr>
                <w:rFonts w:hint="cs"/>
                <w:color w:val="000000"/>
                <w:sz w:val="16"/>
                <w:szCs w:val="16"/>
                <w:rtl/>
              </w:rPr>
              <w:t>489</w:t>
            </w:r>
          </w:p>
        </w:tc>
      </w:tr>
      <w:tr w:rsidR="00893F0B" w:rsidRPr="003F77F7" w14:paraId="18D40AA0"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CFEB38" w14:textId="77777777" w:rsidR="00893F0B" w:rsidRPr="003F77F7" w:rsidRDefault="00893F0B" w:rsidP="00A01FE5">
            <w:pPr>
              <w:bidi/>
              <w:jc w:val="center"/>
              <w:rPr>
                <w:color w:val="000000"/>
                <w:sz w:val="16"/>
                <w:szCs w:val="16"/>
                <w:rtl/>
              </w:rPr>
            </w:pPr>
            <w:r w:rsidRPr="003F77F7">
              <w:rPr>
                <w:rFonts w:hint="cs"/>
                <w:color w:val="000000"/>
                <w:sz w:val="16"/>
                <w:szCs w:val="16"/>
                <w:rtl/>
              </w:rPr>
              <w:t>8-2024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97F7C24"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ACA3EC8"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BD73FFE" w14:textId="77777777" w:rsidR="00893F0B" w:rsidRPr="003F77F7" w:rsidRDefault="00893F0B" w:rsidP="00A01FE5">
            <w:pPr>
              <w:bidi/>
              <w:jc w:val="center"/>
              <w:rPr>
                <w:color w:val="000000"/>
                <w:sz w:val="16"/>
                <w:szCs w:val="16"/>
                <w:rtl/>
              </w:rPr>
            </w:pPr>
            <w:r w:rsidRPr="003F77F7">
              <w:rPr>
                <w:rFonts w:hint="cs"/>
                <w:color w:val="000000"/>
                <w:sz w:val="16"/>
                <w:szCs w:val="16"/>
                <w:rtl/>
              </w:rPr>
              <w:t>دورة تنشيطية بشأن نظام المعاهدة الإلكتروني في هيئة الرقابة على الصناعة والتجارة وحلقة عمل بشأن نظام المعاهدة الإلكتروني لمودعي الطلبات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BBEDC19" w14:textId="77777777" w:rsidR="00893F0B" w:rsidRPr="003F77F7" w:rsidRDefault="00893F0B" w:rsidP="00A01FE5">
            <w:pPr>
              <w:bidi/>
              <w:jc w:val="center"/>
              <w:rPr>
                <w:color w:val="000000"/>
                <w:sz w:val="16"/>
                <w:szCs w:val="16"/>
                <w:rtl/>
              </w:rPr>
            </w:pPr>
            <w:r w:rsidRPr="003F77F7">
              <w:rPr>
                <w:rFonts w:hint="cs"/>
                <w:color w:val="000000"/>
                <w:sz w:val="16"/>
                <w:szCs w:val="16"/>
                <w:rtl/>
              </w:rPr>
              <w:t>هيئة الرقابة على الصناعة والتجارة (كولومبيا)</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0E8958" w14:textId="77777777" w:rsidR="00893F0B" w:rsidRPr="003F77F7" w:rsidRDefault="00893F0B" w:rsidP="00A01FE5">
            <w:pPr>
              <w:bidi/>
              <w:jc w:val="center"/>
              <w:rPr>
                <w:color w:val="000000"/>
                <w:sz w:val="16"/>
                <w:szCs w:val="16"/>
                <w:rtl/>
              </w:rPr>
            </w:pPr>
            <w:r w:rsidRPr="003F77F7">
              <w:rPr>
                <w:rFonts w:hint="cs"/>
                <w:color w:val="000000"/>
                <w:sz w:val="16"/>
                <w:szCs w:val="16"/>
                <w:rtl/>
              </w:rPr>
              <w:t>كولومبيا</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CB7BBEE" w14:textId="77777777" w:rsidR="00893F0B" w:rsidRPr="003F77F7" w:rsidRDefault="00893F0B" w:rsidP="00A01FE5">
            <w:pPr>
              <w:bidi/>
              <w:jc w:val="center"/>
              <w:rPr>
                <w:color w:val="000000"/>
                <w:sz w:val="16"/>
                <w:szCs w:val="16"/>
                <w:rtl/>
              </w:rPr>
            </w:pPr>
            <w:r w:rsidRPr="003F77F7">
              <w:rPr>
                <w:rFonts w:hint="cs"/>
                <w:color w:val="000000"/>
                <w:sz w:val="16"/>
                <w:szCs w:val="16"/>
                <w:rtl/>
              </w:rPr>
              <w:t>كولومبيا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FB14D75" w14:textId="03971835"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FF583F4" w14:textId="77777777" w:rsidR="00893F0B" w:rsidRPr="003F77F7" w:rsidRDefault="00893F0B" w:rsidP="00A01FE5">
            <w:pPr>
              <w:bidi/>
              <w:jc w:val="center"/>
              <w:rPr>
                <w:color w:val="000000"/>
                <w:sz w:val="16"/>
                <w:szCs w:val="16"/>
                <w:rtl/>
              </w:rPr>
            </w:pPr>
            <w:r w:rsidRPr="003F77F7">
              <w:rPr>
                <w:rFonts w:hint="cs"/>
                <w:color w:val="000000"/>
                <w:sz w:val="16"/>
                <w:szCs w:val="16"/>
                <w:rtl/>
              </w:rPr>
              <w:t>25</w:t>
            </w:r>
          </w:p>
        </w:tc>
      </w:tr>
      <w:tr w:rsidR="00893F0B" w:rsidRPr="003F77F7" w14:paraId="38625851"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A84D95" w14:textId="77777777" w:rsidR="00893F0B" w:rsidRPr="003F77F7" w:rsidRDefault="00893F0B" w:rsidP="00A01FE5">
            <w:pPr>
              <w:bidi/>
              <w:jc w:val="center"/>
              <w:rPr>
                <w:color w:val="000000"/>
                <w:sz w:val="16"/>
                <w:szCs w:val="16"/>
                <w:rtl/>
              </w:rPr>
            </w:pPr>
            <w:r w:rsidRPr="003F77F7">
              <w:rPr>
                <w:rFonts w:hint="cs"/>
                <w:color w:val="000000"/>
                <w:sz w:val="16"/>
                <w:szCs w:val="16"/>
                <w:rtl/>
              </w:rPr>
              <w:t>9-2024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8B4FC1B"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23893BE"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F88A422"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وطنية جوالة حول معاهدة البراءات بشأن إذكاء الوعي بمعاهدة التعاون بشأن البراءات في أوغندا ودورة تنشيطية بشأن نظام المعاهدة الإلكتروني لموظفي المكتب الأوغندي لخدمات التسجيل</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80D8A77"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A85C71B" w14:textId="77777777" w:rsidR="00893F0B" w:rsidRPr="003F77F7" w:rsidRDefault="00893F0B" w:rsidP="00A01FE5">
            <w:pPr>
              <w:bidi/>
              <w:jc w:val="center"/>
              <w:rPr>
                <w:color w:val="000000"/>
                <w:sz w:val="16"/>
                <w:szCs w:val="16"/>
                <w:rtl/>
              </w:rPr>
            </w:pPr>
            <w:r w:rsidRPr="003F77F7">
              <w:rPr>
                <w:rFonts w:hint="cs"/>
                <w:color w:val="000000"/>
                <w:sz w:val="16"/>
                <w:szCs w:val="16"/>
                <w:rtl/>
              </w:rPr>
              <w:t>أوغندا</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934226A" w14:textId="77777777" w:rsidR="00893F0B" w:rsidRPr="003F77F7" w:rsidRDefault="00893F0B" w:rsidP="00A01FE5">
            <w:pPr>
              <w:bidi/>
              <w:jc w:val="center"/>
              <w:rPr>
                <w:color w:val="000000"/>
                <w:sz w:val="16"/>
                <w:szCs w:val="16"/>
                <w:rtl/>
              </w:rPr>
            </w:pPr>
            <w:r w:rsidRPr="003F77F7">
              <w:rPr>
                <w:rFonts w:hint="cs"/>
                <w:color w:val="000000"/>
                <w:sz w:val="16"/>
                <w:szCs w:val="16"/>
                <w:rtl/>
              </w:rPr>
              <w:t>أوغندا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018FA8D"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 الجامعات</w:t>
            </w:r>
            <w:r w:rsidRPr="003F77F7">
              <w:rPr>
                <w:rFonts w:hint="cs"/>
                <w:szCs w:val="16"/>
                <w:rtl/>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950B5FC" w14:textId="77777777" w:rsidR="00893F0B" w:rsidRPr="003F77F7" w:rsidRDefault="00893F0B" w:rsidP="00A01FE5">
            <w:pPr>
              <w:bidi/>
              <w:jc w:val="center"/>
              <w:rPr>
                <w:color w:val="000000"/>
                <w:sz w:val="16"/>
                <w:szCs w:val="16"/>
                <w:rtl/>
              </w:rPr>
            </w:pPr>
            <w:r w:rsidRPr="003F77F7">
              <w:rPr>
                <w:rFonts w:hint="cs"/>
                <w:color w:val="000000"/>
                <w:sz w:val="16"/>
                <w:szCs w:val="16"/>
                <w:rtl/>
              </w:rPr>
              <w:t>210</w:t>
            </w:r>
          </w:p>
        </w:tc>
      </w:tr>
      <w:tr w:rsidR="00893F0B" w:rsidRPr="003F77F7" w14:paraId="451CD10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E2F81D" w14:textId="77777777" w:rsidR="00893F0B" w:rsidRPr="003F77F7" w:rsidRDefault="00893F0B" w:rsidP="00A01FE5">
            <w:pPr>
              <w:bidi/>
              <w:jc w:val="center"/>
              <w:rPr>
                <w:color w:val="000000"/>
                <w:sz w:val="16"/>
                <w:szCs w:val="16"/>
                <w:rtl/>
              </w:rPr>
            </w:pPr>
            <w:r w:rsidRPr="003F77F7">
              <w:rPr>
                <w:rFonts w:hint="cs"/>
                <w:color w:val="000000"/>
                <w:sz w:val="16"/>
                <w:szCs w:val="16"/>
                <w:rtl/>
              </w:rPr>
              <w:t>9-2024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1553E76"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E4A0B1C"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9990DA2"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w:t>
            </w:r>
            <w:r w:rsidRPr="003F77F7">
              <w:rPr>
                <w:color w:val="000000"/>
                <w:sz w:val="16"/>
                <w:szCs w:val="16"/>
              </w:rPr>
              <w:t>PCT Prime</w:t>
            </w:r>
            <w:r w:rsidRPr="003F77F7">
              <w:rPr>
                <w:rFonts w:hint="cs"/>
                <w:color w:val="000000"/>
                <w:sz w:val="16"/>
                <w:szCs w:val="16"/>
                <w:rtl/>
              </w:rPr>
              <w:t>" الإلكترونية الإقليمية بشأن معاهدة التعاون بشأن البراءات وخدمات الويبو: ركن البراءات لمجموعة دول آسيا الوسطى والقوقاز وأوروبا الشرقية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ACDF3D" w14:textId="676E367C" w:rsidR="00893F0B" w:rsidRPr="003F77F7" w:rsidRDefault="00893F0B" w:rsidP="00A01FE5">
            <w:pPr>
              <w:bidi/>
              <w:jc w:val="center"/>
              <w:rPr>
                <w:color w:val="000000"/>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5FCE368"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1ACC1C2" w14:textId="77777777" w:rsidR="00893F0B" w:rsidRPr="003F77F7" w:rsidRDefault="00893F0B" w:rsidP="00A01FE5">
            <w:pPr>
              <w:bidi/>
              <w:jc w:val="center"/>
              <w:rPr>
                <w:color w:val="000000"/>
                <w:sz w:val="16"/>
                <w:szCs w:val="16"/>
                <w:rtl/>
              </w:rPr>
            </w:pPr>
            <w:r w:rsidRPr="003F77F7">
              <w:rPr>
                <w:rFonts w:hint="cs"/>
                <w:color w:val="000000"/>
                <w:sz w:val="16"/>
                <w:szCs w:val="16"/>
                <w:rtl/>
              </w:rPr>
              <w:t>أرمينيا؛ أذربيجان؛ بيلاروس؛ كازاخستان؛ قيرغيزستان؛ الاتحاد الروسي؛ طاجيكستان؛ تركمانستان؛ أوزبكستان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B91F30F" w14:textId="49403942"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9268082" w14:textId="77777777" w:rsidR="00893F0B" w:rsidRPr="003F77F7" w:rsidRDefault="00893F0B" w:rsidP="00A01FE5">
            <w:pPr>
              <w:bidi/>
              <w:jc w:val="center"/>
              <w:rPr>
                <w:color w:val="000000"/>
                <w:sz w:val="16"/>
                <w:szCs w:val="16"/>
                <w:rtl/>
              </w:rPr>
            </w:pPr>
            <w:r w:rsidRPr="003F77F7">
              <w:rPr>
                <w:rFonts w:hint="cs"/>
                <w:color w:val="000000"/>
                <w:sz w:val="16"/>
                <w:szCs w:val="16"/>
                <w:rtl/>
              </w:rPr>
              <w:t>199</w:t>
            </w:r>
          </w:p>
        </w:tc>
      </w:tr>
      <w:tr w:rsidR="00893F0B" w:rsidRPr="003F77F7" w14:paraId="7B07E9B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B85D4" w14:textId="77777777" w:rsidR="00893F0B" w:rsidRPr="003F77F7" w:rsidRDefault="00893F0B" w:rsidP="00A01FE5">
            <w:pPr>
              <w:bidi/>
              <w:jc w:val="center"/>
              <w:rPr>
                <w:color w:val="000000"/>
                <w:sz w:val="16"/>
                <w:szCs w:val="16"/>
                <w:rtl/>
              </w:rPr>
            </w:pPr>
            <w:r w:rsidRPr="003F77F7">
              <w:rPr>
                <w:rFonts w:hint="cs"/>
                <w:color w:val="000000"/>
                <w:sz w:val="16"/>
                <w:szCs w:val="16"/>
                <w:rtl/>
              </w:rPr>
              <w:t>9-2024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C9A0E20"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D1CC20E"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34D8A9A"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الويبو الجوالة حول معاهدة التعاون بشأن البراءات ونظام المعاهدة الإلكتروني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0CADEA1"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1CBB889" w14:textId="77777777" w:rsidR="00893F0B" w:rsidRPr="003F77F7" w:rsidRDefault="00893F0B" w:rsidP="00A01FE5">
            <w:pPr>
              <w:bidi/>
              <w:jc w:val="center"/>
              <w:rPr>
                <w:color w:val="000000"/>
                <w:sz w:val="16"/>
                <w:szCs w:val="16"/>
                <w:rtl/>
              </w:rPr>
            </w:pPr>
            <w:r w:rsidRPr="003F77F7">
              <w:rPr>
                <w:rFonts w:hint="cs"/>
                <w:color w:val="000000"/>
                <w:sz w:val="16"/>
                <w:szCs w:val="16"/>
                <w:rtl/>
              </w:rPr>
              <w:t>بيرو</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F73156B" w14:textId="77777777" w:rsidR="00893F0B" w:rsidRPr="003F77F7" w:rsidRDefault="00893F0B" w:rsidP="00A01FE5">
            <w:pPr>
              <w:bidi/>
              <w:jc w:val="center"/>
              <w:rPr>
                <w:color w:val="000000"/>
                <w:sz w:val="16"/>
                <w:szCs w:val="16"/>
                <w:rtl/>
              </w:rPr>
            </w:pPr>
            <w:r w:rsidRPr="003F77F7">
              <w:rPr>
                <w:rFonts w:hint="cs"/>
                <w:color w:val="000000"/>
                <w:sz w:val="16"/>
                <w:szCs w:val="16"/>
                <w:rtl/>
              </w:rPr>
              <w:t>بيرو</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D0985D0" w14:textId="49433379"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15F2B2B" w14:textId="77777777" w:rsidR="00893F0B" w:rsidRPr="003F77F7" w:rsidRDefault="00893F0B" w:rsidP="00A01FE5">
            <w:pPr>
              <w:bidi/>
              <w:jc w:val="center"/>
              <w:rPr>
                <w:color w:val="000000"/>
                <w:sz w:val="16"/>
                <w:szCs w:val="16"/>
                <w:rtl/>
              </w:rPr>
            </w:pPr>
            <w:r w:rsidRPr="003F77F7">
              <w:rPr>
                <w:rFonts w:hint="cs"/>
                <w:color w:val="000000"/>
                <w:sz w:val="16"/>
                <w:szCs w:val="16"/>
                <w:rtl/>
              </w:rPr>
              <w:t>200</w:t>
            </w:r>
          </w:p>
        </w:tc>
      </w:tr>
      <w:tr w:rsidR="00893F0B" w:rsidRPr="003F77F7" w14:paraId="5E5E151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9DC3D4" w14:textId="77777777" w:rsidR="00893F0B" w:rsidRPr="003F77F7" w:rsidRDefault="00893F0B" w:rsidP="00A01FE5">
            <w:pPr>
              <w:bidi/>
              <w:jc w:val="center"/>
              <w:rPr>
                <w:color w:val="000000"/>
                <w:sz w:val="16"/>
                <w:szCs w:val="16"/>
                <w:rtl/>
              </w:rPr>
            </w:pPr>
            <w:r w:rsidRPr="003F77F7">
              <w:rPr>
                <w:rFonts w:hint="cs"/>
                <w:color w:val="000000"/>
                <w:sz w:val="16"/>
                <w:szCs w:val="16"/>
                <w:rtl/>
              </w:rPr>
              <w:t>9-2024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46E9E9E"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2C7DDF5"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89AA938" w14:textId="77777777" w:rsidR="00893F0B" w:rsidRPr="003F77F7" w:rsidRDefault="00893F0B" w:rsidP="00A01FE5">
            <w:pPr>
              <w:bidi/>
              <w:jc w:val="center"/>
              <w:rPr>
                <w:color w:val="000000"/>
                <w:sz w:val="16"/>
                <w:szCs w:val="16"/>
                <w:rtl/>
              </w:rPr>
            </w:pPr>
            <w:r w:rsidRPr="003F77F7">
              <w:rPr>
                <w:rFonts w:hint="cs"/>
                <w:color w:val="242424"/>
                <w:sz w:val="16"/>
                <w:szCs w:val="16"/>
                <w:rtl/>
              </w:rPr>
              <w:t>تدريب على مهام مكاتب تسلّم الطلبات بناءً على معاهدة البراءات وحلقات عمل بشأن معاهدة البراءات ونظام المعاهدة الإلكتروني لفائدة المودعين في المركز الوطني للبراءات والمعلومات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05A7914"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9E39C6E" w14:textId="77777777" w:rsidR="00893F0B" w:rsidRPr="003F77F7" w:rsidRDefault="00893F0B" w:rsidP="00A01FE5">
            <w:pPr>
              <w:bidi/>
              <w:jc w:val="center"/>
              <w:rPr>
                <w:color w:val="000000"/>
                <w:sz w:val="16"/>
                <w:szCs w:val="16"/>
                <w:rtl/>
              </w:rPr>
            </w:pPr>
            <w:r w:rsidRPr="003F77F7">
              <w:rPr>
                <w:rFonts w:hint="cs"/>
                <w:color w:val="000000"/>
                <w:sz w:val="16"/>
                <w:szCs w:val="16"/>
                <w:rtl/>
              </w:rPr>
              <w:t>طاجيكستان</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BF4E93A" w14:textId="77777777" w:rsidR="00893F0B" w:rsidRPr="003F77F7" w:rsidRDefault="00893F0B" w:rsidP="00A01FE5">
            <w:pPr>
              <w:bidi/>
              <w:jc w:val="center"/>
              <w:rPr>
                <w:color w:val="000000"/>
                <w:sz w:val="16"/>
                <w:szCs w:val="16"/>
                <w:rtl/>
              </w:rPr>
            </w:pPr>
            <w:r w:rsidRPr="003F77F7">
              <w:rPr>
                <w:rFonts w:hint="cs"/>
                <w:color w:val="000000"/>
                <w:sz w:val="16"/>
                <w:szCs w:val="16"/>
                <w:rtl/>
              </w:rPr>
              <w:t>طاجيكستان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DA41FF4" w14:textId="3FC20AA4"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C6A8ADD" w14:textId="77777777" w:rsidR="00893F0B" w:rsidRPr="003F77F7" w:rsidRDefault="00893F0B" w:rsidP="00A01FE5">
            <w:pPr>
              <w:bidi/>
              <w:jc w:val="center"/>
              <w:rPr>
                <w:color w:val="000000"/>
                <w:sz w:val="16"/>
                <w:szCs w:val="16"/>
                <w:rtl/>
              </w:rPr>
            </w:pPr>
            <w:r w:rsidRPr="003F77F7">
              <w:rPr>
                <w:rFonts w:hint="cs"/>
                <w:color w:val="000000"/>
                <w:sz w:val="16"/>
                <w:szCs w:val="16"/>
                <w:rtl/>
              </w:rPr>
              <w:t>222</w:t>
            </w:r>
          </w:p>
        </w:tc>
      </w:tr>
      <w:tr w:rsidR="00893F0B" w:rsidRPr="003F77F7" w14:paraId="0498168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C77F6" w14:textId="77777777" w:rsidR="00893F0B" w:rsidRPr="003F77F7" w:rsidRDefault="00893F0B" w:rsidP="00A01FE5">
            <w:pPr>
              <w:bidi/>
              <w:jc w:val="center"/>
              <w:rPr>
                <w:color w:val="000000"/>
                <w:sz w:val="16"/>
                <w:szCs w:val="16"/>
                <w:rtl/>
              </w:rPr>
            </w:pPr>
            <w:r w:rsidRPr="003F77F7">
              <w:rPr>
                <w:rFonts w:hint="cs"/>
                <w:color w:val="000000"/>
                <w:sz w:val="16"/>
                <w:szCs w:val="16"/>
                <w:rtl/>
              </w:rPr>
              <w:t>9-2024</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2872F953"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DD3C0A3" w14:textId="77777777" w:rsidR="00893F0B" w:rsidRPr="003F77F7" w:rsidRDefault="00893F0B" w:rsidP="00A01FE5">
            <w:pPr>
              <w:bidi/>
              <w:jc w:val="center"/>
              <w:rPr>
                <w:color w:val="000000"/>
                <w:sz w:val="16"/>
                <w:szCs w:val="16"/>
                <w:rtl/>
              </w:rPr>
            </w:pPr>
            <w:r w:rsidRPr="003F77F7">
              <w:rPr>
                <w:rFonts w:hint="cs"/>
                <w:color w:val="000000"/>
                <w:sz w:val="16"/>
                <w:szCs w:val="16"/>
                <w:rtl/>
              </w:rPr>
              <w:t>جيم</w:t>
            </w:r>
          </w:p>
        </w:tc>
        <w:tc>
          <w:tcPr>
            <w:tcW w:w="2985" w:type="dxa"/>
            <w:tcBorders>
              <w:top w:val="single" w:sz="4" w:space="0" w:color="auto"/>
              <w:left w:val="nil"/>
              <w:bottom w:val="single" w:sz="4" w:space="0" w:color="auto"/>
              <w:right w:val="single" w:sz="4" w:space="0" w:color="auto"/>
            </w:tcBorders>
            <w:shd w:val="clear" w:color="auto" w:fill="auto"/>
            <w:vAlign w:val="center"/>
          </w:tcPr>
          <w:p w14:paraId="1F92251A"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للمسؤولين في غانا ونيجيريا وأوغندا على معاهدة التعاون بشأن البراءات في مكتب البراءات النمساوي</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A621E6" w14:textId="77777777" w:rsidR="00893F0B" w:rsidRPr="003F77F7" w:rsidRDefault="00893F0B" w:rsidP="00A01FE5">
            <w:pPr>
              <w:bidi/>
              <w:jc w:val="center"/>
              <w:rPr>
                <w:sz w:val="16"/>
                <w:szCs w:val="16"/>
                <w:rtl/>
              </w:rPr>
            </w:pPr>
            <w:r w:rsidRPr="003F77F7">
              <w:rPr>
                <w:rFonts w:hint="cs"/>
                <w:sz w:val="16"/>
                <w:szCs w:val="16"/>
                <w:rtl/>
              </w:rPr>
              <w:t>مكتب البراءات النمساوي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6F4B06" w14:textId="77777777" w:rsidR="00893F0B" w:rsidRPr="003F77F7" w:rsidRDefault="00893F0B" w:rsidP="00A01FE5">
            <w:pPr>
              <w:bidi/>
              <w:jc w:val="center"/>
              <w:rPr>
                <w:color w:val="000000"/>
                <w:sz w:val="16"/>
                <w:szCs w:val="16"/>
                <w:rtl/>
              </w:rPr>
            </w:pPr>
            <w:r w:rsidRPr="003F77F7">
              <w:rPr>
                <w:rFonts w:hint="cs"/>
                <w:color w:val="000000"/>
                <w:sz w:val="16"/>
                <w:szCs w:val="16"/>
                <w:rtl/>
              </w:rPr>
              <w:t>النمسا</w:t>
            </w:r>
          </w:p>
        </w:tc>
        <w:tc>
          <w:tcPr>
            <w:tcW w:w="3154" w:type="dxa"/>
            <w:tcBorders>
              <w:top w:val="single" w:sz="4" w:space="0" w:color="auto"/>
              <w:left w:val="nil"/>
              <w:bottom w:val="single" w:sz="4" w:space="0" w:color="auto"/>
              <w:right w:val="single" w:sz="4" w:space="0" w:color="auto"/>
            </w:tcBorders>
            <w:shd w:val="clear" w:color="auto" w:fill="auto"/>
            <w:vAlign w:val="center"/>
          </w:tcPr>
          <w:p w14:paraId="2C9DF02F" w14:textId="77777777" w:rsidR="00893F0B" w:rsidRPr="003F77F7" w:rsidRDefault="00893F0B" w:rsidP="00A01FE5">
            <w:pPr>
              <w:bidi/>
              <w:jc w:val="center"/>
              <w:rPr>
                <w:color w:val="000000"/>
                <w:sz w:val="16"/>
                <w:szCs w:val="16"/>
                <w:rtl/>
              </w:rPr>
            </w:pPr>
            <w:r w:rsidRPr="003F77F7">
              <w:rPr>
                <w:rFonts w:hint="cs"/>
                <w:color w:val="000000"/>
                <w:sz w:val="16"/>
                <w:szCs w:val="16"/>
                <w:rtl/>
              </w:rPr>
              <w:t>غانا؛ نيجيريا؛ أوغندا</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2140E18"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6D9273" w14:textId="77777777" w:rsidR="00893F0B" w:rsidRPr="003F77F7" w:rsidRDefault="00893F0B" w:rsidP="00A01FE5">
            <w:pPr>
              <w:bidi/>
              <w:jc w:val="center"/>
              <w:rPr>
                <w:color w:val="000000"/>
                <w:sz w:val="16"/>
                <w:szCs w:val="16"/>
                <w:rtl/>
              </w:rPr>
            </w:pPr>
            <w:r w:rsidRPr="003F77F7">
              <w:rPr>
                <w:rFonts w:hint="cs"/>
                <w:color w:val="000000"/>
                <w:sz w:val="16"/>
                <w:szCs w:val="16"/>
                <w:rtl/>
              </w:rPr>
              <w:t>10</w:t>
            </w:r>
          </w:p>
        </w:tc>
      </w:tr>
      <w:tr w:rsidR="00893F0B" w:rsidRPr="003F77F7" w14:paraId="55962AE6"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5F1B8" w14:textId="77777777" w:rsidR="00893F0B" w:rsidRPr="003F77F7" w:rsidRDefault="00893F0B" w:rsidP="00A01FE5">
            <w:pPr>
              <w:bidi/>
              <w:jc w:val="center"/>
              <w:rPr>
                <w:color w:val="000000"/>
                <w:sz w:val="16"/>
                <w:szCs w:val="16"/>
                <w:rtl/>
              </w:rPr>
            </w:pPr>
            <w:r w:rsidRPr="003F77F7">
              <w:rPr>
                <w:rFonts w:hint="cs"/>
                <w:color w:val="000000"/>
                <w:sz w:val="16"/>
                <w:szCs w:val="16"/>
                <w:rtl/>
              </w:rPr>
              <w:t>9-2024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E36F928"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E016127"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5F8E50C"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إقليمية لمجموعة دول آسيا الوسطى والقوقاز وأوروبا الشرقية - *إيداع الوثائق/الالتماسات في إطار نظام معاهدة البراءات بعد إيداع طلب بناءً على معاهدة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877A299" w14:textId="025BF834" w:rsidR="00893F0B" w:rsidRPr="003F77F7" w:rsidRDefault="00893F0B" w:rsidP="00A01FE5">
            <w:pPr>
              <w:bidi/>
              <w:jc w:val="center"/>
              <w:rPr>
                <w:color w:val="000000"/>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A5ABFC"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EC3CBAC" w14:textId="75577D3F" w:rsidR="00893F0B" w:rsidRPr="003F77F7" w:rsidRDefault="00893F0B" w:rsidP="00A01FE5">
            <w:pPr>
              <w:bidi/>
              <w:jc w:val="center"/>
              <w:rPr>
                <w:color w:val="000000"/>
                <w:sz w:val="16"/>
                <w:szCs w:val="16"/>
                <w:rtl/>
              </w:rPr>
            </w:pPr>
            <w:r w:rsidRPr="003F77F7">
              <w:rPr>
                <w:rFonts w:hint="cs"/>
                <w:color w:val="000000"/>
                <w:sz w:val="16"/>
                <w:szCs w:val="16"/>
                <w:rtl/>
              </w:rPr>
              <w:t>أذربيجان؛ بيلاروس؛ الجمهورية التشيكية؛ ألمانيا؛ هنغاريا؛ الهند؛ كازاخستان؛ قيرغيزستان؛ هولندا (</w:t>
            </w:r>
            <w:r w:rsidR="00034BC3">
              <w:rPr>
                <w:rFonts w:hint="cs"/>
                <w:color w:val="000000"/>
                <w:sz w:val="16"/>
                <w:szCs w:val="16"/>
                <w:rtl/>
              </w:rPr>
              <w:t>مملكة</w:t>
            </w:r>
            <w:r w:rsidR="00034BC3">
              <w:rPr>
                <w:color w:val="000000"/>
                <w:sz w:val="16"/>
                <w:szCs w:val="16"/>
                <w:rtl/>
              </w:rPr>
              <w:t> </w:t>
            </w:r>
            <w:r w:rsidR="00034BC3">
              <w:rPr>
                <w:rFonts w:hint="cs"/>
                <w:color w:val="000000"/>
                <w:sz w:val="16"/>
                <w:szCs w:val="16"/>
                <w:rtl/>
              </w:rPr>
              <w:t>-)</w:t>
            </w:r>
            <w:r w:rsidRPr="003F77F7">
              <w:rPr>
                <w:rFonts w:hint="cs"/>
                <w:color w:val="000000"/>
                <w:sz w:val="16"/>
                <w:szCs w:val="16"/>
                <w:rtl/>
              </w:rPr>
              <w:t>؛ جمهورية مولدوفا؛ الاتحاد الروسي؛ طاجيكستان؛ أوكرانيا؛ أوزبكستان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8695941" w14:textId="77777777" w:rsidR="00893F0B" w:rsidRPr="003F77F7" w:rsidRDefault="00893F0B" w:rsidP="00A01FE5">
            <w:pPr>
              <w:bidi/>
              <w:jc w:val="center"/>
              <w:rPr>
                <w:color w:val="000000"/>
                <w:sz w:val="16"/>
                <w:szCs w:val="16"/>
                <w:rtl/>
              </w:rPr>
            </w:pPr>
            <w:r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C91EF4E" w14:textId="77777777" w:rsidR="00893F0B" w:rsidRPr="003F77F7" w:rsidRDefault="00893F0B" w:rsidP="00A01FE5">
            <w:pPr>
              <w:bidi/>
              <w:jc w:val="center"/>
              <w:rPr>
                <w:color w:val="000000"/>
                <w:sz w:val="16"/>
                <w:szCs w:val="16"/>
                <w:rtl/>
              </w:rPr>
            </w:pPr>
            <w:r w:rsidRPr="003F77F7">
              <w:rPr>
                <w:rFonts w:hint="cs"/>
                <w:color w:val="000000"/>
                <w:sz w:val="16"/>
                <w:szCs w:val="16"/>
                <w:rtl/>
              </w:rPr>
              <w:t>195</w:t>
            </w:r>
          </w:p>
        </w:tc>
      </w:tr>
      <w:tr w:rsidR="00893F0B" w:rsidRPr="003F77F7" w14:paraId="06024806"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88FCB" w14:textId="77777777" w:rsidR="00893F0B" w:rsidRPr="003F77F7" w:rsidRDefault="00893F0B" w:rsidP="00A01FE5">
            <w:pPr>
              <w:bidi/>
              <w:jc w:val="center"/>
              <w:rPr>
                <w:color w:val="000000"/>
                <w:sz w:val="16"/>
                <w:szCs w:val="16"/>
                <w:rtl/>
              </w:rPr>
            </w:pPr>
            <w:r w:rsidRPr="003F77F7">
              <w:rPr>
                <w:rFonts w:hint="cs"/>
                <w:color w:val="000000"/>
                <w:sz w:val="16"/>
                <w:szCs w:val="16"/>
                <w:rtl/>
              </w:rPr>
              <w:t>10-2024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6B16192"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DF8FD93"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424BA96"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للبلدان العربية على مهام مكاتب تسلّم الطلبات في إطار معاهدة البراءات ونظام المعاهدة الإلكتروني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16B939"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2CCAA67" w14:textId="77777777" w:rsidR="00893F0B" w:rsidRPr="003F77F7" w:rsidRDefault="00893F0B" w:rsidP="00A01FE5">
            <w:pPr>
              <w:bidi/>
              <w:jc w:val="center"/>
              <w:rPr>
                <w:color w:val="000000"/>
                <w:sz w:val="16"/>
                <w:szCs w:val="16"/>
                <w:rtl/>
              </w:rPr>
            </w:pPr>
            <w:r w:rsidRPr="003F77F7">
              <w:rPr>
                <w:rFonts w:hint="cs"/>
                <w:color w:val="000000"/>
                <w:sz w:val="16"/>
                <w:szCs w:val="16"/>
                <w:rtl/>
              </w:rPr>
              <w:t>الأردن</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0B2246E" w14:textId="77777777" w:rsidR="00893F0B" w:rsidRPr="003F77F7" w:rsidRDefault="00893F0B" w:rsidP="00A01FE5">
            <w:pPr>
              <w:bidi/>
              <w:jc w:val="center"/>
              <w:rPr>
                <w:color w:val="000000"/>
                <w:sz w:val="16"/>
                <w:szCs w:val="16"/>
                <w:rtl/>
              </w:rPr>
            </w:pPr>
            <w:r w:rsidRPr="003F77F7">
              <w:rPr>
                <w:rFonts w:hint="cs"/>
                <w:color w:val="000000"/>
                <w:sz w:val="16"/>
                <w:szCs w:val="16"/>
                <w:rtl/>
              </w:rPr>
              <w:t>العراق؛ الأردن؛ ليبيا؛ السودان؛ الجمهورية العربية السورية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D2C8932" w14:textId="60B49105"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9818F6" w14:textId="77777777" w:rsidR="00893F0B" w:rsidRPr="003F77F7" w:rsidRDefault="00893F0B" w:rsidP="00A01FE5">
            <w:pPr>
              <w:bidi/>
              <w:jc w:val="center"/>
              <w:rPr>
                <w:color w:val="000000"/>
                <w:sz w:val="16"/>
                <w:szCs w:val="16"/>
                <w:rtl/>
              </w:rPr>
            </w:pPr>
            <w:r w:rsidRPr="003F77F7">
              <w:rPr>
                <w:rFonts w:hint="cs"/>
                <w:color w:val="000000"/>
                <w:sz w:val="16"/>
                <w:szCs w:val="16"/>
                <w:rtl/>
              </w:rPr>
              <w:t>48</w:t>
            </w:r>
          </w:p>
        </w:tc>
      </w:tr>
      <w:tr w:rsidR="00893F0B" w:rsidRPr="003F77F7" w14:paraId="7E6437BB"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91B991" w14:textId="77777777" w:rsidR="00893F0B" w:rsidRPr="003F77F7" w:rsidRDefault="00893F0B" w:rsidP="00A01FE5">
            <w:pPr>
              <w:bidi/>
              <w:jc w:val="center"/>
              <w:rPr>
                <w:color w:val="000000"/>
                <w:sz w:val="16"/>
                <w:szCs w:val="16"/>
                <w:rtl/>
              </w:rPr>
            </w:pPr>
            <w:r w:rsidRPr="003F77F7">
              <w:rPr>
                <w:rFonts w:hint="cs"/>
                <w:color w:val="000000"/>
                <w:sz w:val="16"/>
                <w:szCs w:val="16"/>
                <w:rtl/>
              </w:rPr>
              <w:t>10-2024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188A9AC"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2E1F597" w14:textId="77777777" w:rsidR="00893F0B" w:rsidRPr="003F77F7" w:rsidRDefault="00893F0B" w:rsidP="00A01FE5">
            <w:pPr>
              <w:bidi/>
              <w:jc w:val="center"/>
              <w:rPr>
                <w:color w:val="000000"/>
                <w:sz w:val="16"/>
                <w:szCs w:val="16"/>
                <w:rtl/>
              </w:rPr>
            </w:pPr>
            <w:r w:rsidRPr="003F77F7">
              <w:rPr>
                <w:rFonts w:hint="cs"/>
                <w:color w:val="000000"/>
                <w:sz w:val="16"/>
                <w:szCs w:val="16"/>
                <w:rtl/>
              </w:rPr>
              <w:t>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1976DFB"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وطنية لبلغاريا بشأن معاهدة التعاون بشأن البراءات - الاحتفال بمرور 40 عاماً على عضوية بلغاريا</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9632500"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B8F63B7"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6F140D7" w14:textId="77777777" w:rsidR="00893F0B" w:rsidRPr="003F77F7" w:rsidRDefault="00893F0B" w:rsidP="00A01FE5">
            <w:pPr>
              <w:bidi/>
              <w:jc w:val="center"/>
              <w:rPr>
                <w:color w:val="000000"/>
                <w:sz w:val="16"/>
                <w:szCs w:val="16"/>
                <w:rtl/>
              </w:rPr>
            </w:pPr>
            <w:r w:rsidRPr="003F77F7">
              <w:rPr>
                <w:rFonts w:hint="cs"/>
                <w:color w:val="000000"/>
                <w:sz w:val="16"/>
                <w:szCs w:val="16"/>
                <w:rtl/>
              </w:rPr>
              <w:t>بلغاريا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0515E63"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 الجامعات؛ 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C9EAD1E" w14:textId="77777777" w:rsidR="00893F0B" w:rsidRPr="003F77F7" w:rsidRDefault="00893F0B" w:rsidP="00A01FE5">
            <w:pPr>
              <w:bidi/>
              <w:jc w:val="center"/>
              <w:rPr>
                <w:color w:val="000000"/>
                <w:sz w:val="16"/>
                <w:szCs w:val="16"/>
                <w:rtl/>
              </w:rPr>
            </w:pPr>
            <w:r w:rsidRPr="003F77F7">
              <w:rPr>
                <w:rFonts w:hint="cs"/>
                <w:color w:val="000000"/>
                <w:sz w:val="16"/>
                <w:szCs w:val="16"/>
                <w:rtl/>
              </w:rPr>
              <w:t>81</w:t>
            </w:r>
          </w:p>
        </w:tc>
      </w:tr>
      <w:tr w:rsidR="00893F0B" w:rsidRPr="003F77F7" w14:paraId="47C90FB9"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BAF55F" w14:textId="77777777" w:rsidR="00893F0B" w:rsidRPr="003F77F7" w:rsidRDefault="00893F0B" w:rsidP="00A01FE5">
            <w:pPr>
              <w:bidi/>
              <w:jc w:val="center"/>
              <w:rPr>
                <w:color w:val="000000"/>
                <w:sz w:val="16"/>
                <w:szCs w:val="16"/>
                <w:rtl/>
              </w:rPr>
            </w:pPr>
            <w:r w:rsidRPr="003F77F7">
              <w:rPr>
                <w:rFonts w:hint="cs"/>
                <w:color w:val="000000"/>
                <w:sz w:val="16"/>
                <w:szCs w:val="16"/>
                <w:rtl/>
              </w:rPr>
              <w:t>10-2024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06421D7" w14:textId="77777777" w:rsidR="00893F0B" w:rsidRPr="003F77F7" w:rsidRDefault="00893F0B" w:rsidP="00A01FE5">
            <w:pPr>
              <w:bidi/>
              <w:jc w:val="center"/>
              <w:rPr>
                <w:color w:val="000000"/>
                <w:sz w:val="16"/>
                <w:szCs w:val="16"/>
                <w:rtl/>
              </w:rPr>
            </w:pPr>
            <w:r w:rsidRPr="003F77F7">
              <w:rPr>
                <w:rFonts w:hint="cs"/>
                <w:color w:val="000000"/>
                <w:sz w:val="16"/>
                <w:szCs w:val="16"/>
                <w:rtl/>
              </w:rPr>
              <w:t>اجتماع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C731743"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6503D3B" w14:textId="77777777" w:rsidR="00893F0B" w:rsidRPr="003F77F7" w:rsidRDefault="00893F0B" w:rsidP="00A01FE5">
            <w:pPr>
              <w:bidi/>
              <w:jc w:val="center"/>
              <w:rPr>
                <w:color w:val="000000"/>
                <w:sz w:val="16"/>
                <w:szCs w:val="16"/>
                <w:rtl/>
              </w:rPr>
            </w:pPr>
            <w:r w:rsidRPr="003F77F7">
              <w:rPr>
                <w:rFonts w:hint="cs"/>
                <w:color w:val="000000"/>
                <w:sz w:val="16"/>
                <w:szCs w:val="16"/>
                <w:rtl/>
              </w:rPr>
              <w:t>الاجتماع الإقليمي لبلدان أمريكا اللاتينية والكاريبي بشأن معاهدة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49DCBE"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FA65CD6" w14:textId="77777777" w:rsidR="00893F0B" w:rsidRPr="003F77F7" w:rsidRDefault="00893F0B" w:rsidP="00A01FE5">
            <w:pPr>
              <w:bidi/>
              <w:jc w:val="center"/>
              <w:rPr>
                <w:color w:val="000000"/>
                <w:sz w:val="16"/>
                <w:szCs w:val="16"/>
                <w:rtl/>
              </w:rPr>
            </w:pPr>
            <w:r w:rsidRPr="003F77F7">
              <w:rPr>
                <w:rFonts w:hint="cs"/>
                <w:color w:val="000000"/>
                <w:sz w:val="16"/>
                <w:szCs w:val="16"/>
                <w:rtl/>
              </w:rPr>
              <w:t>شيلي</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C44423B" w14:textId="77777777" w:rsidR="00893F0B" w:rsidRPr="003F77F7" w:rsidRDefault="00893F0B" w:rsidP="00A01FE5">
            <w:pPr>
              <w:bidi/>
              <w:jc w:val="center"/>
              <w:rPr>
                <w:color w:val="000000"/>
                <w:sz w:val="16"/>
                <w:szCs w:val="16"/>
                <w:rtl/>
              </w:rPr>
            </w:pPr>
            <w:r w:rsidRPr="003F77F7">
              <w:rPr>
                <w:rFonts w:hint="cs"/>
                <w:color w:val="000000"/>
                <w:sz w:val="16"/>
                <w:szCs w:val="16"/>
                <w:rtl/>
              </w:rPr>
              <w:t>الأرجنتين؛ بوليفيا (دولة - المتعددة القوميات)؛ البرازيل؛ شيلي؛ كولومبيا؛ كوستاريكا؛ كوبا؛ الجمهورية الدومينيكية؛ إكوادور؛ السلفادور؛ غواتيمالا؛ هندوراس؛ المكسيك؛ نيكاراغوا؛ بنما؛ باراغواي؛ بيرو؛ أوروغواي؛ فنزويلا (جمهورية - البوليفارية)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1AD85AA"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8ED6F05" w14:textId="77777777" w:rsidR="00893F0B" w:rsidRPr="003F77F7" w:rsidRDefault="00893F0B" w:rsidP="00A01FE5">
            <w:pPr>
              <w:bidi/>
              <w:jc w:val="center"/>
              <w:rPr>
                <w:color w:val="000000"/>
                <w:sz w:val="16"/>
                <w:szCs w:val="16"/>
                <w:rtl/>
              </w:rPr>
            </w:pPr>
            <w:r w:rsidRPr="003F77F7">
              <w:rPr>
                <w:rFonts w:hint="cs"/>
                <w:color w:val="000000"/>
                <w:sz w:val="16"/>
                <w:szCs w:val="16"/>
                <w:rtl/>
              </w:rPr>
              <w:t>18</w:t>
            </w:r>
          </w:p>
        </w:tc>
      </w:tr>
      <w:tr w:rsidR="00893F0B" w:rsidRPr="003F77F7" w14:paraId="47F980B9"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6D152F" w14:textId="77777777" w:rsidR="00893F0B" w:rsidRPr="003F77F7" w:rsidRDefault="00893F0B" w:rsidP="00A01FE5">
            <w:pPr>
              <w:bidi/>
              <w:jc w:val="center"/>
              <w:rPr>
                <w:color w:val="000000"/>
                <w:sz w:val="16"/>
                <w:szCs w:val="16"/>
                <w:rtl/>
              </w:rPr>
            </w:pPr>
            <w:r w:rsidRPr="003F77F7">
              <w:rPr>
                <w:rFonts w:hint="cs"/>
                <w:color w:val="000000"/>
                <w:sz w:val="16"/>
                <w:szCs w:val="16"/>
                <w:rtl/>
              </w:rPr>
              <w:t>10-2024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ED271E7" w14:textId="77777777" w:rsidR="00893F0B" w:rsidRPr="003F77F7" w:rsidRDefault="00893F0B" w:rsidP="00A01FE5">
            <w:pPr>
              <w:bidi/>
              <w:jc w:val="center"/>
              <w:rPr>
                <w:color w:val="000000"/>
                <w:sz w:val="16"/>
                <w:szCs w:val="16"/>
                <w:rtl/>
              </w:rPr>
            </w:pPr>
            <w:r w:rsidRPr="003F77F7">
              <w:rPr>
                <w:rFonts w:hint="cs"/>
                <w:color w:val="000000"/>
                <w:sz w:val="16"/>
                <w:szCs w:val="16"/>
                <w:rtl/>
              </w:rPr>
              <w:t>اجتماع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A68B635"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E2302DE"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"معاهدة البراءات في الماضي والحاضر والمستقبل" والاجتماع الإقليمي لبلدان أمريكا اللاتينية والكاريبي بشأن معاهدة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031E2E7"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DA931C" w14:textId="77777777" w:rsidR="00893F0B" w:rsidRPr="003F77F7" w:rsidRDefault="00893F0B" w:rsidP="00A01FE5">
            <w:pPr>
              <w:bidi/>
              <w:jc w:val="center"/>
              <w:rPr>
                <w:color w:val="000000"/>
                <w:sz w:val="16"/>
                <w:szCs w:val="16"/>
                <w:rtl/>
              </w:rPr>
            </w:pPr>
            <w:r w:rsidRPr="003F77F7">
              <w:rPr>
                <w:rFonts w:hint="cs"/>
                <w:color w:val="000000"/>
                <w:sz w:val="16"/>
                <w:szCs w:val="16"/>
                <w:rtl/>
              </w:rPr>
              <w:t>شيلي</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04A4ED2" w14:textId="77777777" w:rsidR="00893F0B" w:rsidRPr="003F77F7" w:rsidRDefault="00893F0B" w:rsidP="00A01FE5">
            <w:pPr>
              <w:bidi/>
              <w:jc w:val="center"/>
              <w:rPr>
                <w:color w:val="000000"/>
                <w:sz w:val="16"/>
                <w:szCs w:val="16"/>
                <w:rtl/>
              </w:rPr>
            </w:pPr>
            <w:r w:rsidRPr="003F77F7">
              <w:rPr>
                <w:rFonts w:hint="cs"/>
                <w:color w:val="000000"/>
                <w:sz w:val="16"/>
                <w:szCs w:val="16"/>
                <w:rtl/>
              </w:rPr>
              <w:t>شيلي</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DBEAA3A"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695480A" w14:textId="77777777" w:rsidR="00893F0B" w:rsidRPr="003F77F7" w:rsidRDefault="00893F0B" w:rsidP="00A01FE5">
            <w:pPr>
              <w:bidi/>
              <w:jc w:val="center"/>
              <w:rPr>
                <w:color w:val="000000"/>
                <w:sz w:val="16"/>
                <w:szCs w:val="16"/>
                <w:rtl/>
              </w:rPr>
            </w:pPr>
            <w:r w:rsidRPr="003F77F7">
              <w:rPr>
                <w:rFonts w:hint="cs"/>
                <w:color w:val="000000"/>
                <w:sz w:val="16"/>
                <w:szCs w:val="16"/>
                <w:rtl/>
              </w:rPr>
              <w:t>150</w:t>
            </w:r>
          </w:p>
        </w:tc>
      </w:tr>
      <w:tr w:rsidR="00893F0B" w:rsidRPr="003F77F7" w14:paraId="571C0962"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CC11EC" w14:textId="77777777" w:rsidR="00893F0B" w:rsidRPr="003F77F7" w:rsidRDefault="00893F0B" w:rsidP="00A01FE5">
            <w:pPr>
              <w:bidi/>
              <w:jc w:val="center"/>
              <w:rPr>
                <w:color w:val="000000"/>
                <w:sz w:val="16"/>
                <w:szCs w:val="16"/>
                <w:rtl/>
              </w:rPr>
            </w:pPr>
            <w:r w:rsidRPr="003F77F7">
              <w:rPr>
                <w:rFonts w:hint="cs"/>
                <w:color w:val="000000"/>
                <w:sz w:val="16"/>
                <w:szCs w:val="16"/>
                <w:rtl/>
              </w:rPr>
              <w:t>10-2024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4D866F9" w14:textId="77777777" w:rsidR="00893F0B" w:rsidRPr="003F77F7" w:rsidRDefault="00893F0B" w:rsidP="00A01FE5">
            <w:pPr>
              <w:bidi/>
              <w:jc w:val="center"/>
              <w:rPr>
                <w:color w:val="000000"/>
                <w:sz w:val="16"/>
                <w:szCs w:val="16"/>
                <w:rtl/>
              </w:rPr>
            </w:pPr>
            <w:r w:rsidRPr="003F77F7">
              <w:rPr>
                <w:rFonts w:hint="cs"/>
                <w:color w:val="000000"/>
                <w:sz w:val="16"/>
                <w:szCs w:val="16"/>
                <w:rtl/>
              </w:rPr>
              <w:t>مشروع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CF328EF"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77647CB" w14:textId="77777777" w:rsidR="00893F0B" w:rsidRPr="003F77F7" w:rsidRDefault="00893F0B" w:rsidP="00A01FE5">
            <w:pPr>
              <w:bidi/>
              <w:jc w:val="center"/>
              <w:rPr>
                <w:color w:val="000000"/>
                <w:sz w:val="16"/>
                <w:szCs w:val="16"/>
                <w:rtl/>
              </w:rPr>
            </w:pPr>
            <w:r w:rsidRPr="003F77F7">
              <w:rPr>
                <w:rFonts w:hint="cs"/>
                <w:color w:val="000000"/>
                <w:sz w:val="16"/>
                <w:szCs w:val="16"/>
                <w:rtl/>
              </w:rPr>
              <w:t>بعثة إذكاء الوعي وتقصي الحقائق بشأن معاهدة البراءات في سلوفاكيا في نطاق مشروع "معاهدة البراءات من أجل البلدان الأربعة"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AD1109" w14:textId="0CA291CE" w:rsidR="00893F0B" w:rsidRPr="003F77F7" w:rsidRDefault="00893F0B" w:rsidP="00A01FE5">
            <w:pPr>
              <w:bidi/>
              <w:jc w:val="center"/>
              <w:rPr>
                <w:color w:val="000000"/>
                <w:sz w:val="16"/>
                <w:szCs w:val="16"/>
                <w:rtl/>
              </w:rPr>
            </w:pPr>
            <w:r w:rsidRPr="003F77F7">
              <w:rPr>
                <w:rFonts w:hint="cs"/>
                <w:sz w:val="16"/>
                <w:szCs w:val="16"/>
                <w:rtl/>
              </w:rPr>
              <w:t>مكتب سلوفاكيا للملكية الفكرية</w:t>
            </w:r>
            <w:r w:rsidR="00034BC3">
              <w:rPr>
                <w:rFonts w:hint="cs"/>
                <w:sz w:val="16"/>
                <w:szCs w:val="16"/>
                <w:rtl/>
              </w:rPr>
              <w:t>؛</w:t>
            </w:r>
            <w:r w:rsidRPr="003F77F7">
              <w:rPr>
                <w:rFonts w:hint="cs"/>
                <w:sz w:val="16"/>
                <w:szCs w:val="16"/>
                <w:rtl/>
              </w:rPr>
              <w:t xml:space="preserve"> معهد فيسغراد للبراءات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D735B63" w14:textId="77777777" w:rsidR="00893F0B" w:rsidRPr="003F77F7" w:rsidRDefault="00893F0B" w:rsidP="00A01FE5">
            <w:pPr>
              <w:bidi/>
              <w:jc w:val="center"/>
              <w:rPr>
                <w:color w:val="000000"/>
                <w:sz w:val="16"/>
                <w:szCs w:val="16"/>
                <w:rtl/>
              </w:rPr>
            </w:pPr>
            <w:r w:rsidRPr="003F77F7">
              <w:rPr>
                <w:rFonts w:hint="cs"/>
                <w:sz w:val="16"/>
                <w:szCs w:val="16"/>
                <w:rtl/>
              </w:rPr>
              <w:t>سلوفاكيا</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D85CBFD" w14:textId="77777777" w:rsidR="00893F0B" w:rsidRPr="003F77F7" w:rsidRDefault="00893F0B" w:rsidP="00A01FE5">
            <w:pPr>
              <w:bidi/>
              <w:jc w:val="center"/>
              <w:rPr>
                <w:color w:val="000000"/>
                <w:sz w:val="16"/>
                <w:szCs w:val="16"/>
                <w:rtl/>
              </w:rPr>
            </w:pPr>
            <w:r w:rsidRPr="003F77F7">
              <w:rPr>
                <w:rFonts w:hint="cs"/>
                <w:sz w:val="16"/>
                <w:szCs w:val="16"/>
                <w:rtl/>
              </w:rPr>
              <w:t>سلوفاكيا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0EF9FBE"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 الجامعات؛ معاهد البحوث</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3D03F60" w14:textId="77777777" w:rsidR="00893F0B" w:rsidRPr="003F77F7" w:rsidRDefault="00893F0B" w:rsidP="00A01FE5">
            <w:pPr>
              <w:bidi/>
              <w:jc w:val="center"/>
              <w:rPr>
                <w:color w:val="000000"/>
                <w:sz w:val="16"/>
                <w:szCs w:val="16"/>
                <w:rtl/>
              </w:rPr>
            </w:pPr>
            <w:r w:rsidRPr="003F77F7">
              <w:rPr>
                <w:rFonts w:hint="cs"/>
                <w:color w:val="000000"/>
                <w:sz w:val="16"/>
                <w:szCs w:val="16"/>
                <w:rtl/>
              </w:rPr>
              <w:t>50</w:t>
            </w:r>
          </w:p>
        </w:tc>
      </w:tr>
      <w:tr w:rsidR="00893F0B" w:rsidRPr="003F77F7" w14:paraId="4D2C45EF"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A0E7B0"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CE54B23"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38075C0" w14:textId="77777777" w:rsidR="00893F0B" w:rsidRPr="003F77F7" w:rsidRDefault="00893F0B" w:rsidP="00A01FE5">
            <w:pPr>
              <w:bidi/>
              <w:jc w:val="center"/>
              <w:rPr>
                <w:color w:val="000000"/>
                <w:sz w:val="16"/>
                <w:szCs w:val="16"/>
                <w:rtl/>
              </w:rPr>
            </w:pPr>
            <w:r w:rsidRPr="003F77F7">
              <w:rPr>
                <w:rFonts w:hint="cs"/>
                <w:color w:val="000000"/>
                <w:sz w:val="16"/>
                <w:szCs w:val="16"/>
                <w:rtl/>
              </w:rPr>
              <w:t>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2322023" w14:textId="77777777" w:rsidR="00893F0B" w:rsidRPr="003F77F7" w:rsidRDefault="00893F0B" w:rsidP="00A01FE5">
            <w:pPr>
              <w:bidi/>
              <w:jc w:val="center"/>
              <w:rPr>
                <w:color w:val="000000"/>
                <w:sz w:val="16"/>
                <w:szCs w:val="16"/>
                <w:rtl/>
              </w:rPr>
            </w:pPr>
            <w:r w:rsidRPr="003F77F7">
              <w:rPr>
                <w:rFonts w:hint="cs"/>
                <w:color w:val="000000"/>
                <w:sz w:val="16"/>
                <w:szCs w:val="16"/>
                <w:rtl/>
              </w:rPr>
              <w:t>دورة إلكترونية متقدمة لفاحصي البراءات في أمريكا اللاتينية بشأن فحص الاختراعات المنفذة بواسطة الحاسوب والذكاء الاصطناعي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07D34D"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F422317"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748F554" w14:textId="77777777" w:rsidR="00893F0B" w:rsidRPr="003F77F7" w:rsidRDefault="00893F0B" w:rsidP="00A01FE5">
            <w:pPr>
              <w:bidi/>
              <w:jc w:val="center"/>
              <w:rPr>
                <w:color w:val="000000"/>
                <w:sz w:val="16"/>
                <w:szCs w:val="16"/>
                <w:rtl/>
              </w:rPr>
            </w:pPr>
            <w:r w:rsidRPr="003F77F7">
              <w:rPr>
                <w:rFonts w:hint="cs"/>
                <w:color w:val="000000"/>
                <w:sz w:val="16"/>
                <w:szCs w:val="16"/>
                <w:rtl/>
              </w:rPr>
              <w:t>الأرجنتين؛ البرازيل؛ بوليفيا (دولة - المتعددة القوميات)؛ شيلي؛ كوستاريكا؛ كوبا؛ كولومبيا؛ إكوادور؛ السلفادور؛ غواتيمالا؛ هندوراس؛ الجمهورية الدومينيكية؛ المكسيك؛ بيرو؛ باراغواي؛ أوروغواي</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4F89EC3"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0EF7370" w14:textId="77777777" w:rsidR="00893F0B" w:rsidRPr="003F77F7" w:rsidRDefault="00893F0B" w:rsidP="00A01FE5">
            <w:pPr>
              <w:bidi/>
              <w:jc w:val="center"/>
              <w:rPr>
                <w:color w:val="000000"/>
                <w:sz w:val="16"/>
                <w:szCs w:val="16"/>
                <w:rtl/>
              </w:rPr>
            </w:pPr>
            <w:r w:rsidRPr="003F77F7">
              <w:rPr>
                <w:rFonts w:hint="cs"/>
                <w:color w:val="000000"/>
                <w:sz w:val="16"/>
                <w:szCs w:val="16"/>
                <w:rtl/>
              </w:rPr>
              <w:t>40</w:t>
            </w:r>
          </w:p>
        </w:tc>
      </w:tr>
      <w:tr w:rsidR="00893F0B" w:rsidRPr="003F77F7" w14:paraId="13FC6973"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3CF25"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9AE98CD"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A28F2EC"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FFC2AB7"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w:t>
            </w:r>
            <w:r w:rsidRPr="003F77F7">
              <w:rPr>
                <w:color w:val="000000"/>
                <w:sz w:val="16"/>
                <w:szCs w:val="16"/>
              </w:rPr>
              <w:t>PCT Prime</w:t>
            </w:r>
            <w:r w:rsidRPr="003F77F7">
              <w:rPr>
                <w:rFonts w:hint="cs"/>
                <w:color w:val="000000"/>
                <w:sz w:val="16"/>
                <w:szCs w:val="16"/>
                <w:rtl/>
              </w:rPr>
              <w:t>" الإلكترونية الإقليمية بشأن "معاهدة التعاون بشأن البراءات ونقل التكنولوجيا للجامعات والكيانات الصغيرة من مجموعة دول آسيا الوسطى والقوقاز وأوروبا الشرقية"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FF864D" w14:textId="43C52EE0" w:rsidR="00893F0B" w:rsidRPr="003F77F7" w:rsidRDefault="00893F0B" w:rsidP="00A01FE5">
            <w:pPr>
              <w:bidi/>
              <w:jc w:val="center"/>
              <w:rPr>
                <w:color w:val="000000"/>
                <w:sz w:val="16"/>
                <w:szCs w:val="16"/>
                <w:rtl/>
              </w:rPr>
            </w:pPr>
            <w:r w:rsidRPr="003F77F7">
              <w:rPr>
                <w:rFonts w:hint="cs"/>
                <w:color w:val="000000"/>
                <w:sz w:val="16"/>
                <w:szCs w:val="16"/>
                <w:rtl/>
              </w:rPr>
              <w:t xml:space="preserve">مكتب الويبو </w:t>
            </w:r>
            <w:r w:rsidR="00034BC3">
              <w:rPr>
                <w:rFonts w:hint="cs"/>
                <w:color w:val="000000"/>
                <w:sz w:val="16"/>
                <w:szCs w:val="16"/>
                <w:rtl/>
              </w:rPr>
              <w:t>في</w:t>
            </w:r>
            <w:r w:rsidR="00034BC3">
              <w:rPr>
                <w:color w:val="000000"/>
                <w:sz w:val="16"/>
                <w:szCs w:val="16"/>
                <w:rtl/>
              </w:rPr>
              <w:t> </w:t>
            </w:r>
            <w:r w:rsidR="00034BC3">
              <w:rPr>
                <w:rFonts w:hint="cs"/>
                <w:color w:val="000000"/>
                <w:sz w:val="16"/>
                <w:szCs w:val="16"/>
                <w:rtl/>
              </w:rPr>
              <w:t>الاتحاد</w:t>
            </w:r>
            <w:r w:rsidR="00034BC3">
              <w:rPr>
                <w:color w:val="000000"/>
                <w:sz w:val="16"/>
                <w:szCs w:val="16"/>
                <w:rtl/>
              </w:rPr>
              <w:t> </w:t>
            </w:r>
            <w:r w:rsidR="00034BC3">
              <w:rPr>
                <w:rFonts w:hint="cs"/>
                <w:color w:val="000000"/>
                <w:sz w:val="16"/>
                <w:szCs w:val="16"/>
                <w:rtl/>
              </w:rPr>
              <w:t>الروسي</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0CFE6F4"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2DBF436" w14:textId="77777777" w:rsidR="00893F0B" w:rsidRPr="003F77F7" w:rsidRDefault="00893F0B" w:rsidP="00A01FE5">
            <w:pPr>
              <w:bidi/>
              <w:jc w:val="center"/>
              <w:rPr>
                <w:color w:val="000000"/>
                <w:sz w:val="16"/>
                <w:szCs w:val="16"/>
                <w:rtl/>
              </w:rPr>
            </w:pPr>
            <w:r w:rsidRPr="003F77F7">
              <w:rPr>
                <w:rFonts w:hint="cs"/>
                <w:color w:val="000000"/>
                <w:sz w:val="16"/>
                <w:szCs w:val="16"/>
                <w:rtl/>
              </w:rPr>
              <w:t>أرمينيا؛ أذربيجان؛ بيلاروس؛ كازاخستان؛ قيرغيزستان؛ الاتحاد الروسي؛ طاجيكستان؛ تركمانستان؛ أوزبكستان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B347FBA" w14:textId="77777777" w:rsidR="00893F0B" w:rsidRPr="003F77F7" w:rsidRDefault="00893F0B" w:rsidP="00A01FE5">
            <w:pPr>
              <w:bidi/>
              <w:jc w:val="center"/>
              <w:rPr>
                <w:color w:val="000000"/>
                <w:sz w:val="16"/>
                <w:szCs w:val="16"/>
                <w:rtl/>
              </w:rPr>
            </w:pPr>
            <w:r w:rsidRPr="003F77F7">
              <w:rPr>
                <w:rFonts w:hint="cs"/>
                <w:color w:val="000000"/>
                <w:sz w:val="16"/>
                <w:szCs w:val="16"/>
                <w:rtl/>
              </w:rPr>
              <w:t>الشركات الصغيرة والمتوسطة؛ الجامعات</w:t>
            </w:r>
            <w:r w:rsidRPr="003F77F7">
              <w:rPr>
                <w:rFonts w:hint="cs"/>
                <w:szCs w:val="16"/>
                <w:rtl/>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814E0AF" w14:textId="77777777" w:rsidR="00893F0B" w:rsidRPr="003F77F7" w:rsidRDefault="00893F0B" w:rsidP="00A01FE5">
            <w:pPr>
              <w:bidi/>
              <w:jc w:val="center"/>
              <w:rPr>
                <w:color w:val="000000"/>
                <w:sz w:val="16"/>
                <w:szCs w:val="16"/>
                <w:rtl/>
              </w:rPr>
            </w:pPr>
            <w:r w:rsidRPr="003F77F7">
              <w:rPr>
                <w:rFonts w:hint="cs"/>
                <w:color w:val="000000"/>
                <w:sz w:val="16"/>
                <w:szCs w:val="16"/>
                <w:rtl/>
              </w:rPr>
              <w:t>108</w:t>
            </w:r>
          </w:p>
        </w:tc>
      </w:tr>
      <w:tr w:rsidR="00893F0B" w:rsidRPr="003F77F7" w14:paraId="5E6FFDEE"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62C61"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4BC169A4"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5FEA1B4"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 هاء</w:t>
            </w:r>
          </w:p>
        </w:tc>
        <w:tc>
          <w:tcPr>
            <w:tcW w:w="2985" w:type="dxa"/>
            <w:tcBorders>
              <w:top w:val="single" w:sz="4" w:space="0" w:color="auto"/>
              <w:left w:val="nil"/>
              <w:bottom w:val="single" w:sz="4" w:space="0" w:color="auto"/>
              <w:right w:val="single" w:sz="4" w:space="0" w:color="auto"/>
            </w:tcBorders>
            <w:shd w:val="clear" w:color="auto" w:fill="auto"/>
            <w:vAlign w:val="center"/>
          </w:tcPr>
          <w:p w14:paraId="248E4A2A"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الويبو الإلكترونية بشأن نظام معاهدة البراءات</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BFE396"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8A990E"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auto" w:fill="auto"/>
            <w:vAlign w:val="center"/>
          </w:tcPr>
          <w:p w14:paraId="151E8455" w14:textId="77777777" w:rsidR="00893F0B" w:rsidRPr="003F77F7" w:rsidRDefault="00893F0B" w:rsidP="00A01FE5">
            <w:pPr>
              <w:bidi/>
              <w:jc w:val="center"/>
              <w:rPr>
                <w:color w:val="000000"/>
                <w:sz w:val="16"/>
                <w:szCs w:val="16"/>
                <w:rtl/>
              </w:rPr>
            </w:pPr>
            <w:r w:rsidRPr="003F77F7">
              <w:rPr>
                <w:rFonts w:hint="cs"/>
                <w:color w:val="000000"/>
                <w:sz w:val="16"/>
                <w:szCs w:val="16"/>
                <w:rtl/>
              </w:rPr>
              <w:t>بنغلاديش</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EC77DFB"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38DC80" w14:textId="77777777" w:rsidR="00893F0B" w:rsidRPr="003F77F7" w:rsidRDefault="00893F0B" w:rsidP="00A01FE5">
            <w:pPr>
              <w:bidi/>
              <w:jc w:val="center"/>
              <w:rPr>
                <w:color w:val="000000"/>
                <w:sz w:val="16"/>
                <w:szCs w:val="16"/>
                <w:rtl/>
              </w:rPr>
            </w:pPr>
            <w:r w:rsidRPr="003F77F7">
              <w:rPr>
                <w:rFonts w:hint="cs"/>
                <w:color w:val="000000"/>
                <w:sz w:val="16"/>
                <w:szCs w:val="16"/>
                <w:rtl/>
              </w:rPr>
              <w:t>17</w:t>
            </w:r>
          </w:p>
        </w:tc>
      </w:tr>
      <w:tr w:rsidR="00893F0B" w:rsidRPr="003F77F7" w14:paraId="4913470B"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6D6EBA"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63D9230"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31E1341"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3D579F4" w14:textId="77777777" w:rsidR="00893F0B" w:rsidRPr="003F77F7" w:rsidRDefault="00893F0B" w:rsidP="00A01FE5">
            <w:pPr>
              <w:bidi/>
              <w:jc w:val="center"/>
              <w:rPr>
                <w:color w:val="000000"/>
                <w:sz w:val="16"/>
                <w:szCs w:val="16"/>
                <w:rtl/>
              </w:rPr>
            </w:pPr>
            <w:r w:rsidRPr="003F77F7">
              <w:rPr>
                <w:rFonts w:hint="cs"/>
                <w:color w:val="000000"/>
                <w:sz w:val="16"/>
                <w:szCs w:val="16"/>
                <w:rtl/>
              </w:rPr>
              <w:t>حلقة عمل بشأن "البحث عن البراءات وإيداعها وإنفاذها" لجامعة بنجاب</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B48192" w14:textId="77777777" w:rsidR="00893F0B" w:rsidRPr="003F77F7" w:rsidRDefault="00893F0B" w:rsidP="00A01FE5">
            <w:pPr>
              <w:bidi/>
              <w:jc w:val="center"/>
              <w:rPr>
                <w:color w:val="000000"/>
                <w:sz w:val="16"/>
                <w:szCs w:val="16"/>
                <w:rtl/>
              </w:rPr>
            </w:pPr>
            <w:r w:rsidRPr="003F77F7">
              <w:rPr>
                <w:rFonts w:hint="cs"/>
                <w:color w:val="000000"/>
                <w:sz w:val="16"/>
                <w:szCs w:val="16"/>
                <w:rtl/>
              </w:rPr>
              <w:t>إدارة العلوم والتكنولوجيا - مركز بحوث السياسات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ADBA8AA"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7E24771" w14:textId="77777777" w:rsidR="00893F0B" w:rsidRPr="003F77F7" w:rsidRDefault="00893F0B" w:rsidP="00A01FE5">
            <w:pPr>
              <w:bidi/>
              <w:jc w:val="center"/>
              <w:rPr>
                <w:color w:val="000000"/>
                <w:sz w:val="16"/>
                <w:szCs w:val="16"/>
                <w:rtl/>
              </w:rPr>
            </w:pPr>
            <w:r w:rsidRPr="003F77F7">
              <w:rPr>
                <w:rFonts w:hint="cs"/>
                <w:color w:val="000000"/>
                <w:sz w:val="16"/>
                <w:szCs w:val="16"/>
                <w:rtl/>
              </w:rPr>
              <w:t>الهند</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EDB910B" w14:textId="77777777" w:rsidR="00893F0B" w:rsidRPr="003F77F7" w:rsidRDefault="00893F0B" w:rsidP="00A01FE5">
            <w:pPr>
              <w:bidi/>
              <w:jc w:val="center"/>
              <w:rPr>
                <w:color w:val="000000"/>
                <w:sz w:val="16"/>
                <w:szCs w:val="16"/>
                <w:rtl/>
              </w:rPr>
            </w:pPr>
            <w:r w:rsidRPr="003F77F7">
              <w:rPr>
                <w:rFonts w:hint="cs"/>
                <w:color w:val="000000"/>
                <w:sz w:val="16"/>
                <w:szCs w:val="16"/>
                <w:rtl/>
              </w:rPr>
              <w:t>الممارسون القانونيون، الباحثون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858286A" w14:textId="77777777" w:rsidR="00893F0B" w:rsidRPr="003F77F7" w:rsidRDefault="00893F0B" w:rsidP="00A01FE5">
            <w:pPr>
              <w:bidi/>
              <w:jc w:val="center"/>
              <w:rPr>
                <w:color w:val="000000"/>
                <w:sz w:val="16"/>
                <w:szCs w:val="16"/>
                <w:rtl/>
              </w:rPr>
            </w:pPr>
            <w:r w:rsidRPr="003F77F7">
              <w:rPr>
                <w:rFonts w:hint="cs"/>
                <w:color w:val="000000"/>
                <w:sz w:val="16"/>
                <w:szCs w:val="16"/>
                <w:rtl/>
              </w:rPr>
              <w:t>122</w:t>
            </w:r>
          </w:p>
        </w:tc>
      </w:tr>
      <w:tr w:rsidR="00893F0B" w:rsidRPr="003F77F7" w14:paraId="567B528F"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99575A"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CB8CFD1"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90960A3"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7CD33A5" w14:textId="77777777" w:rsidR="00893F0B" w:rsidRPr="003F77F7" w:rsidRDefault="00893F0B" w:rsidP="00A01FE5">
            <w:pPr>
              <w:bidi/>
              <w:jc w:val="center"/>
              <w:rPr>
                <w:color w:val="000000"/>
                <w:sz w:val="16"/>
                <w:szCs w:val="16"/>
                <w:rtl/>
              </w:rPr>
            </w:pPr>
            <w:r w:rsidRPr="003F77F7">
              <w:rPr>
                <w:rFonts w:hint="cs"/>
                <w:color w:val="000000"/>
                <w:sz w:val="16"/>
                <w:szCs w:val="16"/>
                <w:rtl/>
              </w:rPr>
              <w:t>دورة تنشيطية بشأن نظام المعاهدة الإلكتروني لموظفي المعهد الوطني الجزائري للملكية الصناعية، وحلقة عمل لمودعي الطلبات بشأن نظام المعاهدة الإلكتروني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6430007" w14:textId="77777777" w:rsidR="00893F0B" w:rsidRPr="003F77F7" w:rsidRDefault="00893F0B" w:rsidP="00A01FE5">
            <w:pPr>
              <w:bidi/>
              <w:jc w:val="center"/>
              <w:rPr>
                <w:color w:val="000000"/>
                <w:sz w:val="16"/>
                <w:szCs w:val="16"/>
                <w:rtl/>
              </w:rPr>
            </w:pPr>
            <w:r w:rsidRPr="003F77F7">
              <w:rPr>
                <w:rFonts w:hint="cs"/>
                <w:color w:val="000000"/>
                <w:sz w:val="16"/>
                <w:szCs w:val="16"/>
                <w:rtl/>
              </w:rPr>
              <w:t>مكتب الويبو في الجزائر؛ المعهد الوطني الجزائري للملكية الصناعية</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3650A80" w14:textId="77777777" w:rsidR="00893F0B" w:rsidRPr="003F77F7" w:rsidRDefault="00893F0B" w:rsidP="00A01FE5">
            <w:pPr>
              <w:bidi/>
              <w:jc w:val="center"/>
              <w:rPr>
                <w:color w:val="000000"/>
                <w:sz w:val="16"/>
                <w:szCs w:val="16"/>
                <w:rtl/>
              </w:rPr>
            </w:pPr>
            <w:r w:rsidRPr="003F77F7">
              <w:rPr>
                <w:rFonts w:hint="cs"/>
                <w:color w:val="000000"/>
                <w:sz w:val="16"/>
                <w:szCs w:val="16"/>
                <w:rtl/>
              </w:rPr>
              <w:t>الجزائر</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65090F0" w14:textId="77777777" w:rsidR="00893F0B" w:rsidRPr="003F77F7" w:rsidRDefault="00893F0B" w:rsidP="00A01FE5">
            <w:pPr>
              <w:bidi/>
              <w:jc w:val="center"/>
              <w:rPr>
                <w:color w:val="000000"/>
                <w:sz w:val="16"/>
                <w:szCs w:val="16"/>
                <w:rtl/>
              </w:rPr>
            </w:pPr>
            <w:r w:rsidRPr="003F77F7">
              <w:rPr>
                <w:rFonts w:hint="cs"/>
                <w:color w:val="000000"/>
                <w:sz w:val="16"/>
                <w:szCs w:val="16"/>
                <w:rtl/>
              </w:rPr>
              <w:t>الجزائر</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BD5291F" w14:textId="649033CC" w:rsidR="00893F0B" w:rsidRPr="003F77F7" w:rsidRDefault="004B194F" w:rsidP="00A01FE5">
            <w:pPr>
              <w:bidi/>
              <w:jc w:val="center"/>
              <w:rPr>
                <w:color w:val="000000"/>
                <w:sz w:val="16"/>
                <w:szCs w:val="16"/>
                <w:rtl/>
              </w:rPr>
            </w:pPr>
            <w:r>
              <w:rPr>
                <w:rFonts w:hint="cs"/>
                <w:color w:val="000000"/>
                <w:sz w:val="16"/>
                <w:szCs w:val="16"/>
                <w:rtl/>
              </w:rPr>
              <w:t>المكتب /</w:t>
            </w:r>
            <w:r w:rsidR="003B509D">
              <w:rPr>
                <w:rFonts w:hint="cs"/>
                <w:color w:val="000000"/>
                <w:sz w:val="16"/>
                <w:szCs w:val="16"/>
                <w:rtl/>
              </w:rPr>
              <w:t xml:space="preserve"> </w:t>
            </w:r>
            <w:r w:rsidR="00893F0B"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B974D3F" w14:textId="77777777" w:rsidR="00893F0B" w:rsidRPr="003F77F7" w:rsidRDefault="00893F0B" w:rsidP="00A01FE5">
            <w:pPr>
              <w:bidi/>
              <w:jc w:val="center"/>
              <w:rPr>
                <w:color w:val="000000"/>
                <w:sz w:val="16"/>
                <w:szCs w:val="16"/>
                <w:rtl/>
              </w:rPr>
            </w:pPr>
            <w:r w:rsidRPr="003F77F7">
              <w:rPr>
                <w:rFonts w:hint="cs"/>
                <w:color w:val="000000"/>
                <w:sz w:val="16"/>
                <w:szCs w:val="16"/>
                <w:rtl/>
              </w:rPr>
              <w:t>45</w:t>
            </w:r>
          </w:p>
        </w:tc>
      </w:tr>
      <w:tr w:rsidR="00893F0B" w:rsidRPr="003F77F7" w14:paraId="1D08BA40"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1B2EA2"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1D8F244"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AD2E661"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 هاء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7DD029D"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ندوات بشأن معاهدة البراءات ونظام المعاهدة الإلكتروني بعد الانضمام إلى معاهدة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4B9FFC0"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E9543DC"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أوروغواي</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F594A55"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أوروغواي</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F855893"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المكتب؛ معاهد البحوث؛ 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9A3D3FE" w14:textId="77777777" w:rsidR="00893F0B" w:rsidRPr="003F77F7" w:rsidRDefault="00893F0B" w:rsidP="00A01FE5">
            <w:pPr>
              <w:bidi/>
              <w:jc w:val="center"/>
              <w:rPr>
                <w:color w:val="000000"/>
                <w:sz w:val="16"/>
                <w:szCs w:val="16"/>
                <w:rtl/>
              </w:rPr>
            </w:pPr>
            <w:r w:rsidRPr="003F77F7">
              <w:rPr>
                <w:rFonts w:hint="cs"/>
                <w:color w:val="000000"/>
                <w:sz w:val="16"/>
                <w:szCs w:val="16"/>
                <w:rtl/>
              </w:rPr>
              <w:t>100</w:t>
            </w:r>
          </w:p>
        </w:tc>
      </w:tr>
      <w:tr w:rsidR="00893F0B" w:rsidRPr="003F77F7" w14:paraId="1AC3E286"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DF034"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754FB9E"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245B8A3" w14:textId="77777777" w:rsidR="00893F0B" w:rsidRPr="003F77F7" w:rsidRDefault="00893F0B" w:rsidP="00A01FE5">
            <w:pPr>
              <w:bidi/>
              <w:jc w:val="center"/>
              <w:rPr>
                <w:color w:val="000000"/>
                <w:sz w:val="16"/>
                <w:szCs w:val="16"/>
                <w:rtl/>
              </w:rPr>
            </w:pPr>
            <w:r w:rsidRPr="003F77F7">
              <w:rPr>
                <w:rFonts w:hint="cs"/>
                <w:color w:val="000000"/>
                <w:sz w:val="16"/>
                <w:szCs w:val="16"/>
                <w:rtl/>
              </w:rPr>
              <w:t>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7C90FB1" w14:textId="77777777" w:rsidR="008E6428" w:rsidRPr="003F77F7" w:rsidRDefault="00893F0B" w:rsidP="00A01FE5">
            <w:pPr>
              <w:bidi/>
              <w:jc w:val="center"/>
              <w:rPr>
                <w:i/>
                <w:iCs/>
                <w:color w:val="000000"/>
                <w:sz w:val="16"/>
                <w:szCs w:val="16"/>
                <w:rtl/>
              </w:rPr>
            </w:pPr>
            <w:r w:rsidRPr="003F77F7">
              <w:rPr>
                <w:rFonts w:hint="cs"/>
                <w:color w:val="000000"/>
                <w:sz w:val="16"/>
                <w:szCs w:val="16"/>
                <w:rtl/>
              </w:rPr>
              <w:t>حلقة عمل الويبو الوطنية لفاحصي البراءات في تنزانيا بالتعاون مع المنظمة الإقليمية الأفريقية للملكية الفكرية والمكتب الكوري للملكية الفكرية</w:t>
            </w:r>
          </w:p>
          <w:p w14:paraId="276BE845" w14:textId="77777777" w:rsidR="00893F0B" w:rsidRPr="003F77F7" w:rsidRDefault="00893F0B" w:rsidP="00A01FE5">
            <w:pPr>
              <w:bidi/>
              <w:jc w:val="center"/>
              <w:rPr>
                <w:color w:val="000000"/>
                <w:sz w:val="16"/>
                <w:szCs w:val="16"/>
                <w:rtl/>
              </w:rPr>
            </w:pPr>
            <w:r w:rsidRPr="003F77F7">
              <w:rPr>
                <w:rFonts w:hint="cs"/>
                <w:i/>
                <w:iCs/>
                <w:color w:val="000000"/>
                <w:sz w:val="16"/>
                <w:szCs w:val="16"/>
                <w:rtl/>
              </w:rPr>
              <w:t>(بتمويل من برنامج الصناديق الاستئمانية الكورية)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1BA7947"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9CB8D4F" w14:textId="77777777" w:rsidR="00893F0B" w:rsidRPr="003F77F7" w:rsidRDefault="00893F0B" w:rsidP="00A01FE5">
            <w:pPr>
              <w:bidi/>
              <w:jc w:val="center"/>
              <w:rPr>
                <w:color w:val="000000"/>
                <w:sz w:val="16"/>
                <w:szCs w:val="16"/>
                <w:rtl/>
              </w:rPr>
            </w:pPr>
            <w:r w:rsidRPr="003F77F7">
              <w:rPr>
                <w:rFonts w:hint="cs"/>
                <w:color w:val="000000"/>
                <w:sz w:val="16"/>
                <w:szCs w:val="16"/>
                <w:rtl/>
              </w:rPr>
              <w:t>جمهورية تنزانيا المتحدة</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0F8D48F" w14:textId="77777777" w:rsidR="00893F0B" w:rsidRPr="003F77F7" w:rsidRDefault="00893F0B" w:rsidP="00A01FE5">
            <w:pPr>
              <w:bidi/>
              <w:jc w:val="center"/>
              <w:rPr>
                <w:color w:val="000000"/>
                <w:sz w:val="16"/>
                <w:szCs w:val="16"/>
                <w:rtl/>
              </w:rPr>
            </w:pPr>
            <w:r w:rsidRPr="003F77F7">
              <w:rPr>
                <w:rFonts w:hint="cs"/>
                <w:color w:val="000000"/>
                <w:sz w:val="16"/>
                <w:szCs w:val="16"/>
                <w:rtl/>
              </w:rPr>
              <w:t>جمهورية تنزانيا المتحدة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4FF4904"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0A0FAD7" w14:textId="77777777" w:rsidR="00893F0B" w:rsidRPr="003F77F7" w:rsidRDefault="00893F0B" w:rsidP="00A01FE5">
            <w:pPr>
              <w:bidi/>
              <w:jc w:val="center"/>
              <w:rPr>
                <w:color w:val="000000"/>
                <w:sz w:val="16"/>
                <w:szCs w:val="16"/>
                <w:rtl/>
              </w:rPr>
            </w:pPr>
            <w:r w:rsidRPr="003F77F7">
              <w:rPr>
                <w:rFonts w:hint="cs"/>
                <w:color w:val="000000"/>
                <w:sz w:val="16"/>
                <w:szCs w:val="16"/>
                <w:rtl/>
              </w:rPr>
              <w:t>13</w:t>
            </w:r>
          </w:p>
        </w:tc>
      </w:tr>
      <w:tr w:rsidR="00893F0B" w:rsidRPr="003F77F7" w14:paraId="5B143986"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D5EF0A"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54053F6" w14:textId="77777777" w:rsidR="00893F0B" w:rsidRPr="003F77F7" w:rsidRDefault="00893F0B" w:rsidP="00A01FE5">
            <w:pPr>
              <w:bidi/>
              <w:jc w:val="center"/>
              <w:rPr>
                <w:color w:val="000000"/>
                <w:sz w:val="16"/>
                <w:szCs w:val="16"/>
                <w:rtl/>
              </w:rPr>
            </w:pPr>
            <w:r w:rsidRPr="003F77F7">
              <w:rPr>
                <w:rFonts w:hint="cs"/>
                <w:color w:val="000000"/>
                <w:sz w:val="16"/>
                <w:szCs w:val="16"/>
                <w:rtl/>
              </w:rPr>
              <w:t>مشروع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FE1CB79"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447C941" w14:textId="77777777" w:rsidR="00893F0B" w:rsidRPr="003F77F7" w:rsidRDefault="00893F0B" w:rsidP="00A01FE5">
            <w:pPr>
              <w:bidi/>
              <w:jc w:val="center"/>
              <w:rPr>
                <w:color w:val="000000"/>
                <w:sz w:val="16"/>
                <w:szCs w:val="16"/>
                <w:rtl/>
              </w:rPr>
            </w:pPr>
            <w:r w:rsidRPr="003F77F7">
              <w:rPr>
                <w:rFonts w:hint="cs"/>
                <w:color w:val="000000"/>
                <w:sz w:val="16"/>
                <w:szCs w:val="16"/>
                <w:rtl/>
              </w:rPr>
              <w:t>بعثة إذكاء الوعي وتقصي الحقائق بشأن معاهدة البراءات في بولندا في نطاق مشروع "معاهدة البراءات من أجل البلدان الأربعة"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00BCD3" w14:textId="10A6DB03" w:rsidR="00893F0B" w:rsidRPr="003F77F7" w:rsidRDefault="00893F0B" w:rsidP="00A01FE5">
            <w:pPr>
              <w:bidi/>
              <w:jc w:val="center"/>
              <w:rPr>
                <w:color w:val="000000"/>
                <w:sz w:val="16"/>
                <w:szCs w:val="16"/>
                <w:rtl/>
              </w:rPr>
            </w:pPr>
            <w:r w:rsidRPr="003F77F7">
              <w:rPr>
                <w:rFonts w:hint="cs"/>
                <w:color w:val="000000"/>
                <w:sz w:val="16"/>
                <w:szCs w:val="16"/>
                <w:rtl/>
              </w:rPr>
              <w:t>مكتب بولندا للبراءات؛ معهد</w:t>
            </w:r>
            <w:r w:rsidR="00034BC3">
              <w:rPr>
                <w:rFonts w:hint="eastAsia"/>
                <w:color w:val="000000"/>
                <w:sz w:val="16"/>
                <w:szCs w:val="16"/>
                <w:rtl/>
              </w:rPr>
              <w:t> </w:t>
            </w:r>
            <w:r w:rsidRPr="003F77F7">
              <w:rPr>
                <w:rFonts w:hint="cs"/>
                <w:color w:val="000000"/>
                <w:sz w:val="16"/>
                <w:szCs w:val="16"/>
                <w:rtl/>
              </w:rPr>
              <w:t>فيسغراد للبراءات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458A806" w14:textId="77777777" w:rsidR="00893F0B" w:rsidRPr="003F77F7" w:rsidRDefault="00893F0B" w:rsidP="00A01FE5">
            <w:pPr>
              <w:bidi/>
              <w:jc w:val="center"/>
              <w:rPr>
                <w:color w:val="000000"/>
                <w:sz w:val="16"/>
                <w:szCs w:val="16"/>
                <w:rtl/>
              </w:rPr>
            </w:pPr>
            <w:r w:rsidRPr="003F77F7">
              <w:rPr>
                <w:rFonts w:hint="cs"/>
                <w:color w:val="000000"/>
                <w:sz w:val="16"/>
                <w:szCs w:val="16"/>
                <w:rtl/>
              </w:rPr>
              <w:t>بولندا</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8329898" w14:textId="77777777" w:rsidR="00893F0B" w:rsidRPr="003F77F7" w:rsidRDefault="00893F0B" w:rsidP="00A01FE5">
            <w:pPr>
              <w:bidi/>
              <w:jc w:val="center"/>
              <w:rPr>
                <w:color w:val="000000"/>
                <w:sz w:val="16"/>
                <w:szCs w:val="16"/>
                <w:rtl/>
              </w:rPr>
            </w:pPr>
            <w:r w:rsidRPr="003F77F7">
              <w:rPr>
                <w:rFonts w:hint="cs"/>
                <w:color w:val="000000"/>
                <w:sz w:val="16"/>
                <w:szCs w:val="16"/>
                <w:rtl/>
              </w:rPr>
              <w:t>بولندا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814B6DB"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 الجامعات؛ معاهد البحوث</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DB7B129" w14:textId="77777777" w:rsidR="00893F0B" w:rsidRPr="003F77F7" w:rsidRDefault="00893F0B" w:rsidP="00A01FE5">
            <w:pPr>
              <w:bidi/>
              <w:jc w:val="center"/>
              <w:rPr>
                <w:color w:val="000000"/>
                <w:sz w:val="16"/>
                <w:szCs w:val="16"/>
                <w:rtl/>
              </w:rPr>
            </w:pPr>
            <w:r w:rsidRPr="003F77F7">
              <w:rPr>
                <w:rFonts w:hint="cs"/>
                <w:color w:val="000000"/>
                <w:sz w:val="16"/>
                <w:szCs w:val="16"/>
                <w:rtl/>
              </w:rPr>
              <w:t>120</w:t>
            </w:r>
          </w:p>
        </w:tc>
      </w:tr>
      <w:tr w:rsidR="00893F0B" w:rsidRPr="003F77F7" w14:paraId="21BC5275"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EFBC65"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51B4C0D"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3417501" w14:textId="77777777" w:rsidR="00893F0B" w:rsidRPr="003F77F7" w:rsidRDefault="00893F0B" w:rsidP="00A01FE5">
            <w:pPr>
              <w:bidi/>
              <w:jc w:val="center"/>
              <w:rPr>
                <w:color w:val="000000"/>
                <w:sz w:val="16"/>
                <w:szCs w:val="16"/>
                <w:rtl/>
              </w:rPr>
            </w:pPr>
            <w:r w:rsidRPr="003F77F7">
              <w:rPr>
                <w:rFonts w:hint="cs"/>
                <w:color w:val="000000"/>
                <w:sz w:val="16"/>
                <w:szCs w:val="16"/>
                <w:rtl/>
              </w:rPr>
              <w:t>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1325884" w14:textId="77777777" w:rsidR="00893F0B" w:rsidRPr="003F77F7" w:rsidRDefault="00893F0B" w:rsidP="00A01FE5">
            <w:pPr>
              <w:bidi/>
              <w:jc w:val="center"/>
              <w:rPr>
                <w:color w:val="000000"/>
                <w:sz w:val="16"/>
                <w:szCs w:val="16"/>
                <w:rtl/>
              </w:rPr>
            </w:pPr>
            <w:r w:rsidRPr="003F77F7">
              <w:rPr>
                <w:rFonts w:hint="cs"/>
                <w:color w:val="000000"/>
                <w:sz w:val="16"/>
                <w:szCs w:val="16"/>
                <w:rtl/>
              </w:rPr>
              <w:t>دورة إلكترونية متقدمة لفاحصي البراءات في أمريكا اللاتينية بشأن فحص الاختراعات المنفذة بواسطة الحاسوب والذكاء الاصطناعي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37A9FCA"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250C812"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0184383" w14:textId="77777777" w:rsidR="00893F0B" w:rsidRPr="003F77F7" w:rsidRDefault="00893F0B" w:rsidP="00A01FE5">
            <w:pPr>
              <w:bidi/>
              <w:jc w:val="center"/>
              <w:rPr>
                <w:color w:val="000000"/>
                <w:sz w:val="16"/>
                <w:szCs w:val="16"/>
                <w:rtl/>
              </w:rPr>
            </w:pPr>
            <w:r w:rsidRPr="003F77F7">
              <w:rPr>
                <w:rFonts w:hint="cs"/>
                <w:color w:val="000000"/>
                <w:sz w:val="16"/>
                <w:szCs w:val="16"/>
                <w:rtl/>
              </w:rPr>
              <w:t>الأرجنتين؛ البرازيل؛ بوليفيا (دولة - المتعددة القوميات)؛ شيلي؛ كوستاريكا؛ كوبا؛ كولومبيا؛ إكوادور؛ السلفادور؛ غواتيمالا؛ هندوراس؛ الجمهورية الدومينيكية؛ المكسيك؛ بيرو؛ باراغواي؛ أوروغواي</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DE2E4C9"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46FD7F3" w14:textId="77777777" w:rsidR="00893F0B" w:rsidRPr="003F77F7" w:rsidRDefault="00893F0B" w:rsidP="00A01FE5">
            <w:pPr>
              <w:bidi/>
              <w:jc w:val="center"/>
              <w:rPr>
                <w:color w:val="000000"/>
                <w:sz w:val="16"/>
                <w:szCs w:val="16"/>
                <w:rtl/>
              </w:rPr>
            </w:pPr>
            <w:r w:rsidRPr="003F77F7">
              <w:rPr>
                <w:rFonts w:hint="cs"/>
                <w:color w:val="000000"/>
                <w:sz w:val="16"/>
                <w:szCs w:val="16"/>
                <w:rtl/>
              </w:rPr>
              <w:t>40</w:t>
            </w:r>
          </w:p>
        </w:tc>
      </w:tr>
      <w:tr w:rsidR="00893F0B" w:rsidRPr="003F77F7" w14:paraId="0C1A061B"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4096D"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5DA79E9"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نظام المعاهدة الإلكتروني</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98394EB"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7F4DAD4" w14:textId="77777777" w:rsidR="00893F0B" w:rsidRPr="003F77F7" w:rsidRDefault="00893F0B" w:rsidP="00A01FE5">
            <w:pPr>
              <w:bidi/>
              <w:jc w:val="center"/>
              <w:rPr>
                <w:color w:val="000000"/>
                <w:sz w:val="16"/>
                <w:szCs w:val="16"/>
                <w:rtl/>
              </w:rPr>
            </w:pPr>
            <w:r w:rsidRPr="003F77F7">
              <w:rPr>
                <w:rFonts w:hint="cs"/>
                <w:color w:val="333333"/>
                <w:sz w:val="16"/>
                <w:szCs w:val="16"/>
                <w:rtl/>
              </w:rPr>
              <w:t>تدريب لمكتب كينيا للملكية الصناعية على مهام مكاتب تسلّم الطلبات في إطار معاهدة البراءات ونظام المعاهدة الإلكتروني</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77BE096"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63D813" w14:textId="77777777" w:rsidR="00893F0B" w:rsidRPr="003F77F7" w:rsidRDefault="00893F0B" w:rsidP="00A01FE5">
            <w:pPr>
              <w:bidi/>
              <w:jc w:val="center"/>
              <w:rPr>
                <w:color w:val="000000"/>
                <w:sz w:val="16"/>
                <w:szCs w:val="16"/>
                <w:rtl/>
              </w:rPr>
            </w:pPr>
            <w:r w:rsidRPr="003F77F7">
              <w:rPr>
                <w:rFonts w:hint="cs"/>
                <w:color w:val="000000"/>
                <w:sz w:val="16"/>
                <w:szCs w:val="16"/>
                <w:rtl/>
              </w:rPr>
              <w:t>كينيا</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F6514DE" w14:textId="77777777" w:rsidR="00893F0B" w:rsidRPr="003F77F7" w:rsidRDefault="00893F0B" w:rsidP="00A01FE5">
            <w:pPr>
              <w:bidi/>
              <w:jc w:val="center"/>
              <w:rPr>
                <w:color w:val="000000"/>
                <w:sz w:val="16"/>
                <w:szCs w:val="16"/>
                <w:rtl/>
              </w:rPr>
            </w:pPr>
            <w:r w:rsidRPr="003F77F7">
              <w:rPr>
                <w:rFonts w:hint="cs"/>
                <w:color w:val="000000"/>
                <w:sz w:val="16"/>
                <w:szCs w:val="16"/>
                <w:rtl/>
              </w:rPr>
              <w:t>كينيا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3DE3276"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E4299FA" w14:textId="77777777" w:rsidR="00893F0B" w:rsidRPr="003F77F7" w:rsidRDefault="00893F0B" w:rsidP="00A01FE5">
            <w:pPr>
              <w:bidi/>
              <w:jc w:val="center"/>
              <w:rPr>
                <w:color w:val="000000"/>
                <w:sz w:val="16"/>
                <w:szCs w:val="16"/>
                <w:rtl/>
              </w:rPr>
            </w:pPr>
            <w:r w:rsidRPr="003F77F7">
              <w:rPr>
                <w:rFonts w:hint="cs"/>
                <w:color w:val="000000"/>
                <w:sz w:val="16"/>
                <w:szCs w:val="16"/>
                <w:rtl/>
              </w:rPr>
              <w:t>22</w:t>
            </w:r>
          </w:p>
        </w:tc>
      </w:tr>
      <w:tr w:rsidR="00893F0B" w:rsidRPr="003F77F7" w14:paraId="617373D0"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68FE11" w14:textId="77777777" w:rsidR="00893F0B" w:rsidRPr="003F77F7" w:rsidRDefault="00893F0B" w:rsidP="00A01FE5">
            <w:pPr>
              <w:bidi/>
              <w:jc w:val="center"/>
              <w:rPr>
                <w:color w:val="000000"/>
                <w:sz w:val="16"/>
                <w:szCs w:val="16"/>
                <w:rtl/>
              </w:rPr>
            </w:pPr>
            <w:r w:rsidRPr="003F77F7">
              <w:rPr>
                <w:rFonts w:hint="cs"/>
                <w:color w:val="000000"/>
                <w:sz w:val="16"/>
                <w:szCs w:val="16"/>
                <w:rtl/>
              </w:rPr>
              <w:t>11-2024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FE7BE3A"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87967B4"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48C1373" w14:textId="77777777" w:rsidR="00893F0B" w:rsidRPr="003F77F7" w:rsidRDefault="00893F0B" w:rsidP="00A01FE5">
            <w:pPr>
              <w:bidi/>
              <w:jc w:val="center"/>
              <w:rPr>
                <w:color w:val="000000"/>
                <w:sz w:val="16"/>
                <w:szCs w:val="16"/>
                <w:rtl/>
              </w:rPr>
            </w:pPr>
            <w:r w:rsidRPr="003F77F7">
              <w:rPr>
                <w:rFonts w:hint="cs"/>
                <w:color w:val="333333"/>
                <w:sz w:val="16"/>
                <w:szCs w:val="16"/>
                <w:rtl/>
              </w:rPr>
              <w:t>ندوة إقليمية بشأن معاهدة البراءات للدول الأعضاء في رابطة أمم جنوب شرقي آسيا - تعزيز استخدام نظام معاهدة البراءات وإجراءات فحص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D2D8F4"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FD9C8A2" w14:textId="77777777" w:rsidR="00893F0B" w:rsidRPr="003F77F7" w:rsidRDefault="00893F0B" w:rsidP="00A01FE5">
            <w:pPr>
              <w:bidi/>
              <w:jc w:val="center"/>
              <w:rPr>
                <w:color w:val="000000"/>
                <w:sz w:val="16"/>
                <w:szCs w:val="16"/>
                <w:rtl/>
              </w:rPr>
            </w:pPr>
            <w:r w:rsidRPr="003F77F7">
              <w:rPr>
                <w:rFonts w:hint="cs"/>
                <w:color w:val="000000"/>
                <w:sz w:val="16"/>
                <w:szCs w:val="16"/>
                <w:rtl/>
              </w:rPr>
              <w:t>سنغافورة</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0F2A6F9" w14:textId="77777777" w:rsidR="00893F0B" w:rsidRPr="003F77F7" w:rsidRDefault="00893F0B" w:rsidP="00A01FE5">
            <w:pPr>
              <w:bidi/>
              <w:jc w:val="center"/>
              <w:rPr>
                <w:color w:val="000000"/>
                <w:sz w:val="16"/>
                <w:szCs w:val="16"/>
                <w:rtl/>
              </w:rPr>
            </w:pPr>
            <w:r w:rsidRPr="003F77F7">
              <w:rPr>
                <w:rFonts w:hint="cs"/>
                <w:color w:val="000000"/>
                <w:sz w:val="16"/>
                <w:szCs w:val="16"/>
                <w:rtl/>
              </w:rPr>
              <w:t>بروني دار السلام؛ كمبوديا؛ إندونيسيا؛ جمهورية لاو الديمقراطية الشعبية؛ ماليزيا؛ الفلبين؛ تايلند؛ فييت نام؛ الهند؛ أستراليا؛ جمهورية كوريا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7FC7A2B"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BE7AA0C" w14:textId="77777777" w:rsidR="00893F0B" w:rsidRPr="003F77F7" w:rsidRDefault="00893F0B" w:rsidP="00A01FE5">
            <w:pPr>
              <w:bidi/>
              <w:jc w:val="center"/>
              <w:rPr>
                <w:color w:val="000000"/>
                <w:sz w:val="16"/>
                <w:szCs w:val="16"/>
                <w:rtl/>
              </w:rPr>
            </w:pPr>
            <w:r w:rsidRPr="003F77F7">
              <w:rPr>
                <w:rFonts w:hint="cs"/>
                <w:color w:val="000000"/>
                <w:sz w:val="16"/>
                <w:szCs w:val="16"/>
                <w:rtl/>
              </w:rPr>
              <w:t>12</w:t>
            </w:r>
          </w:p>
        </w:tc>
      </w:tr>
      <w:tr w:rsidR="00893F0B" w:rsidRPr="003F77F7" w14:paraId="704054B4"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ECA28"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F0E20F9" w14:textId="77777777" w:rsidR="00893F0B" w:rsidRPr="003F77F7" w:rsidRDefault="00893F0B" w:rsidP="00A01FE5">
            <w:pPr>
              <w:bidi/>
              <w:jc w:val="center"/>
              <w:rPr>
                <w:color w:val="000000"/>
                <w:sz w:val="16"/>
                <w:szCs w:val="16"/>
                <w:rtl/>
              </w:rPr>
            </w:pPr>
            <w:r w:rsidRPr="003F77F7">
              <w:rPr>
                <w:rFonts w:hint="cs"/>
                <w:color w:val="000000"/>
                <w:sz w:val="16"/>
                <w:szCs w:val="16"/>
                <w:rtl/>
              </w:rPr>
              <w:t>اجتماع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C13AC07"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9BB4B88" w14:textId="77777777" w:rsidR="00893F0B" w:rsidRPr="003F77F7" w:rsidRDefault="00893F0B" w:rsidP="00A01FE5">
            <w:pPr>
              <w:bidi/>
              <w:jc w:val="center"/>
              <w:rPr>
                <w:color w:val="000000"/>
                <w:sz w:val="16"/>
                <w:szCs w:val="16"/>
                <w:rtl/>
              </w:rPr>
            </w:pPr>
            <w:r w:rsidRPr="003F77F7">
              <w:rPr>
                <w:rFonts w:hint="cs"/>
                <w:color w:val="000000"/>
                <w:sz w:val="16"/>
                <w:szCs w:val="16"/>
                <w:rtl/>
              </w:rPr>
              <w:t>جمعية الأمريكتين للملكية الصناعية - المشاركة في الدورة الرابعة والعشرين لرحلات العمل والمجلس الإداري، بنما سيتي، وزيارة مجاملة إلى المديرية العامة لتسجيل الملكية الصناعية</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14D62B7" w14:textId="77777777" w:rsidR="00893F0B" w:rsidRPr="003F77F7" w:rsidRDefault="00893F0B" w:rsidP="00A01FE5">
            <w:pPr>
              <w:bidi/>
              <w:jc w:val="center"/>
              <w:rPr>
                <w:color w:val="000000"/>
                <w:sz w:val="16"/>
                <w:szCs w:val="16"/>
                <w:rtl/>
              </w:rPr>
            </w:pPr>
            <w:r w:rsidRPr="003F77F7">
              <w:rPr>
                <w:rFonts w:hint="cs"/>
                <w:color w:val="000000"/>
                <w:sz w:val="16"/>
                <w:szCs w:val="16"/>
                <w:rtl/>
              </w:rPr>
              <w:t>المديرية العامة لتسجيل الملكية الصناعية</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0D0FD2B" w14:textId="77777777" w:rsidR="00893F0B" w:rsidRPr="003F77F7" w:rsidRDefault="00893F0B" w:rsidP="00A01FE5">
            <w:pPr>
              <w:bidi/>
              <w:jc w:val="center"/>
              <w:rPr>
                <w:color w:val="000000"/>
                <w:sz w:val="16"/>
                <w:szCs w:val="16"/>
                <w:rtl/>
              </w:rPr>
            </w:pPr>
            <w:r w:rsidRPr="003F77F7">
              <w:rPr>
                <w:rFonts w:hint="cs"/>
                <w:color w:val="000000"/>
                <w:sz w:val="16"/>
                <w:szCs w:val="16"/>
                <w:rtl/>
              </w:rPr>
              <w:t>بنما</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C8D29AC" w14:textId="77777777" w:rsidR="00893F0B" w:rsidRPr="003F77F7" w:rsidRDefault="00893F0B" w:rsidP="00A01FE5">
            <w:pPr>
              <w:bidi/>
              <w:jc w:val="center"/>
              <w:rPr>
                <w:color w:val="000000"/>
                <w:sz w:val="16"/>
                <w:szCs w:val="16"/>
                <w:rtl/>
              </w:rPr>
            </w:pPr>
            <w:r w:rsidRPr="003F77F7">
              <w:rPr>
                <w:rFonts w:hint="cs"/>
                <w:color w:val="000000"/>
                <w:sz w:val="16"/>
                <w:szCs w:val="16"/>
                <w:rtl/>
              </w:rPr>
              <w:t>الأطراف المعنية من منطقة الأمريكيتين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E84772A" w14:textId="77777777" w:rsidR="00893F0B" w:rsidRPr="003F77F7" w:rsidRDefault="00893F0B" w:rsidP="00A01FE5">
            <w:pPr>
              <w:bidi/>
              <w:jc w:val="center"/>
              <w:rPr>
                <w:color w:val="000000"/>
                <w:sz w:val="16"/>
                <w:szCs w:val="16"/>
                <w:rtl/>
              </w:rPr>
            </w:pPr>
            <w:r w:rsidRPr="003F77F7">
              <w:rPr>
                <w:rFonts w:hint="cs"/>
                <w:color w:val="000000"/>
                <w:sz w:val="16"/>
                <w:szCs w:val="16"/>
                <w:rtl/>
              </w:rPr>
              <w:t>المستخدمون؛ محامو البراءات</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ADC4B43" w14:textId="77777777" w:rsidR="00893F0B" w:rsidRPr="003F77F7" w:rsidRDefault="00893F0B" w:rsidP="00A01FE5">
            <w:pPr>
              <w:bidi/>
              <w:jc w:val="center"/>
              <w:rPr>
                <w:color w:val="000000"/>
                <w:sz w:val="16"/>
                <w:szCs w:val="16"/>
                <w:rtl/>
              </w:rPr>
            </w:pPr>
            <w:r w:rsidRPr="003F77F7">
              <w:rPr>
                <w:rFonts w:hint="cs"/>
                <w:color w:val="000000"/>
                <w:sz w:val="16"/>
                <w:szCs w:val="16"/>
                <w:rtl/>
              </w:rPr>
              <w:t>12</w:t>
            </w:r>
          </w:p>
        </w:tc>
      </w:tr>
      <w:tr w:rsidR="00893F0B" w:rsidRPr="003F77F7" w14:paraId="2F4B7DB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E77E5"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34A8BCC"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DE1D179"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B2DE9EB" w14:textId="77777777" w:rsidR="00893F0B" w:rsidRPr="003F77F7" w:rsidRDefault="00893F0B" w:rsidP="00A01FE5">
            <w:pPr>
              <w:bidi/>
              <w:jc w:val="center"/>
              <w:rPr>
                <w:color w:val="000000"/>
                <w:sz w:val="16"/>
                <w:szCs w:val="16"/>
                <w:rtl/>
              </w:rPr>
            </w:pPr>
            <w:r w:rsidRPr="003F77F7">
              <w:rPr>
                <w:rFonts w:hint="cs"/>
                <w:color w:val="000000"/>
                <w:sz w:val="16"/>
                <w:szCs w:val="16"/>
                <w:rtl/>
              </w:rPr>
              <w:t>مشروع الويبو الرائد لتقييم الاحتياجات وبناء الشبكات وتكوين الكفاءات لفاحصي البراءات في منطقة دول أوروبا الوسطى والبلطيق وبلدان البحر الأبيض المتوسط</w:t>
            </w:r>
            <w:r w:rsidRPr="003F77F7">
              <w:rPr>
                <w:rFonts w:hint="cs"/>
                <w:szCs w:val="16"/>
                <w:rtl/>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73C9D7"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413257C"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D91BA7F" w14:textId="77777777" w:rsidR="00893F0B" w:rsidRPr="003F77F7" w:rsidRDefault="00893F0B" w:rsidP="00A01FE5">
            <w:pPr>
              <w:bidi/>
              <w:jc w:val="center"/>
              <w:rPr>
                <w:color w:val="000000"/>
                <w:sz w:val="16"/>
                <w:szCs w:val="16"/>
                <w:rtl/>
              </w:rPr>
            </w:pPr>
            <w:r w:rsidRPr="003F77F7">
              <w:rPr>
                <w:rFonts w:hint="cs"/>
                <w:color w:val="000000"/>
                <w:sz w:val="16"/>
                <w:szCs w:val="16"/>
                <w:rtl/>
              </w:rPr>
              <w:t>ألبانيا؛ البوسنة والهرسك؛ بلغاريا؛ جورجيا؛ هنغاريا؛ لاتفيا؛ ليتوانيا؛ جمهورية مولدوفا؛ بولندا؛ رومانيا؛ سلوفاكيا؛ سلوفينيا؛ تركيا؛ أوكرانيا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AAC79AD"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5C485BE" w14:textId="77777777" w:rsidR="00893F0B" w:rsidRPr="003F77F7" w:rsidRDefault="00893F0B" w:rsidP="00A01FE5">
            <w:pPr>
              <w:bidi/>
              <w:jc w:val="center"/>
              <w:rPr>
                <w:color w:val="000000"/>
                <w:sz w:val="16"/>
                <w:szCs w:val="16"/>
                <w:rtl/>
              </w:rPr>
            </w:pPr>
            <w:r w:rsidRPr="003F77F7">
              <w:rPr>
                <w:rFonts w:hint="cs"/>
                <w:color w:val="000000"/>
                <w:sz w:val="16"/>
                <w:szCs w:val="16"/>
                <w:rtl/>
              </w:rPr>
              <w:t>147</w:t>
            </w:r>
          </w:p>
        </w:tc>
      </w:tr>
      <w:tr w:rsidR="00893F0B" w:rsidRPr="003F77F7" w14:paraId="64544F5A"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2308C8"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114D40C"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7179FB6" w14:textId="77777777" w:rsidR="00893F0B" w:rsidRPr="003F77F7" w:rsidRDefault="00893F0B" w:rsidP="00A01FE5">
            <w:pPr>
              <w:bidi/>
              <w:jc w:val="center"/>
              <w:rPr>
                <w:color w:val="000000"/>
                <w:sz w:val="16"/>
                <w:szCs w:val="16"/>
                <w:rtl/>
              </w:rPr>
            </w:pPr>
            <w:r w:rsidRPr="003F77F7">
              <w:rPr>
                <w:rFonts w:hint="cs"/>
                <w:color w:val="000000"/>
                <w:sz w:val="16"/>
                <w:szCs w:val="16"/>
                <w:rtl/>
              </w:rPr>
              <w:t>جيم، دال، هاء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056CA4F"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الويبو الإلكترونية بشأن معاهدة البراءات ونظام المعاهدة الإلكتروني</w:t>
            </w:r>
            <w:r w:rsidRPr="003F77F7">
              <w:rPr>
                <w:rFonts w:hint="cs"/>
                <w:szCs w:val="16"/>
                <w:rtl/>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9BED39"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E88A35"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80AFFAD" w14:textId="77777777" w:rsidR="00893F0B" w:rsidRPr="003F77F7" w:rsidRDefault="00893F0B" w:rsidP="00A01FE5">
            <w:pPr>
              <w:bidi/>
              <w:jc w:val="center"/>
              <w:rPr>
                <w:color w:val="000000"/>
                <w:sz w:val="16"/>
                <w:szCs w:val="16"/>
                <w:rtl/>
              </w:rPr>
            </w:pPr>
            <w:r w:rsidRPr="003F77F7">
              <w:rPr>
                <w:rFonts w:hint="cs"/>
                <w:color w:val="000000"/>
                <w:sz w:val="16"/>
                <w:szCs w:val="16"/>
                <w:rtl/>
              </w:rPr>
              <w:t>باكستان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8FF6351"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 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892019B" w14:textId="77777777" w:rsidR="00893F0B" w:rsidRPr="003F77F7" w:rsidRDefault="00893F0B" w:rsidP="00A01FE5">
            <w:pPr>
              <w:bidi/>
              <w:jc w:val="center"/>
              <w:rPr>
                <w:color w:val="000000"/>
                <w:sz w:val="16"/>
                <w:szCs w:val="16"/>
                <w:rtl/>
              </w:rPr>
            </w:pPr>
            <w:r w:rsidRPr="003F77F7">
              <w:rPr>
                <w:rFonts w:hint="cs"/>
                <w:color w:val="000000"/>
                <w:sz w:val="16"/>
                <w:szCs w:val="16"/>
                <w:rtl/>
              </w:rPr>
              <w:t>10</w:t>
            </w:r>
          </w:p>
        </w:tc>
      </w:tr>
      <w:tr w:rsidR="00893F0B" w:rsidRPr="003F77F7" w14:paraId="73C6F7A6"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52ACE"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6F7E505" w14:textId="77777777" w:rsidR="00893F0B" w:rsidRPr="003F77F7" w:rsidRDefault="00893F0B" w:rsidP="00A01FE5">
            <w:pPr>
              <w:bidi/>
              <w:jc w:val="center"/>
              <w:rPr>
                <w:color w:val="000000"/>
                <w:sz w:val="16"/>
                <w:szCs w:val="16"/>
                <w:rtl/>
              </w:rPr>
            </w:pPr>
            <w:r w:rsidRPr="003F77F7">
              <w:rPr>
                <w:rFonts w:hint="cs"/>
                <w:color w:val="000000"/>
                <w:sz w:val="16"/>
                <w:szCs w:val="16"/>
                <w:rtl/>
              </w:rPr>
              <w:t>حلقة عمل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F19D5E4"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D2F8D4F"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مشاركة الويبو: مؤتمر الشركات الناشئة الأفريقية 2024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4CBE61"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F306F4C"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الجزائر</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02A8B35" w14:textId="77777777" w:rsidR="00893F0B" w:rsidRPr="003F77F7" w:rsidRDefault="00893F0B" w:rsidP="00A01FE5">
            <w:pPr>
              <w:keepLines/>
              <w:bidi/>
              <w:jc w:val="center"/>
              <w:rPr>
                <w:color w:val="000000"/>
                <w:sz w:val="16"/>
                <w:szCs w:val="16"/>
                <w:rtl/>
              </w:rPr>
            </w:pPr>
            <w:r w:rsidRPr="003F77F7">
              <w:rPr>
                <w:rFonts w:hint="cs"/>
                <w:sz w:val="16"/>
                <w:szCs w:val="16"/>
                <w:rtl/>
              </w:rPr>
              <w:t>دول أفريقية عدة</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B2B2680" w14:textId="77777777" w:rsidR="00893F0B" w:rsidRPr="003F77F7" w:rsidRDefault="00893F0B" w:rsidP="00A01FE5">
            <w:pPr>
              <w:keepLines/>
              <w:bidi/>
              <w:jc w:val="center"/>
              <w:rPr>
                <w:color w:val="000000"/>
                <w:sz w:val="16"/>
                <w:szCs w:val="16"/>
                <w:rtl/>
              </w:rPr>
            </w:pPr>
            <w:r w:rsidRPr="003F77F7">
              <w:rPr>
                <w:rFonts w:hint="cs"/>
                <w:color w:val="000000"/>
                <w:sz w:val="16"/>
                <w:szCs w:val="16"/>
                <w:rtl/>
              </w:rPr>
              <w:t>المستخدمون؛ مسؤولو الوزارة؛ معاهد البحوث</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170E9D2" w14:textId="77777777" w:rsidR="00893F0B" w:rsidRPr="003F77F7" w:rsidRDefault="00893F0B" w:rsidP="00A01FE5">
            <w:pPr>
              <w:bidi/>
              <w:jc w:val="center"/>
              <w:rPr>
                <w:color w:val="000000"/>
                <w:sz w:val="16"/>
                <w:szCs w:val="16"/>
                <w:rtl/>
              </w:rPr>
            </w:pPr>
            <w:r w:rsidRPr="003F77F7">
              <w:rPr>
                <w:rFonts w:hint="cs"/>
                <w:color w:val="000000"/>
                <w:sz w:val="16"/>
                <w:szCs w:val="16"/>
                <w:rtl/>
              </w:rPr>
              <w:t>50</w:t>
            </w:r>
          </w:p>
        </w:tc>
      </w:tr>
      <w:tr w:rsidR="00893F0B" w:rsidRPr="003F77F7" w14:paraId="1B44987D"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179DC2"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C0BD818" w14:textId="77777777" w:rsidR="00893F0B" w:rsidRPr="003F77F7" w:rsidRDefault="00893F0B" w:rsidP="00A01FE5">
            <w:pPr>
              <w:bidi/>
              <w:jc w:val="center"/>
              <w:rPr>
                <w:color w:val="000000"/>
                <w:sz w:val="16"/>
                <w:szCs w:val="16"/>
                <w:rtl/>
              </w:rPr>
            </w:pPr>
            <w:r w:rsidRPr="003F77F7">
              <w:rPr>
                <w:rFonts w:hint="cs"/>
                <w:color w:val="000000"/>
                <w:sz w:val="16"/>
                <w:szCs w:val="16"/>
                <w:rtl/>
              </w:rPr>
              <w:t>تدريب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D6DE889" w14:textId="77777777" w:rsidR="00893F0B" w:rsidRPr="003F77F7" w:rsidRDefault="00893F0B" w:rsidP="00A01FE5">
            <w:pPr>
              <w:bidi/>
              <w:jc w:val="center"/>
              <w:rPr>
                <w:color w:val="000000"/>
                <w:sz w:val="16"/>
                <w:szCs w:val="16"/>
                <w:rtl/>
              </w:rPr>
            </w:pPr>
            <w:r w:rsidRPr="003F77F7">
              <w:rPr>
                <w:rFonts w:hint="cs"/>
                <w:color w:val="000000"/>
                <w:sz w:val="16"/>
                <w:szCs w:val="16"/>
                <w:rtl/>
              </w:rPr>
              <w:t>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C7EA51D" w14:textId="77777777" w:rsidR="00893F0B" w:rsidRPr="003F77F7" w:rsidRDefault="00893F0B" w:rsidP="00A01FE5">
            <w:pPr>
              <w:bidi/>
              <w:jc w:val="center"/>
              <w:rPr>
                <w:color w:val="000000"/>
                <w:sz w:val="16"/>
                <w:szCs w:val="16"/>
                <w:rtl/>
              </w:rPr>
            </w:pPr>
            <w:r w:rsidRPr="003F77F7">
              <w:rPr>
                <w:rFonts w:hint="cs"/>
                <w:color w:val="000000"/>
                <w:sz w:val="16"/>
                <w:szCs w:val="16"/>
                <w:rtl/>
              </w:rPr>
              <w:t>فحص الاختراعات الصيدلانية بالتعاون مع المنظمة الأوروبية الآسيوية للبراءات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911F1B" w14:textId="77777777" w:rsidR="00893F0B" w:rsidRPr="003F77F7" w:rsidRDefault="00893F0B" w:rsidP="00A01FE5">
            <w:pPr>
              <w:bidi/>
              <w:jc w:val="center"/>
              <w:rPr>
                <w:color w:val="000000"/>
                <w:sz w:val="16"/>
                <w:szCs w:val="16"/>
                <w:rtl/>
              </w:rPr>
            </w:pPr>
            <w:r w:rsidRPr="003F77F7">
              <w:rPr>
                <w:rFonts w:hint="cs"/>
                <w:color w:val="000000"/>
                <w:sz w:val="16"/>
                <w:szCs w:val="16"/>
                <w:rtl/>
              </w:rPr>
              <w:t>المنظمة الأوروبية الآسيوية للبراءات</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6312EB"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ED99F7B" w14:textId="77777777" w:rsidR="00893F0B" w:rsidRPr="003F77F7" w:rsidRDefault="00893F0B" w:rsidP="00A01FE5">
            <w:pPr>
              <w:bidi/>
              <w:jc w:val="center"/>
              <w:rPr>
                <w:color w:val="000000"/>
                <w:sz w:val="16"/>
                <w:szCs w:val="16"/>
                <w:rtl/>
              </w:rPr>
            </w:pPr>
            <w:r w:rsidRPr="003F77F7">
              <w:rPr>
                <w:rFonts w:hint="cs"/>
                <w:color w:val="000000"/>
                <w:sz w:val="16"/>
                <w:szCs w:val="16"/>
                <w:rtl/>
              </w:rPr>
              <w:t>كازاخستان؛ قيرغيزستان؛ طاجيكستان</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DC81C62"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0F5A840" w14:textId="77777777" w:rsidR="00893F0B" w:rsidRPr="003F77F7" w:rsidRDefault="00893F0B" w:rsidP="00A01FE5">
            <w:pPr>
              <w:bidi/>
              <w:jc w:val="center"/>
              <w:rPr>
                <w:color w:val="000000"/>
                <w:sz w:val="16"/>
                <w:szCs w:val="16"/>
                <w:rtl/>
              </w:rPr>
            </w:pPr>
            <w:r w:rsidRPr="003F77F7">
              <w:rPr>
                <w:rFonts w:hint="cs"/>
                <w:color w:val="000000"/>
                <w:sz w:val="16"/>
                <w:szCs w:val="16"/>
                <w:rtl/>
              </w:rPr>
              <w:t>31</w:t>
            </w:r>
          </w:p>
        </w:tc>
      </w:tr>
      <w:tr w:rsidR="00893F0B" w:rsidRPr="003F77F7" w14:paraId="02A868E2"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9AA2FE"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46BAADD" w14:textId="77777777" w:rsidR="00893F0B" w:rsidRPr="003F77F7" w:rsidRDefault="00893F0B" w:rsidP="00A01FE5">
            <w:pPr>
              <w:bidi/>
              <w:jc w:val="center"/>
              <w:rPr>
                <w:color w:val="000000"/>
                <w:sz w:val="16"/>
                <w:szCs w:val="16"/>
                <w:rtl/>
              </w:rPr>
            </w:pPr>
            <w:r w:rsidRPr="003F77F7">
              <w:rPr>
                <w:rFonts w:hint="cs"/>
                <w:color w:val="000000"/>
                <w:sz w:val="16"/>
                <w:szCs w:val="16"/>
                <w:rtl/>
              </w:rPr>
              <w:t>ندوة إلكترونية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186A9CB" w14:textId="77777777" w:rsidR="00893F0B" w:rsidRPr="003F77F7" w:rsidRDefault="00893F0B" w:rsidP="00A01FE5">
            <w:pPr>
              <w:bidi/>
              <w:jc w:val="center"/>
              <w:rPr>
                <w:color w:val="000000"/>
                <w:sz w:val="16"/>
                <w:szCs w:val="16"/>
                <w:rtl/>
              </w:rPr>
            </w:pPr>
            <w:r w:rsidRPr="003F77F7">
              <w:rPr>
                <w:rFonts w:hint="cs"/>
                <w:color w:val="000000"/>
                <w:sz w:val="16"/>
                <w:szCs w:val="16"/>
                <w:rtl/>
              </w:rPr>
              <w:t>باء، جيم</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62C8B7E" w14:textId="22BD1692" w:rsidR="00893F0B" w:rsidRPr="003F77F7" w:rsidRDefault="00893F0B" w:rsidP="00A01FE5">
            <w:pPr>
              <w:bidi/>
              <w:jc w:val="center"/>
              <w:rPr>
                <w:color w:val="000000"/>
                <w:sz w:val="16"/>
                <w:szCs w:val="16"/>
                <w:rtl/>
              </w:rPr>
            </w:pPr>
            <w:r w:rsidRPr="003F77F7">
              <w:rPr>
                <w:rFonts w:hint="cs"/>
                <w:color w:val="000000"/>
                <w:sz w:val="16"/>
                <w:szCs w:val="16"/>
                <w:rtl/>
              </w:rPr>
              <w:t>ممارسات وإجراءات معاهدة البراءات</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F023D7"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89B9D86"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4F6F888" w14:textId="77777777" w:rsidR="00893F0B" w:rsidRPr="003F77F7" w:rsidRDefault="00893F0B" w:rsidP="00A01FE5">
            <w:pPr>
              <w:bidi/>
              <w:jc w:val="center"/>
              <w:rPr>
                <w:color w:val="000000"/>
                <w:sz w:val="16"/>
                <w:szCs w:val="16"/>
                <w:rtl/>
              </w:rPr>
            </w:pPr>
            <w:r w:rsidRPr="003F77F7">
              <w:rPr>
                <w:rFonts w:hint="cs"/>
                <w:color w:val="000000"/>
                <w:sz w:val="16"/>
                <w:szCs w:val="16"/>
                <w:rtl/>
              </w:rPr>
              <w:t>ساموا</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1A94947" w14:textId="77777777" w:rsidR="00893F0B" w:rsidRPr="003F77F7" w:rsidRDefault="00893F0B" w:rsidP="00A01FE5">
            <w:pPr>
              <w:bidi/>
              <w:jc w:val="center"/>
              <w:rPr>
                <w:color w:val="000000"/>
                <w:sz w:val="16"/>
                <w:szCs w:val="16"/>
                <w:rtl/>
              </w:rPr>
            </w:pPr>
            <w:r w:rsidRPr="003F77F7">
              <w:rPr>
                <w:rFonts w:hint="cs"/>
                <w:color w:val="000000"/>
                <w:sz w:val="16"/>
                <w:szCs w:val="16"/>
                <w:rtl/>
              </w:rPr>
              <w:t>المكتب</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66D1AC2" w14:textId="77777777" w:rsidR="00893F0B" w:rsidRPr="003F77F7" w:rsidRDefault="00893F0B" w:rsidP="00A01FE5">
            <w:pPr>
              <w:bidi/>
              <w:jc w:val="center"/>
              <w:rPr>
                <w:color w:val="000000"/>
                <w:sz w:val="16"/>
                <w:szCs w:val="16"/>
                <w:rtl/>
              </w:rPr>
            </w:pPr>
            <w:r w:rsidRPr="003F77F7">
              <w:rPr>
                <w:rFonts w:hint="cs"/>
                <w:color w:val="000000"/>
                <w:sz w:val="16"/>
                <w:szCs w:val="16"/>
                <w:rtl/>
              </w:rPr>
              <w:t>10</w:t>
            </w:r>
          </w:p>
        </w:tc>
      </w:tr>
      <w:tr w:rsidR="00893F0B" w:rsidRPr="003F77F7" w14:paraId="47682231" w14:textId="77777777" w:rsidTr="001C62CC">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C68DE" w14:textId="77777777" w:rsidR="00893F0B" w:rsidRPr="003F77F7" w:rsidRDefault="00893F0B" w:rsidP="00A01FE5">
            <w:pPr>
              <w:bidi/>
              <w:jc w:val="center"/>
              <w:rPr>
                <w:color w:val="000000"/>
                <w:sz w:val="16"/>
                <w:szCs w:val="16"/>
                <w:rtl/>
              </w:rPr>
            </w:pPr>
            <w:r w:rsidRPr="003F77F7">
              <w:rPr>
                <w:rFonts w:hint="cs"/>
                <w:color w:val="000000"/>
                <w:sz w:val="16"/>
                <w:szCs w:val="16"/>
                <w:rtl/>
              </w:rPr>
              <w:t>12-2024</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9DFBA0E" w14:textId="77777777" w:rsidR="00893F0B" w:rsidRPr="003F77F7" w:rsidRDefault="00893F0B" w:rsidP="00A01FE5">
            <w:pPr>
              <w:bidi/>
              <w:jc w:val="center"/>
              <w:rPr>
                <w:color w:val="000000"/>
                <w:sz w:val="16"/>
                <w:szCs w:val="16"/>
                <w:rtl/>
              </w:rPr>
            </w:pPr>
            <w:r w:rsidRPr="003F77F7">
              <w:rPr>
                <w:rFonts w:hint="cs"/>
                <w:color w:val="000000"/>
                <w:sz w:val="16"/>
                <w:szCs w:val="16"/>
                <w:rtl/>
              </w:rPr>
              <w:t>حلقة عمل بشأن معاهدة البراءات</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6F19EC6" w14:textId="77777777" w:rsidR="00893F0B" w:rsidRPr="003F77F7" w:rsidRDefault="00893F0B" w:rsidP="00A01FE5">
            <w:pPr>
              <w:bidi/>
              <w:jc w:val="center"/>
              <w:rPr>
                <w:color w:val="000000"/>
                <w:sz w:val="16"/>
                <w:szCs w:val="16"/>
                <w:rtl/>
              </w:rPr>
            </w:pPr>
            <w:r w:rsidRPr="003F77F7">
              <w:rPr>
                <w:rFonts w:hint="cs"/>
                <w:color w:val="000000"/>
                <w:sz w:val="16"/>
                <w:szCs w:val="16"/>
                <w:rtl/>
              </w:rPr>
              <w:t>ألف، باء</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E64FD27" w14:textId="77777777" w:rsidR="00893F0B" w:rsidRPr="003F77F7" w:rsidRDefault="00893F0B" w:rsidP="00A01FE5">
            <w:pPr>
              <w:bidi/>
              <w:jc w:val="center"/>
              <w:rPr>
                <w:color w:val="000000"/>
                <w:sz w:val="16"/>
                <w:szCs w:val="16"/>
                <w:rtl/>
              </w:rPr>
            </w:pPr>
            <w:r w:rsidRPr="003F77F7">
              <w:rPr>
                <w:rFonts w:hint="cs"/>
                <w:color w:val="000000"/>
                <w:sz w:val="16"/>
                <w:szCs w:val="16"/>
                <w:rtl/>
              </w:rPr>
              <w:t>الدورة الثامنة من برنامج "شهادة مدرِّب في مجال الملكية الفكرية" (</w:t>
            </w:r>
            <w:r w:rsidRPr="003F77F7">
              <w:rPr>
                <w:color w:val="000000"/>
                <w:sz w:val="16"/>
                <w:szCs w:val="16"/>
              </w:rPr>
              <w:t>CAPI</w:t>
            </w:r>
            <w:r w:rsidRPr="003F77F7">
              <w:rPr>
                <w:rFonts w:hint="cs"/>
                <w:color w:val="000000"/>
                <w:sz w:val="16"/>
                <w:szCs w:val="16"/>
                <w:rtl/>
              </w:rPr>
              <w:t>) - دورة 2024-2025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350983C" w14:textId="77777777" w:rsidR="00893F0B" w:rsidRPr="003F77F7" w:rsidRDefault="00893F0B" w:rsidP="00A01FE5">
            <w:pPr>
              <w:bidi/>
              <w:jc w:val="center"/>
              <w:rPr>
                <w:color w:val="000000"/>
                <w:sz w:val="16"/>
                <w:szCs w:val="16"/>
                <w:rtl/>
              </w:rPr>
            </w:pPr>
            <w:r w:rsidRPr="003F77F7">
              <w:rPr>
                <w:rFonts w:hint="cs"/>
                <w:color w:val="000000"/>
                <w:sz w:val="16"/>
                <w:szCs w:val="16"/>
                <w:rtl/>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5ED1230" w14:textId="77777777" w:rsidR="00893F0B" w:rsidRPr="003F77F7" w:rsidRDefault="00893F0B" w:rsidP="00A01FE5">
            <w:pPr>
              <w:bidi/>
              <w:jc w:val="center"/>
              <w:rPr>
                <w:color w:val="000000"/>
                <w:sz w:val="16"/>
                <w:szCs w:val="16"/>
                <w:rtl/>
              </w:rPr>
            </w:pPr>
            <w:r w:rsidRPr="003F77F7">
              <w:rPr>
                <w:rFonts w:hint="cs"/>
                <w:color w:val="000000"/>
                <w:sz w:val="16"/>
                <w:szCs w:val="16"/>
                <w:rtl/>
              </w:rPr>
              <w:t>عبر الإنترنت</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2DF6D7D" w14:textId="77777777" w:rsidR="00893F0B" w:rsidRPr="003F77F7" w:rsidRDefault="00893F0B" w:rsidP="00A01FE5">
            <w:pPr>
              <w:bidi/>
              <w:jc w:val="center"/>
              <w:rPr>
                <w:color w:val="000000"/>
                <w:sz w:val="16"/>
                <w:szCs w:val="16"/>
                <w:rtl/>
              </w:rPr>
            </w:pPr>
            <w:r w:rsidRPr="003F77F7">
              <w:rPr>
                <w:rFonts w:hint="cs"/>
                <w:color w:val="000000"/>
                <w:sz w:val="16"/>
                <w:szCs w:val="16"/>
                <w:rtl/>
              </w:rPr>
              <w:t>المغرب</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0783B24" w14:textId="77777777" w:rsidR="00893F0B" w:rsidRPr="003F77F7" w:rsidRDefault="00893F0B" w:rsidP="00A01FE5">
            <w:pPr>
              <w:bidi/>
              <w:jc w:val="center"/>
              <w:rPr>
                <w:color w:val="000000"/>
                <w:sz w:val="16"/>
                <w:szCs w:val="16"/>
                <w:rtl/>
              </w:rPr>
            </w:pPr>
            <w:r w:rsidRPr="003F77F7">
              <w:rPr>
                <w:rFonts w:hint="cs"/>
                <w:color w:val="000000"/>
                <w:sz w:val="16"/>
                <w:szCs w:val="16"/>
                <w:rtl/>
              </w:rPr>
              <w:t>المستخدمون</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F8188C1" w14:textId="77777777" w:rsidR="00893F0B" w:rsidRPr="003F77F7" w:rsidRDefault="00893F0B" w:rsidP="00A01FE5">
            <w:pPr>
              <w:bidi/>
              <w:jc w:val="center"/>
              <w:rPr>
                <w:color w:val="000000"/>
                <w:sz w:val="16"/>
                <w:szCs w:val="16"/>
                <w:rtl/>
              </w:rPr>
            </w:pPr>
            <w:r w:rsidRPr="003F77F7">
              <w:rPr>
                <w:rFonts w:hint="cs"/>
                <w:color w:val="000000"/>
                <w:sz w:val="16"/>
                <w:szCs w:val="16"/>
                <w:rtl/>
              </w:rPr>
              <w:t>35</w:t>
            </w:r>
          </w:p>
        </w:tc>
      </w:tr>
    </w:tbl>
    <w:p w14:paraId="3E2410CE" w14:textId="77777777" w:rsidR="00893F0B" w:rsidRPr="003F77F7" w:rsidRDefault="00893F0B" w:rsidP="00A01FE5">
      <w:pPr>
        <w:pStyle w:val="Endofdocument-Annex"/>
        <w:bidi/>
        <w:spacing w:before="300"/>
        <w:ind w:left="5533"/>
        <w:jc w:val="center"/>
        <w:rPr>
          <w:szCs w:val="22"/>
          <w:rtl/>
        </w:rPr>
      </w:pPr>
      <w:r w:rsidRPr="003F77F7">
        <w:rPr>
          <w:rFonts w:hint="cs"/>
          <w:szCs w:val="22"/>
          <w:rtl/>
        </w:rPr>
        <w:t>[نهاية المرفق والوثيقة]</w:t>
      </w:r>
    </w:p>
    <w:sectPr w:rsidR="00893F0B" w:rsidRPr="003F77F7" w:rsidSect="00A01FE5">
      <w:headerReference w:type="default" r:id="rId14"/>
      <w:headerReference w:type="first" r:id="rId15"/>
      <w:endnotePr>
        <w:numFmt w:val="decimal"/>
      </w:endnotePr>
      <w:pgSz w:w="16840" w:h="11907" w:orient="landscape" w:code="9"/>
      <w:pgMar w:top="1134" w:right="567" w:bottom="1418" w:left="1418"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DE0F" w14:textId="77777777" w:rsidR="00DC3F29" w:rsidRDefault="00DC3F29">
      <w:r>
        <w:separator/>
      </w:r>
    </w:p>
  </w:endnote>
  <w:endnote w:type="continuationSeparator" w:id="0">
    <w:p w14:paraId="02F45F37" w14:textId="77777777" w:rsidR="00DC3F29" w:rsidRDefault="00DC3F29" w:rsidP="003B38C1">
      <w:r>
        <w:separator/>
      </w:r>
    </w:p>
    <w:p w14:paraId="73F58097" w14:textId="77777777" w:rsidR="00DC3F29" w:rsidRPr="003B38C1" w:rsidRDefault="00DC3F29" w:rsidP="003B38C1">
      <w:pPr>
        <w:spacing w:after="60"/>
        <w:rPr>
          <w:sz w:val="17"/>
        </w:rPr>
      </w:pPr>
      <w:r>
        <w:rPr>
          <w:sz w:val="17"/>
        </w:rPr>
        <w:t>[Endnote continued from previous page]</w:t>
      </w:r>
    </w:p>
  </w:endnote>
  <w:endnote w:type="continuationNotice" w:id="1">
    <w:p w14:paraId="0D61771B" w14:textId="77777777" w:rsidR="00DC3F29" w:rsidRPr="003B38C1" w:rsidRDefault="00DC3F29"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B563F" w14:textId="77777777" w:rsidR="00DC3F29" w:rsidRDefault="00DC3F29">
      <w:r>
        <w:separator/>
      </w:r>
    </w:p>
  </w:footnote>
  <w:footnote w:type="continuationSeparator" w:id="0">
    <w:p w14:paraId="3AC4A218" w14:textId="77777777" w:rsidR="00DC3F29" w:rsidRDefault="00DC3F29" w:rsidP="008B60B2">
      <w:r>
        <w:separator/>
      </w:r>
    </w:p>
    <w:p w14:paraId="248B4358" w14:textId="77777777" w:rsidR="00DC3F29" w:rsidRPr="00ED77FB" w:rsidRDefault="00DC3F29" w:rsidP="008B60B2">
      <w:pPr>
        <w:spacing w:after="60"/>
        <w:rPr>
          <w:sz w:val="17"/>
          <w:szCs w:val="17"/>
        </w:rPr>
      </w:pPr>
      <w:r w:rsidRPr="00ED77FB">
        <w:rPr>
          <w:sz w:val="17"/>
          <w:szCs w:val="17"/>
        </w:rPr>
        <w:t>[Footnote continued from previous page]</w:t>
      </w:r>
    </w:p>
  </w:footnote>
  <w:footnote w:type="continuationNotice" w:id="1">
    <w:p w14:paraId="4C955B99" w14:textId="77777777" w:rsidR="00DC3F29" w:rsidRPr="00ED77FB" w:rsidRDefault="00DC3F29"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921F" w14:textId="77777777" w:rsidR="003F77F7" w:rsidRPr="003F77F7" w:rsidRDefault="003F77F7" w:rsidP="003F77F7">
    <w:pPr>
      <w:rPr>
        <w:caps/>
        <w:szCs w:val="22"/>
        <w:lang w:bidi="ar-SA"/>
      </w:rPr>
    </w:pPr>
    <w:r w:rsidRPr="003F77F7">
      <w:rPr>
        <w:caps/>
        <w:szCs w:val="22"/>
        <w:lang w:bidi="ar-SA"/>
      </w:rPr>
      <w:t>PCT/WG/18/9</w:t>
    </w:r>
  </w:p>
  <w:p w14:paraId="5D1B80B5" w14:textId="77777777" w:rsidR="003F77F7" w:rsidRPr="003F77F7" w:rsidRDefault="003F77F7" w:rsidP="003F77F7">
    <w:pPr>
      <w:rPr>
        <w:szCs w:val="22"/>
        <w:lang w:bidi="ar-SA"/>
      </w:rPr>
    </w:pPr>
    <w:r w:rsidRPr="003F77F7">
      <w:rPr>
        <w:szCs w:val="22"/>
        <w:lang w:bidi="ar-SA"/>
      </w:rPr>
      <w:fldChar w:fldCharType="begin"/>
    </w:r>
    <w:r w:rsidRPr="003F77F7">
      <w:rPr>
        <w:szCs w:val="22"/>
        <w:lang w:bidi="ar-SA"/>
      </w:rPr>
      <w:instrText xml:space="preserve"> PAGE  \* MERGEFORMAT </w:instrText>
    </w:r>
    <w:r w:rsidRPr="003F77F7">
      <w:rPr>
        <w:szCs w:val="22"/>
        <w:lang w:bidi="ar-SA"/>
      </w:rPr>
      <w:fldChar w:fldCharType="separate"/>
    </w:r>
    <w:r w:rsidRPr="003F77F7">
      <w:rPr>
        <w:szCs w:val="22"/>
        <w:lang w:bidi="ar-SA"/>
      </w:rPr>
      <w:t>2</w:t>
    </w:r>
    <w:r w:rsidRPr="003F77F7">
      <w:rPr>
        <w:szCs w:val="22"/>
        <w:lang w:bidi="ar-SA"/>
      </w:rPr>
      <w:fldChar w:fldCharType="end"/>
    </w:r>
  </w:p>
  <w:p w14:paraId="03258A9B" w14:textId="77777777" w:rsidR="003F77F7" w:rsidRPr="003F77F7" w:rsidRDefault="003F77F7" w:rsidP="003F77F7">
    <w:pPr>
      <w:rPr>
        <w:szCs w:val="22"/>
        <w:lang w:bidi="ar-SA"/>
      </w:rPr>
    </w:pPr>
  </w:p>
  <w:p w14:paraId="52431088" w14:textId="77777777" w:rsidR="003F77F7" w:rsidRPr="003F77F7" w:rsidRDefault="003F77F7" w:rsidP="003F77F7">
    <w:pPr>
      <w:rPr>
        <w:szCs w:val="22"/>
        <w:lang w:bidi="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00FFF" w14:textId="77777777" w:rsidR="00A01FE5" w:rsidRPr="003F77F7" w:rsidRDefault="00A01FE5" w:rsidP="00A01FE5">
    <w:pPr>
      <w:rPr>
        <w:caps/>
        <w:szCs w:val="22"/>
        <w:lang w:bidi="ar-SA"/>
      </w:rPr>
    </w:pPr>
    <w:r w:rsidRPr="003F77F7">
      <w:rPr>
        <w:caps/>
        <w:szCs w:val="22"/>
        <w:lang w:bidi="ar-SA"/>
      </w:rPr>
      <w:t>PCT/WG/18/9</w:t>
    </w:r>
  </w:p>
  <w:p w14:paraId="62488EAD" w14:textId="6F759C54" w:rsidR="00A01FE5" w:rsidRDefault="00A01FE5" w:rsidP="00A01FE5">
    <w:pPr>
      <w:rPr>
        <w:szCs w:val="22"/>
        <w:lang w:bidi="ar-SA"/>
      </w:rPr>
    </w:pPr>
    <w:r>
      <w:rPr>
        <w:szCs w:val="22"/>
        <w:lang w:bidi="ar-SA"/>
      </w:rPr>
      <w:t>Annex</w:t>
    </w:r>
  </w:p>
  <w:p w14:paraId="153284FA" w14:textId="0E65610B" w:rsidR="00A01FE5" w:rsidRPr="003F77F7" w:rsidRDefault="00A01FE5" w:rsidP="00A01FE5">
    <w:pPr>
      <w:rPr>
        <w:szCs w:val="22"/>
        <w:lang w:bidi="ar-SA"/>
      </w:rPr>
    </w:pPr>
    <w:r w:rsidRPr="003F77F7">
      <w:rPr>
        <w:szCs w:val="22"/>
        <w:lang w:bidi="ar-SA"/>
      </w:rPr>
      <w:fldChar w:fldCharType="begin"/>
    </w:r>
    <w:r w:rsidRPr="003F77F7">
      <w:rPr>
        <w:szCs w:val="22"/>
        <w:lang w:bidi="ar-SA"/>
      </w:rPr>
      <w:instrText xml:space="preserve"> PAGE  \* MERGEFORMAT </w:instrText>
    </w:r>
    <w:r w:rsidRPr="003F77F7">
      <w:rPr>
        <w:szCs w:val="22"/>
        <w:lang w:bidi="ar-SA"/>
      </w:rPr>
      <w:fldChar w:fldCharType="separate"/>
    </w:r>
    <w:r>
      <w:t>3</w:t>
    </w:r>
    <w:r w:rsidRPr="003F77F7">
      <w:rPr>
        <w:szCs w:val="22"/>
        <w:lang w:bidi="ar-SA"/>
      </w:rPr>
      <w:fldChar w:fldCharType="end"/>
    </w:r>
  </w:p>
  <w:p w14:paraId="4E242E68" w14:textId="77777777" w:rsidR="00A01FE5" w:rsidRPr="003F77F7" w:rsidRDefault="00A01FE5" w:rsidP="00A01FE5">
    <w:pPr>
      <w:rPr>
        <w:szCs w:val="22"/>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0D831" w14:textId="77777777" w:rsidR="00A01FE5" w:rsidRPr="003F77F7" w:rsidRDefault="00A01FE5" w:rsidP="00A01FE5">
    <w:pPr>
      <w:rPr>
        <w:caps/>
        <w:szCs w:val="22"/>
        <w:lang w:bidi="ar-SA"/>
      </w:rPr>
    </w:pPr>
    <w:r w:rsidRPr="003F77F7">
      <w:rPr>
        <w:caps/>
        <w:szCs w:val="22"/>
        <w:lang w:bidi="ar-SA"/>
      </w:rPr>
      <w:t>PCT/WG/18/9</w:t>
    </w:r>
  </w:p>
  <w:p w14:paraId="61876824" w14:textId="77777777" w:rsidR="00A01FE5" w:rsidRDefault="00A01FE5" w:rsidP="00A01FE5">
    <w:pPr>
      <w:rPr>
        <w:szCs w:val="22"/>
        <w:lang w:bidi="ar-SA"/>
      </w:rPr>
    </w:pPr>
    <w:r>
      <w:rPr>
        <w:szCs w:val="22"/>
        <w:lang w:bidi="ar-SA"/>
      </w:rPr>
      <w:t>ANNEX</w:t>
    </w:r>
  </w:p>
  <w:p w14:paraId="7832BDB8" w14:textId="758DC4B3" w:rsidR="00A01FE5" w:rsidRPr="003F77F7" w:rsidRDefault="00A01FE5" w:rsidP="00A01FE5">
    <w:pPr>
      <w:rPr>
        <w:szCs w:val="22"/>
        <w:lang w:bidi="ar-SA"/>
      </w:rPr>
    </w:pPr>
    <w:r>
      <w:rPr>
        <w:rFonts w:hint="cs"/>
        <w:szCs w:val="22"/>
        <w:rtl/>
      </w:rPr>
      <w:t>المرفق</w:t>
    </w:r>
  </w:p>
  <w:p w14:paraId="53ECAD7C" w14:textId="77777777" w:rsidR="00A01FE5" w:rsidRPr="003F77F7" w:rsidRDefault="00A01FE5" w:rsidP="00A01FE5">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98A22BB4"/>
    <w:lvl w:ilvl="0">
      <w:start w:val="1"/>
      <w:numFmt w:val="decimal"/>
      <w:lvlRestart w:val="0"/>
      <w:pStyle w:val="ONUME"/>
      <w:lvlText w:val="%1."/>
      <w:lvlJc w:val="left"/>
      <w:pPr>
        <w:tabs>
          <w:tab w:val="num" w:pos="567"/>
        </w:tabs>
        <w:ind w:left="0" w:firstLine="0"/>
      </w:pPr>
      <w:rPr>
        <w:rFonts w:hint="default"/>
      </w:rPr>
    </w:lvl>
    <w:lvl w:ilvl="1">
      <w:start w:val="1"/>
      <w:numFmt w:val="arabicAbjad"/>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0B"/>
    <w:rsid w:val="0001647B"/>
    <w:rsid w:val="000330A0"/>
    <w:rsid w:val="00034BC3"/>
    <w:rsid w:val="00043CAA"/>
    <w:rsid w:val="000516BC"/>
    <w:rsid w:val="00075432"/>
    <w:rsid w:val="000968ED"/>
    <w:rsid w:val="000F5E56"/>
    <w:rsid w:val="001024FE"/>
    <w:rsid w:val="001362EE"/>
    <w:rsid w:val="00142868"/>
    <w:rsid w:val="001832A6"/>
    <w:rsid w:val="001C6808"/>
    <w:rsid w:val="001D4426"/>
    <w:rsid w:val="002121FA"/>
    <w:rsid w:val="002634C4"/>
    <w:rsid w:val="002928D3"/>
    <w:rsid w:val="0029703C"/>
    <w:rsid w:val="002B7866"/>
    <w:rsid w:val="002D5EF2"/>
    <w:rsid w:val="002F1FE6"/>
    <w:rsid w:val="002F4E68"/>
    <w:rsid w:val="00312F7F"/>
    <w:rsid w:val="003228B7"/>
    <w:rsid w:val="003508A3"/>
    <w:rsid w:val="003673CF"/>
    <w:rsid w:val="003845C1"/>
    <w:rsid w:val="003A6F89"/>
    <w:rsid w:val="003B38C1"/>
    <w:rsid w:val="003B509D"/>
    <w:rsid w:val="003B7A06"/>
    <w:rsid w:val="003D352A"/>
    <w:rsid w:val="003F4C9E"/>
    <w:rsid w:val="003F77F7"/>
    <w:rsid w:val="004119C3"/>
    <w:rsid w:val="00423E3E"/>
    <w:rsid w:val="00427AF4"/>
    <w:rsid w:val="00435ECD"/>
    <w:rsid w:val="004400E2"/>
    <w:rsid w:val="00461632"/>
    <w:rsid w:val="004647DA"/>
    <w:rsid w:val="00473BD8"/>
    <w:rsid w:val="00474062"/>
    <w:rsid w:val="00477D6B"/>
    <w:rsid w:val="00497C1B"/>
    <w:rsid w:val="004B194F"/>
    <w:rsid w:val="004D39C4"/>
    <w:rsid w:val="004F4773"/>
    <w:rsid w:val="005279CE"/>
    <w:rsid w:val="0053057A"/>
    <w:rsid w:val="00543927"/>
    <w:rsid w:val="00546313"/>
    <w:rsid w:val="005549AF"/>
    <w:rsid w:val="00560A29"/>
    <w:rsid w:val="00594D27"/>
    <w:rsid w:val="005A6BD3"/>
    <w:rsid w:val="00601760"/>
    <w:rsid w:val="00605827"/>
    <w:rsid w:val="00646050"/>
    <w:rsid w:val="006713CA"/>
    <w:rsid w:val="00676C5C"/>
    <w:rsid w:val="00695558"/>
    <w:rsid w:val="006A2CA5"/>
    <w:rsid w:val="006D5E0F"/>
    <w:rsid w:val="007058FB"/>
    <w:rsid w:val="00735B69"/>
    <w:rsid w:val="00744C06"/>
    <w:rsid w:val="00763A49"/>
    <w:rsid w:val="007B6A58"/>
    <w:rsid w:val="007D1613"/>
    <w:rsid w:val="007F4A2D"/>
    <w:rsid w:val="00873EE5"/>
    <w:rsid w:val="00893F0B"/>
    <w:rsid w:val="008B2CC1"/>
    <w:rsid w:val="008B4B5E"/>
    <w:rsid w:val="008B60B2"/>
    <w:rsid w:val="008E6428"/>
    <w:rsid w:val="0090731E"/>
    <w:rsid w:val="00916EE2"/>
    <w:rsid w:val="00946221"/>
    <w:rsid w:val="00966A22"/>
    <w:rsid w:val="0096722F"/>
    <w:rsid w:val="00980843"/>
    <w:rsid w:val="009E2791"/>
    <w:rsid w:val="009E3F6F"/>
    <w:rsid w:val="009F3BF9"/>
    <w:rsid w:val="009F499F"/>
    <w:rsid w:val="00A01FE5"/>
    <w:rsid w:val="00A0466B"/>
    <w:rsid w:val="00A26A28"/>
    <w:rsid w:val="00A42DAF"/>
    <w:rsid w:val="00A45BD8"/>
    <w:rsid w:val="00A778BF"/>
    <w:rsid w:val="00A85B8E"/>
    <w:rsid w:val="00AC205C"/>
    <w:rsid w:val="00AF5C73"/>
    <w:rsid w:val="00B05A69"/>
    <w:rsid w:val="00B40598"/>
    <w:rsid w:val="00B50B99"/>
    <w:rsid w:val="00B62CD9"/>
    <w:rsid w:val="00B8611B"/>
    <w:rsid w:val="00B9734B"/>
    <w:rsid w:val="00BF2415"/>
    <w:rsid w:val="00BF48DE"/>
    <w:rsid w:val="00C11BFE"/>
    <w:rsid w:val="00C770A3"/>
    <w:rsid w:val="00C91AB4"/>
    <w:rsid w:val="00C94629"/>
    <w:rsid w:val="00CE65D4"/>
    <w:rsid w:val="00D45252"/>
    <w:rsid w:val="00D71B4D"/>
    <w:rsid w:val="00D93D55"/>
    <w:rsid w:val="00DC3F29"/>
    <w:rsid w:val="00DD5929"/>
    <w:rsid w:val="00E070BF"/>
    <w:rsid w:val="00E161A2"/>
    <w:rsid w:val="00E335FE"/>
    <w:rsid w:val="00E5021F"/>
    <w:rsid w:val="00E671A6"/>
    <w:rsid w:val="00E90B8B"/>
    <w:rsid w:val="00EC4E49"/>
    <w:rsid w:val="00ED22AF"/>
    <w:rsid w:val="00ED77FB"/>
    <w:rsid w:val="00F021A6"/>
    <w:rsid w:val="00F0789A"/>
    <w:rsid w:val="00F11D94"/>
    <w:rsid w:val="00F478B7"/>
    <w:rsid w:val="00F66152"/>
    <w:rsid w:val="00F866B9"/>
    <w:rsid w:val="00F9200A"/>
    <w:rsid w:val="00FB3E54"/>
    <w:rsid w:val="00FD53EB"/>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AA62F"/>
  <w15:docId w15:val="{0E890F8B-78D8-45F3-A275-4699FDD3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893F0B"/>
    <w:rPr>
      <w:rFonts w:ascii="Arial" w:eastAsia="SimSun" w:hAnsi="Arial"/>
      <w:sz w:val="22"/>
      <w:lang w:val="en-US" w:eastAsia="zh-CN"/>
    </w:rPr>
  </w:style>
  <w:style w:type="paragraph" w:styleId="ListParagraph">
    <w:name w:val="List Paragraph"/>
    <w:basedOn w:val="Normal"/>
    <w:uiPriority w:val="34"/>
    <w:qFormat/>
    <w:rsid w:val="00893F0B"/>
    <w:pPr>
      <w:ind w:left="720"/>
      <w:contextualSpacing/>
    </w:pPr>
  </w:style>
  <w:style w:type="table" w:styleId="TableGrid">
    <w:name w:val="Table Grid"/>
    <w:basedOn w:val="TableNormal"/>
    <w:rsid w:val="00893F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93F0B"/>
    <w:rPr>
      <w:color w:val="0000FF" w:themeColor="hyperlink"/>
      <w:u w:val="single"/>
    </w:rPr>
  </w:style>
  <w:style w:type="character" w:styleId="UnresolvedMention">
    <w:name w:val="Unresolved Mention"/>
    <w:basedOn w:val="DefaultParagraphFont"/>
    <w:uiPriority w:val="99"/>
    <w:semiHidden/>
    <w:unhideWhenUsed/>
    <w:rsid w:val="00893F0B"/>
    <w:rPr>
      <w:color w:val="605E5C"/>
      <w:shd w:val="clear" w:color="auto" w:fill="E1DFDD"/>
    </w:rPr>
  </w:style>
  <w:style w:type="character" w:styleId="FootnoteReference">
    <w:name w:val="footnote reference"/>
    <w:basedOn w:val="DefaultParagraphFont"/>
    <w:semiHidden/>
    <w:unhideWhenUsed/>
    <w:rsid w:val="00893F0B"/>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893F0B"/>
    <w:rPr>
      <w:b/>
      <w:bCs/>
    </w:rPr>
  </w:style>
  <w:style w:type="character" w:customStyle="1" w:styleId="CommentTextChar">
    <w:name w:val="Comment Text Char"/>
    <w:basedOn w:val="DefaultParagraphFont"/>
    <w:link w:val="CommentText"/>
    <w:semiHidden/>
    <w:rsid w:val="00893F0B"/>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893F0B"/>
    <w:rPr>
      <w:rFonts w:ascii="Arial" w:eastAsia="SimSun" w:hAnsi="Arial" w:cs="Calibri"/>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ad/en/index.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4905</Words>
  <Characters>29348</Characters>
  <Application>Microsoft Office Word</Application>
  <DocSecurity>0</DocSecurity>
  <Lines>598</Lines>
  <Paragraphs>239</Paragraphs>
  <ScaleCrop>false</ScaleCrop>
  <HeadingPairs>
    <vt:vector size="2" baseType="variant">
      <vt:variant>
        <vt:lpstr>Title</vt:lpstr>
      </vt:variant>
      <vt:variant>
        <vt:i4>1</vt:i4>
      </vt:variant>
    </vt:vector>
  </HeadingPairs>
  <TitlesOfParts>
    <vt:vector size="1" baseType="lpstr">
      <vt:lpstr>PCT/WG/18/9 (Arabic)</vt:lpstr>
    </vt:vector>
  </TitlesOfParts>
  <Company>WIPO</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PCT/WG/18/9 (Arabic)</dc:title>
  <dc:subject>تنسيق المساعدة التقنية في إطار معاهدة التعاون بشأن البراءات</dc:subject>
  <dc:creator>MARLOW Thomas</dc:creator>
  <cp:keywords/>
  <cp:lastModifiedBy>MARLOW Thomas</cp:lastModifiedBy>
  <cp:revision>2</cp:revision>
  <cp:lastPrinted>2025-01-16T14:17:00Z</cp:lastPrinted>
  <dcterms:created xsi:type="dcterms:W3CDTF">2025-01-16T15:36:00Z</dcterms:created>
  <dcterms:modified xsi:type="dcterms:W3CDTF">2025-01-16T15:36:00Z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Arabic</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