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5CBB" w14:textId="77777777" w:rsidR="0085392F" w:rsidRPr="00FC469F" w:rsidRDefault="0085392F">
      <w:pPr>
        <w:widowControl/>
        <w:jc w:val="left"/>
        <w:rPr>
          <w:rFonts w:asciiTheme="minorBidi" w:eastAsia="SimSun" w:hAnsiTheme="minorBidi"/>
          <w:kern w:val="0"/>
          <w:sz w:val="22"/>
          <w:szCs w:val="22"/>
          <w:lang w:bidi="ar"/>
        </w:rPr>
      </w:pPr>
    </w:p>
    <w:p w14:paraId="408037CE" w14:textId="54FBD928" w:rsidR="0085392F" w:rsidRPr="00A861F8" w:rsidRDefault="0058579D">
      <w:pPr>
        <w:widowControl/>
        <w:jc w:val="center"/>
        <w:rPr>
          <w:rFonts w:ascii="Arial" w:hAnsi="Arial" w:cs="Arial"/>
          <w:sz w:val="22"/>
          <w:szCs w:val="22"/>
        </w:rPr>
      </w:pPr>
      <w:r w:rsidRPr="00A861F8">
        <w:rPr>
          <w:rFonts w:ascii="Arial" w:eastAsia="SimSun" w:hAnsi="Arial" w:cs="Arial"/>
          <w:kern w:val="0"/>
          <w:sz w:val="22"/>
          <w:szCs w:val="22"/>
          <w:lang w:bidi="ar"/>
        </w:rPr>
        <w:t>PROPOSAL TO TRANSMIT THE COPY OF THE NOTIFICATION OF WITHDRAWAL (FORM</w:t>
      </w:r>
      <w:r w:rsidR="00A34247">
        <w:rPr>
          <w:rFonts w:ascii="Arial" w:eastAsia="SimSun" w:hAnsi="Arial" w:cs="Arial"/>
          <w:kern w:val="0"/>
          <w:sz w:val="22"/>
          <w:szCs w:val="22"/>
          <w:lang w:bidi="ar"/>
        </w:rPr>
        <w:t> </w:t>
      </w:r>
      <w:r w:rsidRPr="00A861F8">
        <w:rPr>
          <w:rFonts w:ascii="Arial" w:eastAsia="SimSun" w:hAnsi="Arial" w:cs="Arial"/>
          <w:kern w:val="0"/>
          <w:sz w:val="22"/>
          <w:szCs w:val="22"/>
          <w:lang w:bidi="ar"/>
        </w:rPr>
        <w:t>PCT/RO/136) TO THE APPLICANT</w:t>
      </w:r>
    </w:p>
    <w:p w14:paraId="11E9AF12" w14:textId="77777777" w:rsidR="0085392F" w:rsidRPr="00A861F8" w:rsidRDefault="0058579D">
      <w:pPr>
        <w:widowControl/>
        <w:jc w:val="left"/>
        <w:rPr>
          <w:rFonts w:ascii="Arial" w:eastAsia="SimSun" w:hAnsi="Arial" w:cs="Arial"/>
          <w:kern w:val="0"/>
          <w:sz w:val="22"/>
          <w:szCs w:val="22"/>
          <w:lang w:bidi="ar"/>
        </w:rPr>
      </w:pPr>
      <w:r w:rsidRPr="00A861F8">
        <w:rPr>
          <w:rFonts w:ascii="Arial" w:eastAsia="SimSun" w:hAnsi="Arial" w:cs="Arial"/>
          <w:kern w:val="0"/>
          <w:sz w:val="22"/>
          <w:szCs w:val="22"/>
          <w:lang w:bidi="ar"/>
        </w:rPr>
        <w:t xml:space="preserve"> </w:t>
      </w:r>
    </w:p>
    <w:p w14:paraId="4CEDFD6F" w14:textId="77777777" w:rsidR="0085392F" w:rsidRPr="00A861F8" w:rsidRDefault="0085392F">
      <w:pPr>
        <w:widowControl/>
        <w:jc w:val="left"/>
        <w:rPr>
          <w:rFonts w:ascii="Arial" w:eastAsia="SimSun" w:hAnsi="Arial" w:cs="Arial"/>
          <w:kern w:val="0"/>
          <w:sz w:val="22"/>
          <w:szCs w:val="22"/>
          <w:lang w:bidi="ar"/>
        </w:rPr>
      </w:pPr>
    </w:p>
    <w:p w14:paraId="35BB6C91" w14:textId="4BD953FD" w:rsidR="0085392F" w:rsidRPr="00A861F8" w:rsidRDefault="009B16BE" w:rsidP="00A861F8">
      <w:pPr>
        <w:pStyle w:val="ONUME"/>
        <w:rPr>
          <w:rFonts w:ascii="Arial" w:hAnsi="Arial" w:cs="Arial"/>
          <w:sz w:val="22"/>
          <w:szCs w:val="22"/>
          <w:lang w:bidi="ar"/>
        </w:rPr>
      </w:pPr>
      <w:r w:rsidRPr="00A861F8">
        <w:rPr>
          <w:rFonts w:ascii="Arial" w:hAnsi="Arial" w:cs="Arial"/>
          <w:sz w:val="22"/>
          <w:szCs w:val="22"/>
          <w:lang w:bidi="ar"/>
        </w:rPr>
        <w:t xml:space="preserve">This non-paper contains draft </w:t>
      </w:r>
      <w:r w:rsidR="000D4BD0" w:rsidRPr="00A861F8">
        <w:rPr>
          <w:rFonts w:ascii="Arial" w:hAnsi="Arial" w:cs="Arial"/>
          <w:sz w:val="22"/>
          <w:szCs w:val="22"/>
          <w:lang w:bidi="ar"/>
        </w:rPr>
        <w:t>modifications</w:t>
      </w:r>
      <w:r w:rsidRPr="00A861F8">
        <w:rPr>
          <w:rFonts w:ascii="Arial" w:hAnsi="Arial" w:cs="Arial"/>
          <w:sz w:val="22"/>
          <w:szCs w:val="22"/>
          <w:lang w:bidi="ar"/>
        </w:rPr>
        <w:t xml:space="preserve"> the Administrative Instructions and the PCT Receiving Office Guidelines concerning the procedure for notifying applicants of withdrawals by the </w:t>
      </w:r>
      <w:r w:rsidR="00A34247">
        <w:rPr>
          <w:rFonts w:ascii="Arial" w:hAnsi="Arial" w:cs="Arial"/>
          <w:sz w:val="22"/>
          <w:szCs w:val="22"/>
          <w:lang w:bidi="ar"/>
        </w:rPr>
        <w:t>r</w:t>
      </w:r>
      <w:r w:rsidRPr="00A861F8">
        <w:rPr>
          <w:rFonts w:ascii="Arial" w:hAnsi="Arial" w:cs="Arial"/>
          <w:sz w:val="22"/>
          <w:szCs w:val="22"/>
          <w:lang w:bidi="ar"/>
        </w:rPr>
        <w:t>eceiving Office.</w:t>
      </w:r>
    </w:p>
    <w:p w14:paraId="35740FF2" w14:textId="704AD261" w:rsidR="00D42567" w:rsidRPr="00A861F8" w:rsidRDefault="00D42567" w:rsidP="00A861F8">
      <w:pPr>
        <w:pStyle w:val="ONUME"/>
        <w:rPr>
          <w:rFonts w:ascii="Arial" w:hAnsi="Arial" w:cs="Arial"/>
          <w:sz w:val="22"/>
          <w:szCs w:val="22"/>
          <w:lang w:bidi="ar"/>
        </w:rPr>
      </w:pPr>
      <w:r w:rsidRPr="00A861F8">
        <w:rPr>
          <w:rFonts w:ascii="Arial" w:hAnsi="Arial" w:cs="Arial"/>
          <w:sz w:val="22"/>
          <w:szCs w:val="22"/>
          <w:lang w:bidi="ar"/>
        </w:rPr>
        <w:t xml:space="preserve">Compared with the proposal contained in </w:t>
      </w:r>
      <w:r w:rsidR="00A34247">
        <w:rPr>
          <w:rFonts w:ascii="Arial" w:hAnsi="Arial" w:cs="Arial"/>
          <w:sz w:val="22"/>
          <w:szCs w:val="22"/>
          <w:lang w:bidi="ar"/>
        </w:rPr>
        <w:t>d</w:t>
      </w:r>
      <w:r w:rsidRPr="00A861F8">
        <w:rPr>
          <w:rFonts w:ascii="Arial" w:hAnsi="Arial" w:cs="Arial"/>
          <w:sz w:val="22"/>
          <w:szCs w:val="22"/>
          <w:lang w:bidi="ar"/>
        </w:rPr>
        <w:t xml:space="preserve">ocument PCT/WG/18/10, the main changes in the revised draft </w:t>
      </w:r>
      <w:r w:rsidR="0058579D" w:rsidRPr="00A861F8">
        <w:rPr>
          <w:rFonts w:ascii="Arial" w:hAnsi="Arial" w:cs="Arial"/>
          <w:sz w:val="22"/>
          <w:szCs w:val="22"/>
          <w:lang w:bidi="ar"/>
        </w:rPr>
        <w:t>modifications</w:t>
      </w:r>
      <w:r w:rsidRPr="00A861F8">
        <w:rPr>
          <w:rFonts w:ascii="Arial" w:hAnsi="Arial" w:cs="Arial"/>
          <w:sz w:val="22"/>
          <w:szCs w:val="22"/>
          <w:lang w:bidi="ar"/>
        </w:rPr>
        <w:t xml:space="preserve"> are as follows:</w:t>
      </w:r>
    </w:p>
    <w:p w14:paraId="16091EC4" w14:textId="23A7596D" w:rsidR="006063CF" w:rsidRPr="00A861F8" w:rsidRDefault="00D42567" w:rsidP="00A861F8">
      <w:pPr>
        <w:pStyle w:val="ONUME"/>
        <w:numPr>
          <w:ilvl w:val="1"/>
          <w:numId w:val="1"/>
        </w:numPr>
        <w:rPr>
          <w:rFonts w:ascii="Arial" w:hAnsi="Arial" w:cs="Arial"/>
          <w:sz w:val="22"/>
          <w:szCs w:val="22"/>
        </w:rPr>
      </w:pPr>
      <w:r w:rsidRPr="00A861F8">
        <w:rPr>
          <w:rFonts w:ascii="Arial" w:hAnsi="Arial" w:cs="Arial"/>
          <w:sz w:val="22"/>
          <w:szCs w:val="22"/>
          <w:lang w:bidi="ar"/>
        </w:rPr>
        <w:t xml:space="preserve"> It is proposed to </w:t>
      </w:r>
      <w:r w:rsidR="00012147" w:rsidRPr="00A861F8">
        <w:rPr>
          <w:rFonts w:ascii="Arial" w:hAnsi="Arial" w:cs="Arial"/>
          <w:sz w:val="22"/>
          <w:szCs w:val="22"/>
          <w:lang w:bidi="ar"/>
        </w:rPr>
        <w:t>modify</w:t>
      </w:r>
      <w:r w:rsidR="0058579D" w:rsidRPr="00A861F8">
        <w:rPr>
          <w:rFonts w:ascii="Arial" w:hAnsi="Arial" w:cs="Arial"/>
          <w:sz w:val="22"/>
          <w:szCs w:val="22"/>
          <w:lang w:bidi="ar"/>
        </w:rPr>
        <w:t xml:space="preserve"> </w:t>
      </w:r>
      <w:r w:rsidR="00A34247">
        <w:rPr>
          <w:rFonts w:ascii="Arial" w:hAnsi="Arial" w:cs="Arial"/>
          <w:sz w:val="22"/>
          <w:szCs w:val="22"/>
          <w:lang w:bidi="ar"/>
        </w:rPr>
        <w:t>s</w:t>
      </w:r>
      <w:r w:rsidR="0058579D" w:rsidRPr="00A861F8">
        <w:rPr>
          <w:rFonts w:ascii="Arial" w:hAnsi="Arial" w:cs="Arial"/>
          <w:sz w:val="22"/>
          <w:szCs w:val="22"/>
          <w:lang w:bidi="ar"/>
        </w:rPr>
        <w:t xml:space="preserve">ection 326 of the Administrative Instructions and Chapter XVII of </w:t>
      </w:r>
      <w:r w:rsidRPr="00A861F8">
        <w:rPr>
          <w:rFonts w:ascii="Arial" w:hAnsi="Arial" w:cs="Arial"/>
          <w:sz w:val="22"/>
          <w:szCs w:val="22"/>
          <w:lang w:bidi="ar"/>
        </w:rPr>
        <w:t xml:space="preserve">the </w:t>
      </w:r>
      <w:r w:rsidR="0058579D" w:rsidRPr="00A861F8">
        <w:rPr>
          <w:rFonts w:ascii="Arial" w:hAnsi="Arial" w:cs="Arial"/>
          <w:sz w:val="22"/>
          <w:szCs w:val="22"/>
          <w:lang w:bidi="ar"/>
        </w:rPr>
        <w:t xml:space="preserve">PCT Receiving Office Guidelines to provide </w:t>
      </w:r>
      <w:r w:rsidRPr="00A861F8">
        <w:rPr>
          <w:rFonts w:ascii="Arial" w:hAnsi="Arial" w:cs="Arial"/>
          <w:sz w:val="22"/>
          <w:szCs w:val="22"/>
          <w:lang w:bidi="ar"/>
        </w:rPr>
        <w:t>more</w:t>
      </w:r>
      <w:r w:rsidR="0058579D" w:rsidRPr="00A861F8">
        <w:rPr>
          <w:rFonts w:ascii="Arial" w:hAnsi="Arial" w:cs="Arial"/>
          <w:sz w:val="22"/>
          <w:szCs w:val="22"/>
          <w:lang w:bidi="ar"/>
        </w:rPr>
        <w:t xml:space="preserve"> support </w:t>
      </w:r>
      <w:r w:rsidRPr="00A861F8">
        <w:rPr>
          <w:rFonts w:ascii="Arial" w:hAnsi="Arial" w:cs="Arial"/>
          <w:sz w:val="22"/>
          <w:szCs w:val="22"/>
          <w:lang w:bidi="ar"/>
        </w:rPr>
        <w:t xml:space="preserve">for </w:t>
      </w:r>
      <w:r w:rsidR="00A34247">
        <w:rPr>
          <w:rFonts w:ascii="Arial" w:hAnsi="Arial" w:cs="Arial"/>
          <w:sz w:val="22"/>
          <w:szCs w:val="22"/>
          <w:lang w:bidi="ar"/>
        </w:rPr>
        <w:t>r</w:t>
      </w:r>
      <w:r w:rsidRPr="00A861F8">
        <w:rPr>
          <w:rFonts w:ascii="Arial" w:hAnsi="Arial" w:cs="Arial"/>
          <w:sz w:val="22"/>
          <w:szCs w:val="22"/>
          <w:lang w:bidi="ar"/>
        </w:rPr>
        <w:t xml:space="preserve">eceiving </w:t>
      </w:r>
      <w:r w:rsidR="00EA44E4" w:rsidRPr="00A861F8">
        <w:rPr>
          <w:rFonts w:ascii="Arial" w:hAnsi="Arial" w:cs="Arial"/>
          <w:sz w:val="22"/>
          <w:szCs w:val="22"/>
          <w:lang w:bidi="ar"/>
        </w:rPr>
        <w:t>O</w:t>
      </w:r>
      <w:r w:rsidRPr="00A861F8">
        <w:rPr>
          <w:rFonts w:ascii="Arial" w:hAnsi="Arial" w:cs="Arial"/>
          <w:sz w:val="22"/>
          <w:szCs w:val="22"/>
          <w:lang w:bidi="ar"/>
        </w:rPr>
        <w:t>ffices that are willing to notify applicants of the pro</w:t>
      </w:r>
      <w:r w:rsidR="00EA44E4" w:rsidRPr="00A861F8">
        <w:rPr>
          <w:rFonts w:ascii="Arial" w:hAnsi="Arial" w:cs="Arial"/>
          <w:sz w:val="22"/>
          <w:szCs w:val="22"/>
          <w:lang w:bidi="ar"/>
        </w:rPr>
        <w:t>c</w:t>
      </w:r>
      <w:r w:rsidRPr="00A861F8">
        <w:rPr>
          <w:rFonts w:ascii="Arial" w:hAnsi="Arial" w:cs="Arial"/>
          <w:sz w:val="22"/>
          <w:szCs w:val="22"/>
          <w:lang w:bidi="ar"/>
        </w:rPr>
        <w:t>ess</w:t>
      </w:r>
      <w:r w:rsidR="00EA44E4" w:rsidRPr="00A861F8">
        <w:rPr>
          <w:rFonts w:ascii="Arial" w:hAnsi="Arial" w:cs="Arial"/>
          <w:sz w:val="22"/>
          <w:szCs w:val="22"/>
          <w:lang w:bidi="ar"/>
        </w:rPr>
        <w:t>ing</w:t>
      </w:r>
      <w:r w:rsidRPr="00A861F8">
        <w:rPr>
          <w:rFonts w:ascii="Arial" w:hAnsi="Arial" w:cs="Arial"/>
          <w:sz w:val="22"/>
          <w:szCs w:val="22"/>
          <w:lang w:bidi="ar"/>
        </w:rPr>
        <w:t xml:space="preserve"> of </w:t>
      </w:r>
      <w:r w:rsidR="00EA44E4" w:rsidRPr="00A861F8">
        <w:rPr>
          <w:rFonts w:ascii="Arial" w:hAnsi="Arial" w:cs="Arial"/>
          <w:sz w:val="22"/>
          <w:szCs w:val="22"/>
          <w:lang w:bidi="ar"/>
        </w:rPr>
        <w:t xml:space="preserve">the </w:t>
      </w:r>
      <w:r w:rsidRPr="00A861F8">
        <w:rPr>
          <w:rFonts w:ascii="Arial" w:hAnsi="Arial" w:cs="Arial"/>
          <w:sz w:val="22"/>
          <w:szCs w:val="22"/>
          <w:lang w:bidi="ar"/>
        </w:rPr>
        <w:t xml:space="preserve">withdrawal request and clarify the legal basis for </w:t>
      </w:r>
      <w:r w:rsidR="00A34247">
        <w:rPr>
          <w:rFonts w:ascii="Arial" w:hAnsi="Arial" w:cs="Arial"/>
          <w:sz w:val="22"/>
          <w:szCs w:val="22"/>
          <w:lang w:bidi="ar"/>
        </w:rPr>
        <w:t>r</w:t>
      </w:r>
      <w:r w:rsidRPr="00A861F8">
        <w:rPr>
          <w:rFonts w:ascii="Arial" w:hAnsi="Arial" w:cs="Arial"/>
          <w:sz w:val="22"/>
          <w:szCs w:val="22"/>
          <w:lang w:bidi="ar"/>
        </w:rPr>
        <w:t xml:space="preserve">eceiving </w:t>
      </w:r>
      <w:r w:rsidR="00EA44E4" w:rsidRPr="00A861F8">
        <w:rPr>
          <w:rFonts w:ascii="Arial" w:hAnsi="Arial" w:cs="Arial"/>
          <w:sz w:val="22"/>
          <w:szCs w:val="22"/>
          <w:lang w:bidi="ar"/>
        </w:rPr>
        <w:t>O</w:t>
      </w:r>
      <w:r w:rsidRPr="00A861F8">
        <w:rPr>
          <w:rFonts w:ascii="Arial" w:hAnsi="Arial" w:cs="Arial"/>
          <w:sz w:val="22"/>
          <w:szCs w:val="22"/>
          <w:lang w:bidi="ar"/>
        </w:rPr>
        <w:t>ffices to provide this service. The specific changes have been highlighted.</w:t>
      </w:r>
    </w:p>
    <w:p w14:paraId="4CD3D956" w14:textId="39D484FE" w:rsidR="003D4B49" w:rsidRPr="00A861F8" w:rsidRDefault="00EA44E4" w:rsidP="00A861F8">
      <w:pPr>
        <w:pStyle w:val="ONUME"/>
        <w:numPr>
          <w:ilvl w:val="1"/>
          <w:numId w:val="1"/>
        </w:numPr>
        <w:rPr>
          <w:rFonts w:ascii="Arial" w:hAnsi="Arial" w:cs="Arial"/>
          <w:sz w:val="22"/>
          <w:szCs w:val="22"/>
        </w:rPr>
      </w:pPr>
      <w:r w:rsidRPr="00A861F8">
        <w:rPr>
          <w:rFonts w:ascii="Arial" w:hAnsi="Arial" w:cs="Arial"/>
          <w:sz w:val="22"/>
          <w:szCs w:val="22"/>
          <w:lang w:bidi="ar"/>
        </w:rPr>
        <w:t xml:space="preserve"> </w:t>
      </w:r>
      <w:r w:rsidR="00D42567" w:rsidRPr="00A861F8">
        <w:rPr>
          <w:rFonts w:ascii="Arial" w:hAnsi="Arial" w:cs="Arial"/>
          <w:sz w:val="22"/>
          <w:szCs w:val="22"/>
        </w:rPr>
        <w:t xml:space="preserve">No changes will be made to any forms, including </w:t>
      </w:r>
      <w:r w:rsidR="00A701BD" w:rsidRPr="00A861F8">
        <w:rPr>
          <w:rFonts w:ascii="Arial" w:hAnsi="Arial" w:cs="Arial"/>
          <w:sz w:val="22"/>
          <w:szCs w:val="22"/>
        </w:rPr>
        <w:t xml:space="preserve">Form </w:t>
      </w:r>
      <w:r w:rsidR="00D42567" w:rsidRPr="00A861F8">
        <w:rPr>
          <w:rFonts w:ascii="Arial" w:hAnsi="Arial" w:cs="Arial"/>
          <w:sz w:val="22"/>
          <w:szCs w:val="22"/>
        </w:rPr>
        <w:t>PCT/</w:t>
      </w:r>
      <w:r w:rsidR="00A701BD" w:rsidRPr="00A861F8">
        <w:rPr>
          <w:rFonts w:ascii="Arial" w:hAnsi="Arial" w:cs="Arial"/>
          <w:sz w:val="22"/>
          <w:szCs w:val="22"/>
        </w:rPr>
        <w:t>RO</w:t>
      </w:r>
      <w:r w:rsidR="00D42567" w:rsidRPr="00A861F8">
        <w:rPr>
          <w:rFonts w:ascii="Arial" w:hAnsi="Arial" w:cs="Arial"/>
          <w:sz w:val="22"/>
          <w:szCs w:val="22"/>
        </w:rPr>
        <w:t>/136, at this</w:t>
      </w:r>
      <w:r w:rsidR="00A701BD" w:rsidRPr="00A861F8">
        <w:rPr>
          <w:rFonts w:ascii="Arial" w:hAnsi="Arial" w:cs="Arial"/>
          <w:sz w:val="22"/>
          <w:szCs w:val="22"/>
        </w:rPr>
        <w:t xml:space="preserve"> session</w:t>
      </w:r>
      <w:r w:rsidR="00D42567" w:rsidRPr="00A861F8">
        <w:rPr>
          <w:rFonts w:ascii="Arial" w:hAnsi="Arial" w:cs="Arial"/>
          <w:sz w:val="22"/>
          <w:szCs w:val="22"/>
        </w:rPr>
        <w:t xml:space="preserve">. </w:t>
      </w:r>
      <w:r w:rsidR="00A34247">
        <w:rPr>
          <w:rFonts w:ascii="Arial" w:hAnsi="Arial" w:cs="Arial"/>
          <w:sz w:val="22"/>
          <w:szCs w:val="22"/>
        </w:rPr>
        <w:t>r</w:t>
      </w:r>
      <w:r w:rsidR="00A701BD" w:rsidRPr="00A861F8">
        <w:rPr>
          <w:rFonts w:ascii="Arial" w:hAnsi="Arial" w:cs="Arial"/>
          <w:sz w:val="22"/>
          <w:szCs w:val="22"/>
        </w:rPr>
        <w:t xml:space="preserve">eceiving </w:t>
      </w:r>
      <w:r w:rsidR="00D42567" w:rsidRPr="00A861F8">
        <w:rPr>
          <w:rFonts w:ascii="Arial" w:hAnsi="Arial" w:cs="Arial"/>
          <w:sz w:val="22"/>
          <w:szCs w:val="22"/>
        </w:rPr>
        <w:t xml:space="preserve">Offices </w:t>
      </w:r>
      <w:r w:rsidR="00A701BD" w:rsidRPr="00A861F8">
        <w:rPr>
          <w:rFonts w:ascii="Arial" w:hAnsi="Arial" w:cs="Arial"/>
          <w:sz w:val="22"/>
          <w:szCs w:val="22"/>
        </w:rPr>
        <w:t xml:space="preserve">willing </w:t>
      </w:r>
      <w:r w:rsidR="00D42567" w:rsidRPr="00A861F8">
        <w:rPr>
          <w:rFonts w:ascii="Arial" w:hAnsi="Arial" w:cs="Arial"/>
          <w:sz w:val="22"/>
          <w:szCs w:val="22"/>
        </w:rPr>
        <w:t>to provide notification services may use Form PCT/</w:t>
      </w:r>
      <w:r w:rsidR="00A701BD" w:rsidRPr="00A861F8">
        <w:rPr>
          <w:rFonts w:ascii="Arial" w:hAnsi="Arial" w:cs="Arial"/>
          <w:sz w:val="22"/>
          <w:szCs w:val="22"/>
        </w:rPr>
        <w:t>RO</w:t>
      </w:r>
      <w:r w:rsidR="00D42567" w:rsidRPr="00A861F8">
        <w:rPr>
          <w:rFonts w:ascii="Arial" w:hAnsi="Arial" w:cs="Arial"/>
          <w:sz w:val="22"/>
          <w:szCs w:val="22"/>
        </w:rPr>
        <w:t xml:space="preserve">/132 for this purpose or otherwise communicate </w:t>
      </w:r>
      <w:r w:rsidR="00A701BD" w:rsidRPr="00A861F8">
        <w:rPr>
          <w:rFonts w:ascii="Arial" w:hAnsi="Arial" w:cs="Arial"/>
          <w:sz w:val="22"/>
          <w:szCs w:val="22"/>
        </w:rPr>
        <w:t xml:space="preserve">separately </w:t>
      </w:r>
      <w:r w:rsidR="00D42567" w:rsidRPr="00A861F8">
        <w:rPr>
          <w:rFonts w:ascii="Arial" w:hAnsi="Arial" w:cs="Arial"/>
          <w:sz w:val="22"/>
          <w:szCs w:val="22"/>
        </w:rPr>
        <w:t xml:space="preserve">with the </w:t>
      </w:r>
      <w:r w:rsidR="00FD3966" w:rsidRPr="00A861F8">
        <w:rPr>
          <w:rFonts w:ascii="Arial" w:hAnsi="Arial" w:cs="Arial"/>
          <w:sz w:val="22"/>
          <w:szCs w:val="22"/>
        </w:rPr>
        <w:t>applicant</w:t>
      </w:r>
      <w:r w:rsidR="00D42567" w:rsidRPr="00A861F8">
        <w:rPr>
          <w:rFonts w:ascii="Arial" w:hAnsi="Arial" w:cs="Arial"/>
          <w:sz w:val="22"/>
          <w:szCs w:val="22"/>
        </w:rPr>
        <w:t xml:space="preserve"> on this matter.</w:t>
      </w:r>
    </w:p>
    <w:p w14:paraId="4C1CD056" w14:textId="77777777" w:rsidR="003D4B49" w:rsidRPr="00A861F8" w:rsidRDefault="003D4B49" w:rsidP="00A861F8">
      <w:pPr>
        <w:pStyle w:val="ONUME"/>
        <w:rPr>
          <w:rFonts w:ascii="Arial" w:hAnsi="Arial" w:cs="Arial"/>
          <w:sz w:val="22"/>
          <w:szCs w:val="22"/>
        </w:rPr>
      </w:pPr>
      <w:r w:rsidRPr="00A861F8">
        <w:rPr>
          <w:rFonts w:ascii="Arial" w:hAnsi="Arial" w:cs="Arial"/>
          <w:sz w:val="22"/>
          <w:szCs w:val="22"/>
        </w:rPr>
        <w:br w:type="page"/>
      </w:r>
    </w:p>
    <w:p w14:paraId="5BB10973" w14:textId="77777777" w:rsidR="00A861F8" w:rsidRDefault="00A861F8" w:rsidP="003D4B49">
      <w:pPr>
        <w:pStyle w:val="Endofdocument-Annex"/>
        <w:ind w:left="0"/>
        <w:jc w:val="center"/>
        <w:rPr>
          <w:rFonts w:asciiTheme="minorBidi" w:hAnsiTheme="minorBidi" w:cstheme="minorBidi"/>
          <w:caps/>
          <w:szCs w:val="22"/>
        </w:rPr>
      </w:pPr>
    </w:p>
    <w:p w14:paraId="2E1C25CA" w14:textId="1E34691C" w:rsidR="003D4B49" w:rsidRPr="00FC469F" w:rsidRDefault="003D4B49" w:rsidP="003D4B49">
      <w:pPr>
        <w:pStyle w:val="Endofdocument-Annex"/>
        <w:ind w:left="0"/>
        <w:jc w:val="center"/>
        <w:rPr>
          <w:rFonts w:asciiTheme="minorBidi" w:hAnsiTheme="minorBidi" w:cstheme="minorBidi"/>
          <w:caps/>
          <w:szCs w:val="22"/>
        </w:rPr>
      </w:pPr>
      <w:r w:rsidRPr="00FC469F">
        <w:rPr>
          <w:rFonts w:asciiTheme="minorBidi" w:hAnsiTheme="minorBidi" w:cstheme="minorBidi"/>
          <w:caps/>
          <w:szCs w:val="22"/>
        </w:rPr>
        <w:t xml:space="preserve">DRAFT MODIFICATIONS TO the Administrative instructions </w:t>
      </w:r>
      <w:r w:rsidRPr="00FC469F">
        <w:rPr>
          <w:rFonts w:asciiTheme="minorBidi" w:hAnsiTheme="minorBidi" w:cstheme="minorBidi"/>
          <w:caps/>
          <w:szCs w:val="22"/>
        </w:rPr>
        <w:br/>
        <w:t>under the patent cooperation treaty</w:t>
      </w:r>
    </w:p>
    <w:p w14:paraId="7FF9DFAC" w14:textId="77777777" w:rsidR="003D4B49" w:rsidRPr="00FC469F" w:rsidRDefault="003D4B49" w:rsidP="003D4B49">
      <w:pPr>
        <w:pStyle w:val="LegTitle"/>
        <w:rPr>
          <w:rFonts w:asciiTheme="minorBidi" w:hAnsiTheme="minorBidi" w:cstheme="minorBidi"/>
          <w:szCs w:val="22"/>
        </w:rPr>
      </w:pPr>
      <w:r w:rsidRPr="00FC469F">
        <w:rPr>
          <w:rFonts w:asciiTheme="minorBidi" w:hAnsiTheme="minorBidi" w:cstheme="minorBidi"/>
          <w:szCs w:val="22"/>
        </w:rPr>
        <w:t xml:space="preserve">Section 326 </w:t>
      </w:r>
      <w:r w:rsidRPr="00FC469F">
        <w:rPr>
          <w:rFonts w:asciiTheme="minorBidi" w:hAnsiTheme="minorBidi" w:cstheme="minorBidi"/>
          <w:szCs w:val="22"/>
        </w:rPr>
        <w:br/>
        <w:t>Withdrawal by Applicant under Rule 90</w:t>
      </w:r>
      <w:r w:rsidRPr="00FC469F">
        <w:rPr>
          <w:rStyle w:val="Legbister"/>
          <w:rFonts w:asciiTheme="minorBidi" w:hAnsiTheme="minorBidi" w:cstheme="minorBidi"/>
          <w:szCs w:val="22"/>
        </w:rPr>
        <w:t>bis</w:t>
      </w:r>
      <w:r w:rsidRPr="00FC469F">
        <w:rPr>
          <w:rFonts w:asciiTheme="minorBidi" w:hAnsiTheme="minorBidi" w:cstheme="minorBidi"/>
          <w:szCs w:val="22"/>
        </w:rPr>
        <w:t>.1, 90</w:t>
      </w:r>
      <w:r w:rsidRPr="00FC469F">
        <w:rPr>
          <w:rStyle w:val="Legbister"/>
          <w:rFonts w:asciiTheme="minorBidi" w:hAnsiTheme="minorBidi" w:cstheme="minorBidi"/>
          <w:szCs w:val="22"/>
        </w:rPr>
        <w:t>bis</w:t>
      </w:r>
      <w:r w:rsidRPr="00FC469F">
        <w:rPr>
          <w:rFonts w:asciiTheme="minorBidi" w:hAnsiTheme="minorBidi" w:cstheme="minorBidi"/>
          <w:szCs w:val="22"/>
        </w:rPr>
        <w:t>.2 or 90</w:t>
      </w:r>
      <w:r w:rsidRPr="00FC469F">
        <w:rPr>
          <w:rStyle w:val="Legbister"/>
          <w:rFonts w:asciiTheme="minorBidi" w:hAnsiTheme="minorBidi" w:cstheme="minorBidi"/>
          <w:szCs w:val="22"/>
        </w:rPr>
        <w:t>bis</w:t>
      </w:r>
      <w:r w:rsidRPr="00FC469F">
        <w:rPr>
          <w:rFonts w:asciiTheme="minorBidi" w:hAnsiTheme="minorBidi" w:cstheme="minorBidi"/>
          <w:szCs w:val="22"/>
        </w:rPr>
        <w:t>.3</w:t>
      </w:r>
    </w:p>
    <w:p w14:paraId="3006D7B3" w14:textId="77777777" w:rsidR="003D4B49" w:rsidRPr="00FC469F" w:rsidRDefault="003D4B49" w:rsidP="003D4B49">
      <w:pPr>
        <w:pStyle w:val="Endofdocument-Annex"/>
        <w:ind w:left="0"/>
        <w:jc w:val="center"/>
        <w:rPr>
          <w:rFonts w:asciiTheme="minorBidi" w:hAnsiTheme="minorBidi" w:cstheme="minorBidi"/>
          <w:caps/>
          <w:szCs w:val="22"/>
        </w:rPr>
      </w:pPr>
    </w:p>
    <w:p w14:paraId="3E16666C" w14:textId="7D98650C" w:rsidR="0006129D" w:rsidRDefault="003D4B49" w:rsidP="0006129D">
      <w:pPr>
        <w:pStyle w:val="Lega"/>
        <w:numPr>
          <w:ilvl w:val="0"/>
          <w:numId w:val="5"/>
        </w:numPr>
        <w:rPr>
          <w:rFonts w:asciiTheme="minorBidi" w:eastAsiaTheme="minorEastAsia" w:hAnsiTheme="minorBidi" w:cstheme="minorBidi"/>
          <w:szCs w:val="22"/>
          <w:lang w:eastAsia="zh-CN"/>
        </w:rPr>
      </w:pPr>
      <w:r w:rsidRPr="00FC469F">
        <w:rPr>
          <w:rFonts w:asciiTheme="minorBidi" w:hAnsiTheme="minorBidi" w:cstheme="minorBidi"/>
          <w:szCs w:val="22"/>
        </w:rPr>
        <w:t>The receiving Office shall promptly transmit to the International Bureau any notice from the applicant effecting withdrawal of the international application under Rule 90</w:t>
      </w:r>
      <w:r w:rsidRPr="00FC469F">
        <w:rPr>
          <w:rFonts w:asciiTheme="minorBidi" w:hAnsiTheme="minorBidi" w:cstheme="minorBidi"/>
          <w:i/>
          <w:iCs/>
          <w:szCs w:val="22"/>
        </w:rPr>
        <w:t>bis</w:t>
      </w:r>
      <w:r w:rsidRPr="00FC469F">
        <w:rPr>
          <w:rFonts w:asciiTheme="minorBidi" w:hAnsiTheme="minorBidi" w:cstheme="minorBidi"/>
          <w:szCs w:val="22"/>
        </w:rPr>
        <w:t>.1, of a designation under Rule 90</w:t>
      </w:r>
      <w:r w:rsidRPr="00FC469F">
        <w:rPr>
          <w:rFonts w:asciiTheme="minorBidi" w:hAnsiTheme="minorBidi" w:cstheme="minorBidi"/>
          <w:i/>
          <w:iCs/>
          <w:szCs w:val="22"/>
        </w:rPr>
        <w:t>bis</w:t>
      </w:r>
      <w:r w:rsidRPr="00FC469F">
        <w:rPr>
          <w:rFonts w:asciiTheme="minorBidi" w:hAnsiTheme="minorBidi" w:cstheme="minorBidi"/>
          <w:szCs w:val="22"/>
        </w:rPr>
        <w:t>.2 or of a priority claim under Rule 90</w:t>
      </w:r>
      <w:r w:rsidRPr="00FC469F">
        <w:rPr>
          <w:rFonts w:asciiTheme="minorBidi" w:hAnsiTheme="minorBidi" w:cstheme="minorBidi"/>
          <w:i/>
          <w:iCs/>
          <w:szCs w:val="22"/>
        </w:rPr>
        <w:t>bis</w:t>
      </w:r>
      <w:r w:rsidRPr="00FC469F">
        <w:rPr>
          <w:rFonts w:asciiTheme="minorBidi" w:hAnsiTheme="minorBidi" w:cstheme="minorBidi"/>
          <w:szCs w:val="22"/>
        </w:rPr>
        <w:t>.3 which has been filed with it together with an indication of the date of receipt of the notice.</w:t>
      </w:r>
      <w:r w:rsidR="00A34247">
        <w:rPr>
          <w:rFonts w:asciiTheme="minorBidi" w:hAnsiTheme="minorBidi" w:cstheme="minorBidi"/>
          <w:szCs w:val="22"/>
        </w:rPr>
        <w:t xml:space="preserve">  </w:t>
      </w:r>
      <w:r w:rsidR="00A814DE" w:rsidRPr="00FC469F">
        <w:rPr>
          <w:rFonts w:asciiTheme="minorBidi" w:hAnsiTheme="minorBidi" w:cstheme="minorBidi"/>
          <w:color w:val="0000FF"/>
          <w:szCs w:val="22"/>
          <w:u w:val="single"/>
        </w:rPr>
        <w:t xml:space="preserve">If the </w:t>
      </w:r>
      <w:r w:rsidR="00A861F8">
        <w:rPr>
          <w:rFonts w:asciiTheme="minorBidi" w:hAnsiTheme="minorBidi" w:cstheme="minorBidi"/>
          <w:color w:val="0000FF"/>
          <w:szCs w:val="22"/>
          <w:u w:val="single"/>
        </w:rPr>
        <w:t>r</w:t>
      </w:r>
      <w:r w:rsidR="00A814DE" w:rsidRPr="00FC469F">
        <w:rPr>
          <w:rFonts w:asciiTheme="minorBidi" w:hAnsiTheme="minorBidi" w:cstheme="minorBidi"/>
          <w:color w:val="0000FF"/>
          <w:szCs w:val="22"/>
          <w:u w:val="single"/>
        </w:rPr>
        <w:t xml:space="preserve">eceiving Office so wishes, it may </w:t>
      </w:r>
      <w:r w:rsidR="00A814DE" w:rsidRPr="00FC469F">
        <w:rPr>
          <w:rFonts w:asciiTheme="minorBidi" w:eastAsiaTheme="minorEastAsia" w:hAnsiTheme="minorBidi" w:cstheme="minorBidi"/>
          <w:color w:val="0000FF"/>
          <w:szCs w:val="22"/>
          <w:u w:val="single"/>
          <w:lang w:eastAsia="zh-CN"/>
        </w:rPr>
        <w:t>inf</w:t>
      </w:r>
      <w:r w:rsidR="00A814DE" w:rsidRPr="00FC469F">
        <w:rPr>
          <w:rFonts w:asciiTheme="minorBidi" w:hAnsiTheme="minorBidi" w:cstheme="minorBidi"/>
          <w:color w:val="0000FF"/>
          <w:szCs w:val="22"/>
          <w:u w:val="single"/>
        </w:rPr>
        <w:t xml:space="preserve">orm </w:t>
      </w:r>
      <w:r w:rsidR="00A814DE" w:rsidRPr="00FC469F">
        <w:rPr>
          <w:rFonts w:asciiTheme="minorBidi" w:eastAsiaTheme="minorEastAsia" w:hAnsiTheme="minorBidi" w:cstheme="minorBidi"/>
          <w:color w:val="0000FF"/>
          <w:szCs w:val="22"/>
          <w:u w:val="single"/>
          <w:lang w:eastAsia="zh-CN"/>
        </w:rPr>
        <w:t>the applicant of the processing status at the same time.</w:t>
      </w:r>
      <w:r w:rsidRPr="00FC469F">
        <w:rPr>
          <w:rFonts w:asciiTheme="minorBidi" w:hAnsiTheme="minorBidi" w:cstheme="minorBidi"/>
          <w:szCs w:val="22"/>
        </w:rPr>
        <w:t xml:space="preserve"> </w:t>
      </w:r>
      <w:r w:rsidR="00A34247">
        <w:rPr>
          <w:rFonts w:asciiTheme="minorBidi" w:hAnsiTheme="minorBidi" w:cstheme="minorBidi"/>
          <w:szCs w:val="22"/>
        </w:rPr>
        <w:t xml:space="preserve"> </w:t>
      </w:r>
      <w:r w:rsidRPr="00FC469F">
        <w:rPr>
          <w:rFonts w:asciiTheme="minorBidi" w:hAnsiTheme="minorBidi" w:cstheme="minorBidi"/>
          <w:szCs w:val="22"/>
        </w:rPr>
        <w:t>If the record copy has not yet been sent to the International Bureau, the receiving Office shall transmit the said notice together with the record copy.</w:t>
      </w:r>
    </w:p>
    <w:p w14:paraId="0794F18B" w14:textId="77777777" w:rsidR="00012147" w:rsidRPr="00FC469F" w:rsidRDefault="00012147" w:rsidP="00012147">
      <w:pPr>
        <w:pStyle w:val="Lega"/>
        <w:ind w:left="810"/>
        <w:rPr>
          <w:rFonts w:asciiTheme="minorBidi" w:eastAsiaTheme="minorEastAsia" w:hAnsiTheme="minorBidi" w:cstheme="minorBidi"/>
          <w:szCs w:val="22"/>
          <w:lang w:eastAsia="zh-CN"/>
        </w:rPr>
      </w:pPr>
    </w:p>
    <w:p w14:paraId="118DBE94" w14:textId="49117731" w:rsidR="003D4B49" w:rsidRPr="00FC469F" w:rsidRDefault="003D4B49" w:rsidP="0006129D">
      <w:pPr>
        <w:pStyle w:val="Lega"/>
        <w:numPr>
          <w:ilvl w:val="0"/>
          <w:numId w:val="5"/>
        </w:numPr>
        <w:rPr>
          <w:rFonts w:asciiTheme="minorBidi" w:hAnsiTheme="minorBidi" w:cstheme="minorBidi"/>
          <w:szCs w:val="22"/>
        </w:rPr>
      </w:pPr>
      <w:r w:rsidRPr="00FC469F">
        <w:rPr>
          <w:rFonts w:asciiTheme="minorBidi" w:hAnsiTheme="minorBidi" w:cstheme="minorBidi"/>
          <w:szCs w:val="22"/>
        </w:rPr>
        <w:t xml:space="preserve">to (d) </w:t>
      </w:r>
      <w:r w:rsidRPr="000F292D">
        <w:rPr>
          <w:rFonts w:asciiTheme="minorBidi" w:hAnsiTheme="minorBidi" w:cstheme="minorBidi"/>
          <w:i/>
          <w:iCs/>
          <w:szCs w:val="22"/>
        </w:rPr>
        <w:t>[No change]</w:t>
      </w:r>
    </w:p>
    <w:p w14:paraId="6C08D531" w14:textId="4FFA6256" w:rsidR="0085392F" w:rsidRPr="00FC469F" w:rsidRDefault="003D4B49" w:rsidP="00401802">
      <w:pPr>
        <w:pStyle w:val="Lega"/>
        <w:jc w:val="left"/>
        <w:rPr>
          <w:rFonts w:asciiTheme="minorBidi" w:hAnsiTheme="minorBidi" w:cstheme="minorBidi"/>
          <w:szCs w:val="22"/>
        </w:rPr>
      </w:pPr>
      <w:r w:rsidRPr="00FC469F">
        <w:rPr>
          <w:rFonts w:asciiTheme="minorBidi" w:hAnsiTheme="minorBidi" w:cstheme="minorBidi"/>
          <w:szCs w:val="22"/>
        </w:rPr>
        <w:tab/>
      </w:r>
    </w:p>
    <w:p w14:paraId="0BCCD6C2" w14:textId="77777777" w:rsidR="00401802" w:rsidRPr="00FC469F" w:rsidRDefault="00401802" w:rsidP="00401802">
      <w:pPr>
        <w:widowControl/>
        <w:jc w:val="center"/>
        <w:rPr>
          <w:rFonts w:asciiTheme="minorBidi" w:eastAsia="SimSun" w:hAnsiTheme="minorBidi"/>
          <w:kern w:val="0"/>
          <w:sz w:val="22"/>
          <w:szCs w:val="22"/>
          <w:lang w:bidi="ar"/>
        </w:rPr>
      </w:pPr>
    </w:p>
    <w:p w14:paraId="5CE20B12" w14:textId="77777777" w:rsidR="006E27BB" w:rsidRDefault="006E27BB">
      <w:pPr>
        <w:widowControl/>
        <w:jc w:val="left"/>
        <w:rPr>
          <w:rFonts w:asciiTheme="minorBidi" w:eastAsia="SimSun" w:hAnsiTheme="minorBidi"/>
          <w:kern w:val="0"/>
          <w:sz w:val="22"/>
          <w:szCs w:val="22"/>
          <w:lang w:bidi="ar"/>
        </w:rPr>
      </w:pPr>
      <w:r>
        <w:rPr>
          <w:rFonts w:asciiTheme="minorBidi" w:eastAsia="SimSun" w:hAnsiTheme="minorBidi"/>
          <w:kern w:val="0"/>
          <w:sz w:val="22"/>
          <w:szCs w:val="22"/>
          <w:lang w:bidi="ar"/>
        </w:rPr>
        <w:br w:type="page"/>
      </w:r>
    </w:p>
    <w:p w14:paraId="0BFC0603" w14:textId="77777777" w:rsidR="00A861F8" w:rsidRDefault="00A861F8" w:rsidP="00401802">
      <w:pPr>
        <w:widowControl/>
        <w:jc w:val="center"/>
        <w:rPr>
          <w:rFonts w:asciiTheme="minorBidi" w:eastAsia="SimSun" w:hAnsiTheme="minorBidi"/>
          <w:kern w:val="0"/>
          <w:sz w:val="22"/>
          <w:szCs w:val="22"/>
          <w:lang w:bidi="ar"/>
        </w:rPr>
      </w:pPr>
    </w:p>
    <w:p w14:paraId="29E7B183" w14:textId="73B543EE" w:rsidR="0085392F" w:rsidRPr="00FC469F" w:rsidRDefault="0058579D" w:rsidP="00401802">
      <w:pPr>
        <w:widowControl/>
        <w:jc w:val="center"/>
        <w:rPr>
          <w:rFonts w:asciiTheme="minorBidi" w:eastAsia="SimSun" w:hAnsiTheme="minorBidi"/>
          <w:kern w:val="0"/>
          <w:sz w:val="22"/>
          <w:szCs w:val="22"/>
          <w:lang w:bidi="ar"/>
        </w:rPr>
      </w:pPr>
      <w:r w:rsidRPr="00FC469F">
        <w:rPr>
          <w:rFonts w:asciiTheme="minorBidi" w:eastAsia="SimSun" w:hAnsiTheme="minorBidi"/>
          <w:kern w:val="0"/>
          <w:sz w:val="22"/>
          <w:szCs w:val="22"/>
          <w:lang w:bidi="ar"/>
        </w:rPr>
        <w:t>DRAFT MODIFICATIONS TO THE PCT RECEIVING OFFICE GUIDELINES</w:t>
      </w:r>
    </w:p>
    <w:p w14:paraId="3891BA0B" w14:textId="77777777" w:rsidR="0085392F" w:rsidRPr="00FC469F" w:rsidRDefault="0085392F">
      <w:pPr>
        <w:widowControl/>
        <w:jc w:val="left"/>
        <w:rPr>
          <w:rFonts w:asciiTheme="minorBidi" w:eastAsia="SimSun" w:hAnsiTheme="minorBidi"/>
          <w:kern w:val="0"/>
          <w:sz w:val="22"/>
          <w:szCs w:val="22"/>
          <w:lang w:bidi="ar"/>
        </w:rPr>
      </w:pPr>
    </w:p>
    <w:p w14:paraId="499B0E77" w14:textId="4B230B70" w:rsidR="0085392F" w:rsidRPr="00FC469F" w:rsidRDefault="0058579D" w:rsidP="00401802">
      <w:pPr>
        <w:widowControl/>
        <w:jc w:val="center"/>
        <w:rPr>
          <w:rFonts w:asciiTheme="minorBidi" w:hAnsiTheme="minorBidi"/>
          <w:b/>
          <w:bCs/>
          <w:sz w:val="22"/>
          <w:szCs w:val="22"/>
        </w:rPr>
      </w:pPr>
      <w:r w:rsidRPr="00FC469F">
        <w:rPr>
          <w:rFonts w:asciiTheme="minorBidi" w:eastAsia="SimSun" w:hAnsiTheme="minorBidi"/>
          <w:b/>
          <w:bCs/>
          <w:kern w:val="0"/>
          <w:sz w:val="22"/>
          <w:szCs w:val="22"/>
          <w:lang w:bidi="ar"/>
        </w:rPr>
        <w:t>CHAPTER XVII</w:t>
      </w:r>
      <w:r w:rsidR="00401802" w:rsidRPr="00FC469F">
        <w:rPr>
          <w:rFonts w:asciiTheme="minorBidi" w:eastAsia="SimSun" w:hAnsiTheme="minorBidi"/>
          <w:b/>
          <w:bCs/>
          <w:kern w:val="0"/>
          <w:sz w:val="22"/>
          <w:szCs w:val="22"/>
          <w:lang w:bidi="ar"/>
        </w:rPr>
        <w:br/>
      </w:r>
      <w:r w:rsidRPr="00FC469F">
        <w:rPr>
          <w:rFonts w:asciiTheme="minorBidi" w:eastAsia="SimSun" w:hAnsiTheme="minorBidi"/>
          <w:b/>
          <w:bCs/>
          <w:kern w:val="0"/>
          <w:sz w:val="22"/>
          <w:szCs w:val="22"/>
          <w:lang w:bidi="ar"/>
        </w:rPr>
        <w:t xml:space="preserve">WITHDRAWAL OF THE INTERNATIONAL APPLICATION, </w:t>
      </w:r>
      <w:r w:rsidR="00401802" w:rsidRPr="00FC469F">
        <w:rPr>
          <w:rFonts w:asciiTheme="minorBidi" w:eastAsia="SimSun" w:hAnsiTheme="minorBidi"/>
          <w:b/>
          <w:bCs/>
          <w:kern w:val="0"/>
          <w:sz w:val="22"/>
          <w:szCs w:val="22"/>
          <w:lang w:bidi="ar"/>
        </w:rPr>
        <w:br/>
      </w:r>
      <w:r w:rsidRPr="00FC469F">
        <w:rPr>
          <w:rFonts w:asciiTheme="minorBidi" w:eastAsia="SimSun" w:hAnsiTheme="minorBidi"/>
          <w:b/>
          <w:bCs/>
          <w:kern w:val="0"/>
          <w:sz w:val="22"/>
          <w:szCs w:val="22"/>
          <w:lang w:bidi="ar"/>
        </w:rPr>
        <w:t>ANY DESIGNATION OR ANY PRIORITY CLAIM</w:t>
      </w:r>
    </w:p>
    <w:p w14:paraId="5C86B63B" w14:textId="77777777" w:rsidR="0085392F" w:rsidRPr="00FC469F" w:rsidRDefault="0085392F">
      <w:pPr>
        <w:widowControl/>
        <w:jc w:val="left"/>
        <w:rPr>
          <w:rFonts w:asciiTheme="minorBidi" w:eastAsia="SimSun" w:hAnsiTheme="minorBidi"/>
          <w:kern w:val="0"/>
          <w:sz w:val="22"/>
          <w:szCs w:val="22"/>
          <w:lang w:bidi="ar"/>
        </w:rPr>
      </w:pPr>
    </w:p>
    <w:p w14:paraId="3709EED1" w14:textId="77777777" w:rsidR="0085392F" w:rsidRPr="00FC469F" w:rsidRDefault="0058579D">
      <w:pPr>
        <w:widowControl/>
        <w:jc w:val="left"/>
        <w:rPr>
          <w:rFonts w:asciiTheme="minorBidi" w:hAnsiTheme="minorBidi"/>
          <w:b/>
          <w:bCs/>
          <w:sz w:val="22"/>
          <w:szCs w:val="22"/>
        </w:rPr>
      </w:pPr>
      <w:r w:rsidRPr="00FC469F">
        <w:rPr>
          <w:rFonts w:asciiTheme="minorBidi" w:eastAsia="SimSun" w:hAnsiTheme="minorBidi"/>
          <w:b/>
          <w:bCs/>
          <w:kern w:val="0"/>
          <w:sz w:val="22"/>
          <w:szCs w:val="22"/>
          <w:lang w:bidi="ar"/>
        </w:rPr>
        <w:t>Receipt of Notice Effecting Withdrawal of the International Application, Any Designation or Any Priority Claim under Rule 90</w:t>
      </w:r>
      <w:r w:rsidRPr="00A861F8">
        <w:rPr>
          <w:rFonts w:asciiTheme="minorBidi" w:eastAsia="SimSun" w:hAnsiTheme="minorBidi"/>
          <w:b/>
          <w:bCs/>
          <w:i/>
          <w:iCs/>
          <w:kern w:val="0"/>
          <w:sz w:val="22"/>
          <w:szCs w:val="22"/>
          <w:lang w:bidi="ar"/>
        </w:rPr>
        <w:t>bis.</w:t>
      </w:r>
      <w:r w:rsidRPr="00FC469F">
        <w:rPr>
          <w:rFonts w:asciiTheme="minorBidi" w:eastAsia="SimSun" w:hAnsiTheme="minorBidi"/>
          <w:b/>
          <w:bCs/>
          <w:kern w:val="0"/>
          <w:sz w:val="22"/>
          <w:szCs w:val="22"/>
          <w:lang w:bidi="ar"/>
        </w:rPr>
        <w:t>1, 90</w:t>
      </w:r>
      <w:r w:rsidRPr="00A861F8">
        <w:rPr>
          <w:rFonts w:asciiTheme="minorBidi" w:eastAsia="SimSun" w:hAnsiTheme="minorBidi"/>
          <w:b/>
          <w:bCs/>
          <w:i/>
          <w:iCs/>
          <w:kern w:val="0"/>
          <w:sz w:val="22"/>
          <w:szCs w:val="22"/>
          <w:lang w:bidi="ar"/>
        </w:rPr>
        <w:t>bis.</w:t>
      </w:r>
      <w:r w:rsidRPr="00FC469F">
        <w:rPr>
          <w:rFonts w:asciiTheme="minorBidi" w:eastAsia="SimSun" w:hAnsiTheme="minorBidi"/>
          <w:b/>
          <w:bCs/>
          <w:kern w:val="0"/>
          <w:sz w:val="22"/>
          <w:szCs w:val="22"/>
          <w:lang w:bidi="ar"/>
        </w:rPr>
        <w:t>2 or 90</w:t>
      </w:r>
      <w:r w:rsidRPr="00A861F8">
        <w:rPr>
          <w:rFonts w:asciiTheme="minorBidi" w:eastAsia="SimSun" w:hAnsiTheme="minorBidi"/>
          <w:b/>
          <w:bCs/>
          <w:i/>
          <w:iCs/>
          <w:kern w:val="0"/>
          <w:sz w:val="22"/>
          <w:szCs w:val="22"/>
          <w:lang w:bidi="ar"/>
        </w:rPr>
        <w:t>bis</w:t>
      </w:r>
      <w:r w:rsidRPr="00FC469F">
        <w:rPr>
          <w:rFonts w:asciiTheme="minorBidi" w:eastAsia="SimSun" w:hAnsiTheme="minorBidi"/>
          <w:b/>
          <w:bCs/>
          <w:kern w:val="0"/>
          <w:sz w:val="22"/>
          <w:szCs w:val="22"/>
          <w:lang w:bidi="ar"/>
        </w:rPr>
        <w:t>.3</w:t>
      </w:r>
    </w:p>
    <w:p w14:paraId="131BABA9" w14:textId="77777777" w:rsidR="0085392F" w:rsidRPr="00FC469F" w:rsidRDefault="0085392F">
      <w:pPr>
        <w:widowControl/>
        <w:jc w:val="left"/>
        <w:rPr>
          <w:rFonts w:asciiTheme="minorBidi" w:eastAsia="SimSun" w:hAnsiTheme="minorBidi"/>
          <w:kern w:val="0"/>
          <w:sz w:val="22"/>
          <w:szCs w:val="22"/>
          <w:lang w:bidi="ar"/>
        </w:rPr>
      </w:pPr>
    </w:p>
    <w:p w14:paraId="27951CCE" w14:textId="77777777" w:rsidR="0085392F" w:rsidRPr="00FC469F" w:rsidRDefault="0058579D">
      <w:pPr>
        <w:widowControl/>
        <w:jc w:val="left"/>
        <w:rPr>
          <w:rFonts w:asciiTheme="minorBidi" w:hAnsiTheme="minorBidi"/>
          <w:sz w:val="22"/>
          <w:szCs w:val="22"/>
        </w:rPr>
      </w:pPr>
      <w:r w:rsidRPr="00FC469F">
        <w:rPr>
          <w:rFonts w:asciiTheme="minorBidi" w:eastAsia="SimSun" w:hAnsiTheme="minorBidi"/>
          <w:kern w:val="0"/>
          <w:sz w:val="22"/>
          <w:szCs w:val="22"/>
          <w:lang w:bidi="ar"/>
        </w:rPr>
        <w:t xml:space="preserve">314 to 321. </w:t>
      </w:r>
      <w:r w:rsidRPr="00FC469F">
        <w:rPr>
          <w:rFonts w:asciiTheme="minorBidi" w:eastAsia="SimSun" w:hAnsiTheme="minorBidi"/>
          <w:i/>
          <w:iCs/>
          <w:kern w:val="0"/>
          <w:sz w:val="22"/>
          <w:szCs w:val="22"/>
          <w:lang w:bidi="ar"/>
        </w:rPr>
        <w:t>[No change]</w:t>
      </w:r>
    </w:p>
    <w:p w14:paraId="1E7EDD56" w14:textId="77777777" w:rsidR="0085392F" w:rsidRPr="00FC469F" w:rsidRDefault="0085392F">
      <w:pPr>
        <w:widowControl/>
        <w:jc w:val="left"/>
        <w:rPr>
          <w:rFonts w:asciiTheme="minorBidi" w:eastAsia="SimSun" w:hAnsiTheme="minorBidi"/>
          <w:kern w:val="0"/>
          <w:sz w:val="22"/>
          <w:szCs w:val="22"/>
          <w:lang w:bidi="ar"/>
        </w:rPr>
      </w:pPr>
    </w:p>
    <w:p w14:paraId="03FDDF33" w14:textId="77777777" w:rsidR="0085392F" w:rsidRPr="00FC469F" w:rsidRDefault="0058579D">
      <w:pPr>
        <w:widowControl/>
        <w:jc w:val="left"/>
        <w:rPr>
          <w:rFonts w:asciiTheme="minorBidi" w:hAnsiTheme="minorBidi"/>
          <w:b/>
          <w:bCs/>
          <w:sz w:val="22"/>
          <w:szCs w:val="22"/>
        </w:rPr>
      </w:pPr>
      <w:r w:rsidRPr="00FC469F">
        <w:rPr>
          <w:rFonts w:asciiTheme="minorBidi" w:eastAsia="SimSun" w:hAnsiTheme="minorBidi"/>
          <w:b/>
          <w:bCs/>
          <w:kern w:val="0"/>
          <w:sz w:val="22"/>
          <w:szCs w:val="22"/>
          <w:lang w:bidi="ar"/>
        </w:rPr>
        <w:t>Transmittal of Notice Effecting Withdrawal</w:t>
      </w:r>
    </w:p>
    <w:p w14:paraId="3D68486C" w14:textId="77777777" w:rsidR="0085392F" w:rsidRPr="00FC469F" w:rsidRDefault="0085392F">
      <w:pPr>
        <w:widowControl/>
        <w:jc w:val="left"/>
        <w:rPr>
          <w:rFonts w:asciiTheme="minorBidi" w:eastAsia="SimSun" w:hAnsiTheme="minorBidi"/>
          <w:kern w:val="0"/>
          <w:sz w:val="22"/>
          <w:szCs w:val="22"/>
          <w:lang w:bidi="ar"/>
        </w:rPr>
      </w:pPr>
    </w:p>
    <w:p w14:paraId="1567906C" w14:textId="4A0BC449" w:rsidR="00401802" w:rsidRPr="00FC469F" w:rsidRDefault="0058579D">
      <w:pPr>
        <w:widowControl/>
        <w:jc w:val="left"/>
        <w:rPr>
          <w:rFonts w:asciiTheme="minorBidi" w:eastAsia="SimSun" w:hAnsiTheme="minorBidi"/>
          <w:kern w:val="0"/>
          <w:sz w:val="22"/>
          <w:szCs w:val="22"/>
          <w:lang w:bidi="ar"/>
        </w:rPr>
      </w:pPr>
      <w:r w:rsidRPr="00FC469F">
        <w:rPr>
          <w:rFonts w:asciiTheme="minorBidi" w:eastAsia="SimSun" w:hAnsiTheme="minorBidi"/>
          <w:kern w:val="0"/>
          <w:sz w:val="22"/>
          <w:szCs w:val="22"/>
          <w:lang w:bidi="ar"/>
        </w:rPr>
        <w:t>322</w:t>
      </w:r>
      <w:r w:rsidR="00401802" w:rsidRPr="00FC469F">
        <w:rPr>
          <w:rFonts w:asciiTheme="minorBidi" w:eastAsia="SimSun" w:hAnsiTheme="minorBidi"/>
          <w:kern w:val="0"/>
          <w:sz w:val="22"/>
          <w:szCs w:val="22"/>
          <w:lang w:bidi="ar"/>
        </w:rPr>
        <w:t>. The receiving Office promptly transmits to the International Bureau any notice effecting a withdrawal under Rule 90bis.1, 90bis.2 or 90bis.3 (Form PCT/RO/136), of any notice effecting a withdrawal of kinds of protection (Form PCT/RO/132), with an indication of the date of receipt of the notice</w:t>
      </w:r>
      <w:r w:rsidR="00977752" w:rsidRPr="00FC469F">
        <w:rPr>
          <w:rFonts w:asciiTheme="minorBidi" w:eastAsia="SimSun" w:hAnsiTheme="minorBidi"/>
          <w:kern w:val="0"/>
          <w:sz w:val="22"/>
          <w:szCs w:val="22"/>
          <w:lang w:bidi="ar"/>
        </w:rPr>
        <w:t>.</w:t>
      </w:r>
      <w:r w:rsidR="00977752" w:rsidRPr="00FC469F">
        <w:rPr>
          <w:rFonts w:asciiTheme="minorBidi" w:hAnsiTheme="minorBidi"/>
          <w:color w:val="0000FF"/>
          <w:sz w:val="22"/>
          <w:szCs w:val="22"/>
          <w:u w:val="single"/>
        </w:rPr>
        <w:t xml:space="preserve"> </w:t>
      </w:r>
      <w:r w:rsidR="00D42567">
        <w:rPr>
          <w:rFonts w:asciiTheme="minorBidi" w:hAnsiTheme="minorBidi"/>
          <w:color w:val="0000FF"/>
          <w:sz w:val="22"/>
          <w:szCs w:val="22"/>
          <w:u w:val="single"/>
        </w:rPr>
        <w:t xml:space="preserve"> </w:t>
      </w:r>
      <w:r w:rsidR="00977752" w:rsidRPr="00FC469F">
        <w:rPr>
          <w:rFonts w:asciiTheme="minorBidi" w:hAnsiTheme="minorBidi"/>
          <w:color w:val="0000FF"/>
          <w:sz w:val="22"/>
          <w:szCs w:val="22"/>
          <w:u w:val="single"/>
        </w:rPr>
        <w:t xml:space="preserve">If the </w:t>
      </w:r>
      <w:r w:rsidR="00D42567">
        <w:rPr>
          <w:rFonts w:asciiTheme="minorBidi" w:hAnsiTheme="minorBidi"/>
          <w:color w:val="0000FF"/>
          <w:sz w:val="22"/>
          <w:szCs w:val="22"/>
          <w:u w:val="single"/>
        </w:rPr>
        <w:t>r</w:t>
      </w:r>
      <w:r w:rsidR="00977752" w:rsidRPr="00FC469F">
        <w:rPr>
          <w:rFonts w:asciiTheme="minorBidi" w:hAnsiTheme="minorBidi"/>
          <w:color w:val="0000FF"/>
          <w:sz w:val="22"/>
          <w:szCs w:val="22"/>
          <w:u w:val="single"/>
        </w:rPr>
        <w:t>eceiving Office so wishes, it may inform the applicant of the processing status at the same time.</w:t>
      </w:r>
      <w:r w:rsidR="00977752" w:rsidRPr="00FC469F">
        <w:rPr>
          <w:rFonts w:asciiTheme="minorBidi" w:eastAsia="SimSun" w:hAnsiTheme="minorBidi"/>
          <w:kern w:val="0"/>
          <w:sz w:val="22"/>
          <w:szCs w:val="22"/>
          <w:lang w:bidi="ar"/>
        </w:rPr>
        <w:t xml:space="preserve"> </w:t>
      </w:r>
      <w:r w:rsidR="00401802" w:rsidRPr="00FC469F">
        <w:rPr>
          <w:rFonts w:asciiTheme="minorBidi" w:eastAsia="SimSun" w:hAnsiTheme="minorBidi"/>
          <w:kern w:val="0"/>
          <w:sz w:val="22"/>
          <w:szCs w:val="22"/>
          <w:lang w:bidi="ar"/>
        </w:rPr>
        <w:t xml:space="preserve">If the record copy has not yet been transmitted to the International Bureau, the receiving Office transmits the notice of withdrawal to that Bureau together with the record copy (Section 326(a)). In the case of a withdrawal of the international application or of the (earliest) priority claim, it is often the applicant’s intention to prevent or postpone international publication of the application. In such cases, the receiving Office must </w:t>
      </w:r>
      <w:proofErr w:type="gramStart"/>
      <w:r w:rsidR="00401802" w:rsidRPr="00FC469F">
        <w:rPr>
          <w:rFonts w:asciiTheme="minorBidi" w:eastAsia="SimSun" w:hAnsiTheme="minorBidi"/>
          <w:kern w:val="0"/>
          <w:sz w:val="22"/>
          <w:szCs w:val="22"/>
          <w:lang w:bidi="ar"/>
        </w:rPr>
        <w:t>take into account</w:t>
      </w:r>
      <w:proofErr w:type="gramEnd"/>
      <w:r w:rsidR="00401802" w:rsidRPr="00FC469F">
        <w:rPr>
          <w:rFonts w:asciiTheme="minorBidi" w:eastAsia="SimSun" w:hAnsiTheme="minorBidi"/>
          <w:kern w:val="0"/>
          <w:sz w:val="22"/>
          <w:szCs w:val="22"/>
          <w:lang w:bidi="ar"/>
        </w:rPr>
        <w:t xml:space="preserve"> the fact that the International Bureau will only be in a position to prevent or postpone that publication if the notice of withdrawal reaches it before technical preparations for international publication have been completed.  In urgent cases, it is strongly recommended that the receiving Office send the notice of withdrawal to the International Bureau through </w:t>
      </w:r>
      <w:proofErr w:type="spellStart"/>
      <w:r w:rsidR="00401802" w:rsidRPr="00FC469F">
        <w:rPr>
          <w:rFonts w:asciiTheme="minorBidi" w:eastAsia="SimSun" w:hAnsiTheme="minorBidi"/>
          <w:kern w:val="0"/>
          <w:sz w:val="22"/>
          <w:szCs w:val="22"/>
          <w:lang w:bidi="ar"/>
        </w:rPr>
        <w:t>ePCT</w:t>
      </w:r>
      <w:proofErr w:type="spellEnd"/>
      <w:r w:rsidR="00401802" w:rsidRPr="00FC469F">
        <w:rPr>
          <w:rFonts w:asciiTheme="minorBidi" w:eastAsia="SimSun" w:hAnsiTheme="minorBidi"/>
          <w:kern w:val="0"/>
          <w:sz w:val="22"/>
          <w:szCs w:val="22"/>
          <w:lang w:bidi="ar"/>
        </w:rPr>
        <w:t xml:space="preserve">, preferably using the corresponding Action. Using </w:t>
      </w:r>
      <w:proofErr w:type="spellStart"/>
      <w:r w:rsidR="00401802" w:rsidRPr="00FC469F">
        <w:rPr>
          <w:rFonts w:asciiTheme="minorBidi" w:eastAsia="SimSun" w:hAnsiTheme="minorBidi"/>
          <w:kern w:val="0"/>
          <w:sz w:val="22"/>
          <w:szCs w:val="22"/>
          <w:lang w:bidi="ar"/>
        </w:rPr>
        <w:t>ePCT</w:t>
      </w:r>
      <w:proofErr w:type="spellEnd"/>
      <w:r w:rsidR="00401802" w:rsidRPr="00FC469F">
        <w:rPr>
          <w:rFonts w:asciiTheme="minorBidi" w:eastAsia="SimSun" w:hAnsiTheme="minorBidi"/>
          <w:kern w:val="0"/>
          <w:sz w:val="22"/>
          <w:szCs w:val="22"/>
          <w:lang w:bidi="ar"/>
        </w:rPr>
        <w:t xml:space="preserve"> Action will ensure that the international application is immediately flagged as withdrawn in the International Bureau’s processing system and prevent publication if submitted before the completion of technical preparations for international publication. In the rare situation where </w:t>
      </w:r>
      <w:proofErr w:type="spellStart"/>
      <w:r w:rsidR="00401802" w:rsidRPr="00FC469F">
        <w:rPr>
          <w:rFonts w:asciiTheme="minorBidi" w:eastAsia="SimSun" w:hAnsiTheme="minorBidi"/>
          <w:kern w:val="0"/>
          <w:sz w:val="22"/>
          <w:szCs w:val="22"/>
          <w:lang w:bidi="ar"/>
        </w:rPr>
        <w:t>ePCT</w:t>
      </w:r>
      <w:proofErr w:type="spellEnd"/>
      <w:r w:rsidR="00401802" w:rsidRPr="00FC469F">
        <w:rPr>
          <w:rFonts w:asciiTheme="minorBidi" w:eastAsia="SimSun" w:hAnsiTheme="minorBidi"/>
          <w:kern w:val="0"/>
          <w:sz w:val="22"/>
          <w:szCs w:val="22"/>
          <w:lang w:bidi="ar"/>
        </w:rPr>
        <w:t xml:space="preserve"> cannot be used, the upload service is available at </w:t>
      </w:r>
      <w:hyperlink r:id="rId8" w:history="1">
        <w:r w:rsidR="00401802" w:rsidRPr="00DA1F96">
          <w:rPr>
            <w:rStyle w:val="Hyperlink"/>
            <w:rFonts w:asciiTheme="minorBidi" w:eastAsia="SimSun" w:hAnsiTheme="minorBidi"/>
            <w:color w:val="auto"/>
            <w:kern w:val="0"/>
            <w:sz w:val="22"/>
            <w:szCs w:val="22"/>
            <w:u w:val="none"/>
            <w:lang w:bidi="ar"/>
          </w:rPr>
          <w:t>www.wipo.int/pct/en/epct/contingencyupload.html.</w:t>
        </w:r>
      </w:hyperlink>
      <w:r w:rsidRPr="00FC469F">
        <w:rPr>
          <w:rFonts w:asciiTheme="minorBidi" w:eastAsia="SimSun" w:hAnsiTheme="minorBidi"/>
          <w:kern w:val="0"/>
          <w:sz w:val="22"/>
          <w:szCs w:val="22"/>
          <w:lang w:bidi="ar"/>
        </w:rPr>
        <w:t xml:space="preserve"> </w:t>
      </w:r>
    </w:p>
    <w:p w14:paraId="74565145" w14:textId="77777777" w:rsidR="00401802" w:rsidRPr="00FC469F" w:rsidRDefault="00401802">
      <w:pPr>
        <w:widowControl/>
        <w:jc w:val="left"/>
        <w:rPr>
          <w:rFonts w:asciiTheme="minorBidi" w:eastAsia="SimSun" w:hAnsiTheme="minorBidi"/>
          <w:kern w:val="0"/>
          <w:sz w:val="22"/>
          <w:szCs w:val="22"/>
          <w:lang w:bidi="ar"/>
        </w:rPr>
      </w:pPr>
    </w:p>
    <w:p w14:paraId="158BEAC7" w14:textId="49629F06" w:rsidR="00401802" w:rsidRDefault="00401802" w:rsidP="00401802">
      <w:pPr>
        <w:widowControl/>
        <w:jc w:val="left"/>
        <w:rPr>
          <w:rFonts w:asciiTheme="minorBidi" w:eastAsia="SimSun" w:hAnsiTheme="minorBidi"/>
          <w:i/>
          <w:iCs/>
          <w:kern w:val="0"/>
          <w:sz w:val="22"/>
          <w:szCs w:val="22"/>
          <w:lang w:bidi="ar"/>
        </w:rPr>
      </w:pPr>
      <w:r w:rsidRPr="00FC469F">
        <w:rPr>
          <w:rFonts w:asciiTheme="minorBidi" w:eastAsia="SimSun" w:hAnsiTheme="minorBidi"/>
          <w:kern w:val="0"/>
          <w:sz w:val="22"/>
          <w:szCs w:val="22"/>
          <w:lang w:bidi="ar"/>
        </w:rPr>
        <w:t>323</w:t>
      </w:r>
      <w:r w:rsidR="00012147">
        <w:rPr>
          <w:rFonts w:asciiTheme="minorBidi" w:eastAsia="SimSun" w:hAnsiTheme="minorBidi" w:hint="eastAsia"/>
          <w:kern w:val="0"/>
          <w:sz w:val="22"/>
          <w:szCs w:val="22"/>
          <w:lang w:bidi="ar"/>
        </w:rPr>
        <w:t xml:space="preserve"> </w:t>
      </w:r>
      <w:r w:rsidRPr="00FC469F">
        <w:rPr>
          <w:rFonts w:asciiTheme="minorBidi" w:eastAsia="SimSun" w:hAnsiTheme="minorBidi"/>
          <w:kern w:val="0"/>
          <w:sz w:val="22"/>
          <w:szCs w:val="22"/>
          <w:lang w:bidi="ar"/>
        </w:rPr>
        <w:t xml:space="preserve">to 324. </w:t>
      </w:r>
      <w:r w:rsidRPr="00FC469F">
        <w:rPr>
          <w:rFonts w:asciiTheme="minorBidi" w:eastAsia="SimSun" w:hAnsiTheme="minorBidi"/>
          <w:i/>
          <w:iCs/>
          <w:kern w:val="0"/>
          <w:sz w:val="22"/>
          <w:szCs w:val="22"/>
          <w:lang w:bidi="ar"/>
        </w:rPr>
        <w:t>[No change]</w:t>
      </w:r>
    </w:p>
    <w:p w14:paraId="0F340058" w14:textId="77777777" w:rsidR="00DA055C" w:rsidRDefault="00DA055C" w:rsidP="00401802">
      <w:pPr>
        <w:widowControl/>
        <w:jc w:val="left"/>
        <w:rPr>
          <w:rFonts w:asciiTheme="minorBidi" w:eastAsia="SimSun" w:hAnsiTheme="minorBidi"/>
          <w:i/>
          <w:iCs/>
          <w:kern w:val="0"/>
          <w:sz w:val="22"/>
          <w:szCs w:val="22"/>
          <w:lang w:bidi="ar"/>
        </w:rPr>
      </w:pPr>
    </w:p>
    <w:p w14:paraId="21A08058" w14:textId="1D7FA1E1" w:rsidR="00DA055C" w:rsidRPr="00DA055C" w:rsidRDefault="00DA055C" w:rsidP="00DA055C">
      <w:pPr>
        <w:pStyle w:val="Endofdocument-Annex"/>
        <w:rPr>
          <w:lang w:bidi="ar"/>
        </w:rPr>
      </w:pPr>
      <w:r w:rsidRPr="00DA055C">
        <w:rPr>
          <w:lang w:bidi="ar"/>
        </w:rPr>
        <w:t>[End]</w:t>
      </w:r>
    </w:p>
    <w:sectPr w:rsidR="00DA055C" w:rsidRPr="00DA055C" w:rsidSect="00A861F8">
      <w:headerReference w:type="default" r:id="rId9"/>
      <w:headerReference w:type="first" r:id="rId10"/>
      <w:pgSz w:w="11906" w:h="16838"/>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C00A5" w14:textId="77777777" w:rsidR="00391D99" w:rsidRDefault="00391D99" w:rsidP="00391D99">
      <w:r>
        <w:separator/>
      </w:r>
    </w:p>
  </w:endnote>
  <w:endnote w:type="continuationSeparator" w:id="0">
    <w:p w14:paraId="16D147E0" w14:textId="77777777" w:rsidR="00391D99" w:rsidRDefault="00391D99" w:rsidP="0039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6522" w14:textId="77777777" w:rsidR="00391D99" w:rsidRDefault="00391D99" w:rsidP="00391D99">
      <w:r>
        <w:separator/>
      </w:r>
    </w:p>
  </w:footnote>
  <w:footnote w:type="continuationSeparator" w:id="0">
    <w:p w14:paraId="6991A681" w14:textId="77777777" w:rsidR="00391D99" w:rsidRDefault="00391D99" w:rsidP="0039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73A5" w14:textId="77777777" w:rsidR="00FD3966" w:rsidRPr="00FD3966" w:rsidRDefault="00FD3966" w:rsidP="00A861F8">
    <w:pPr>
      <w:widowControl/>
      <w:jc w:val="right"/>
      <w:rPr>
        <w:rFonts w:ascii="Arial" w:eastAsia="SimSun" w:hAnsi="Arial" w:cs="Arial"/>
        <w:kern w:val="0"/>
        <w:sz w:val="22"/>
        <w:szCs w:val="20"/>
      </w:rPr>
    </w:pPr>
    <w:r w:rsidRPr="00FD3966">
      <w:rPr>
        <w:rFonts w:ascii="Arial" w:eastAsia="SimSun" w:hAnsi="Arial" w:cs="Arial"/>
        <w:kern w:val="0"/>
        <w:sz w:val="22"/>
        <w:szCs w:val="20"/>
      </w:rPr>
      <w:t>PCT/WG/18</w:t>
    </w:r>
  </w:p>
  <w:p w14:paraId="68DD6DCF" w14:textId="77777777" w:rsidR="00FD3966" w:rsidRPr="00FD3966" w:rsidRDefault="00FD3966" w:rsidP="00A861F8">
    <w:pPr>
      <w:widowControl/>
      <w:jc w:val="right"/>
      <w:rPr>
        <w:rFonts w:ascii="Arial" w:eastAsia="SimSun" w:hAnsi="Arial" w:cs="Arial"/>
        <w:kern w:val="0"/>
        <w:sz w:val="22"/>
        <w:szCs w:val="20"/>
      </w:rPr>
    </w:pPr>
    <w:r w:rsidRPr="00FD3966">
      <w:rPr>
        <w:rFonts w:ascii="Arial" w:eastAsia="SimSun" w:hAnsi="Arial" w:cs="Arial"/>
        <w:kern w:val="0"/>
        <w:sz w:val="22"/>
        <w:szCs w:val="20"/>
      </w:rPr>
      <w:t>Paper No. 4</w:t>
    </w:r>
  </w:p>
  <w:p w14:paraId="682FBE36" w14:textId="7FCE8B3F" w:rsidR="00FD3966" w:rsidRDefault="00FD3966" w:rsidP="00A861F8">
    <w:pPr>
      <w:pStyle w:val="Header"/>
      <w:jc w:val="right"/>
      <w:rPr>
        <w:rFonts w:ascii="Arial" w:eastAsia="SimSun" w:hAnsi="Arial" w:cs="Arial"/>
        <w:kern w:val="0"/>
        <w:sz w:val="22"/>
        <w:szCs w:val="20"/>
      </w:rPr>
    </w:pPr>
    <w:r>
      <w:rPr>
        <w:rFonts w:ascii="Arial" w:eastAsia="SimSun" w:hAnsi="Arial" w:cs="Arial"/>
        <w:kern w:val="0"/>
        <w:sz w:val="22"/>
        <w:szCs w:val="20"/>
      </w:rPr>
      <w:tab/>
    </w:r>
    <w:r>
      <w:rPr>
        <w:rFonts w:ascii="Arial" w:eastAsia="SimSun" w:hAnsi="Arial" w:cs="Arial"/>
        <w:kern w:val="0"/>
        <w:sz w:val="22"/>
        <w:szCs w:val="20"/>
      </w:rPr>
      <w:tab/>
    </w:r>
    <w:r w:rsidR="00A861F8">
      <w:rPr>
        <w:rFonts w:ascii="Arial" w:eastAsia="SimSun" w:hAnsi="Arial" w:cs="Arial"/>
        <w:kern w:val="0"/>
        <w:sz w:val="22"/>
        <w:szCs w:val="20"/>
      </w:rPr>
      <w:t xml:space="preserve">page </w:t>
    </w:r>
    <w:r w:rsidR="00A861F8" w:rsidRPr="00A861F8">
      <w:rPr>
        <w:rFonts w:ascii="Arial" w:eastAsia="SimSun" w:hAnsi="Arial" w:cs="Arial"/>
        <w:kern w:val="0"/>
        <w:sz w:val="22"/>
        <w:szCs w:val="20"/>
      </w:rPr>
      <w:fldChar w:fldCharType="begin"/>
    </w:r>
    <w:r w:rsidR="00A861F8" w:rsidRPr="00A861F8">
      <w:rPr>
        <w:rFonts w:ascii="Arial" w:eastAsia="SimSun" w:hAnsi="Arial" w:cs="Arial"/>
        <w:kern w:val="0"/>
        <w:sz w:val="22"/>
        <w:szCs w:val="20"/>
      </w:rPr>
      <w:instrText xml:space="preserve"> PAGE   \* MERGEFORMAT </w:instrText>
    </w:r>
    <w:r w:rsidR="00A861F8" w:rsidRPr="00A861F8">
      <w:rPr>
        <w:rFonts w:ascii="Arial" w:eastAsia="SimSun" w:hAnsi="Arial" w:cs="Arial"/>
        <w:kern w:val="0"/>
        <w:sz w:val="22"/>
        <w:szCs w:val="20"/>
      </w:rPr>
      <w:fldChar w:fldCharType="separate"/>
    </w:r>
    <w:r w:rsidR="00A861F8" w:rsidRPr="00A861F8">
      <w:rPr>
        <w:rFonts w:ascii="Arial" w:eastAsia="SimSun" w:hAnsi="Arial" w:cs="Arial"/>
        <w:noProof/>
        <w:kern w:val="0"/>
        <w:sz w:val="22"/>
        <w:szCs w:val="20"/>
      </w:rPr>
      <w:t>1</w:t>
    </w:r>
    <w:r w:rsidR="00A861F8" w:rsidRPr="00A861F8">
      <w:rPr>
        <w:rFonts w:ascii="Arial" w:eastAsia="SimSun" w:hAnsi="Arial" w:cs="Arial"/>
        <w:noProof/>
        <w:kern w:val="0"/>
        <w:sz w:val="22"/>
        <w:szCs w:val="20"/>
      </w:rPr>
      <w:fldChar w:fldCharType="end"/>
    </w:r>
    <w:r w:rsidR="00A861F8">
      <w:rPr>
        <w:rFonts w:ascii="Arial" w:eastAsia="SimSun" w:hAnsi="Arial" w:cs="Arial"/>
        <w:kern w:val="0"/>
        <w:sz w:val="22"/>
        <w:szCs w:val="20"/>
      </w:rPr>
      <w:t xml:space="preserve"> </w:t>
    </w:r>
  </w:p>
  <w:p w14:paraId="640E2559" w14:textId="77777777" w:rsidR="00A861F8" w:rsidRDefault="00A861F8" w:rsidP="00A861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14B8" w14:textId="77777777" w:rsidR="00A861F8" w:rsidRPr="00FD3966" w:rsidRDefault="00A861F8" w:rsidP="00A861F8">
    <w:pPr>
      <w:widowControl/>
      <w:jc w:val="right"/>
      <w:rPr>
        <w:rFonts w:ascii="Arial" w:eastAsia="SimSun" w:hAnsi="Arial" w:cs="Arial"/>
        <w:kern w:val="0"/>
        <w:sz w:val="22"/>
        <w:szCs w:val="20"/>
      </w:rPr>
    </w:pPr>
    <w:r w:rsidRPr="00FD3966">
      <w:rPr>
        <w:rFonts w:ascii="Arial" w:eastAsia="SimSun" w:hAnsi="Arial" w:cs="Arial"/>
        <w:kern w:val="0"/>
        <w:sz w:val="22"/>
        <w:szCs w:val="20"/>
      </w:rPr>
      <w:t>PCT/WG/18</w:t>
    </w:r>
  </w:p>
  <w:p w14:paraId="0E85AC6A" w14:textId="77777777" w:rsidR="00A861F8" w:rsidRPr="00FD3966" w:rsidRDefault="00A861F8" w:rsidP="00A861F8">
    <w:pPr>
      <w:widowControl/>
      <w:jc w:val="right"/>
      <w:rPr>
        <w:rFonts w:ascii="Arial" w:eastAsia="SimSun" w:hAnsi="Arial" w:cs="Arial"/>
        <w:kern w:val="0"/>
        <w:sz w:val="22"/>
        <w:szCs w:val="20"/>
      </w:rPr>
    </w:pPr>
    <w:r w:rsidRPr="00FD3966">
      <w:rPr>
        <w:rFonts w:ascii="Arial" w:eastAsia="SimSun" w:hAnsi="Arial" w:cs="Arial"/>
        <w:kern w:val="0"/>
        <w:sz w:val="22"/>
        <w:szCs w:val="20"/>
      </w:rPr>
      <w:t>Paper No. 4</w:t>
    </w:r>
  </w:p>
  <w:p w14:paraId="19BD9DF2" w14:textId="3934229E" w:rsidR="00A861F8" w:rsidRDefault="00A861F8" w:rsidP="00A861F8">
    <w:pPr>
      <w:pStyle w:val="Header"/>
      <w:jc w:val="right"/>
      <w:rPr>
        <w:rFonts w:ascii="Arial" w:eastAsia="SimSun" w:hAnsi="Arial" w:cs="Arial"/>
        <w:kern w:val="0"/>
        <w:sz w:val="22"/>
        <w:szCs w:val="20"/>
      </w:rPr>
    </w:pPr>
    <w:r>
      <w:rPr>
        <w:rFonts w:ascii="Arial" w:eastAsia="SimSun" w:hAnsi="Arial" w:cs="Arial"/>
        <w:kern w:val="0"/>
        <w:sz w:val="22"/>
        <w:szCs w:val="20"/>
      </w:rPr>
      <w:tab/>
    </w:r>
    <w:r>
      <w:rPr>
        <w:rFonts w:ascii="Arial" w:eastAsia="SimSun" w:hAnsi="Arial" w:cs="Arial"/>
        <w:kern w:val="0"/>
        <w:sz w:val="22"/>
        <w:szCs w:val="20"/>
      </w:rPr>
      <w:tab/>
    </w:r>
    <w:r w:rsidRPr="00FD3966">
      <w:rPr>
        <w:rFonts w:ascii="Arial" w:eastAsia="SimSun" w:hAnsi="Arial" w:cs="Arial"/>
        <w:kern w:val="0"/>
        <w:sz w:val="22"/>
        <w:szCs w:val="20"/>
      </w:rPr>
      <w:t>February 19, 2025</w:t>
    </w:r>
  </w:p>
  <w:p w14:paraId="29118B76" w14:textId="77777777" w:rsidR="00A861F8" w:rsidRDefault="00A861F8" w:rsidP="00A861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F6A99D"/>
    <w:multiLevelType w:val="singleLevel"/>
    <w:tmpl w:val="DFF6A99D"/>
    <w:lvl w:ilvl="0">
      <w:start w:val="1"/>
      <w:numFmt w:val="lowerLetter"/>
      <w:suff w:val="space"/>
      <w:lvlText w:val="(%1)"/>
      <w:lvlJc w:val="left"/>
    </w:lvl>
  </w:abstractNum>
  <w:abstractNum w:abstractNumId="1" w15:restartNumberingAfterBreak="0">
    <w:nsid w:val="DFF7A596"/>
    <w:multiLevelType w:val="singleLevel"/>
    <w:tmpl w:val="B2AC241E"/>
    <w:lvl w:ilvl="0">
      <w:start w:val="1"/>
      <w:numFmt w:val="lowerLetter"/>
      <w:suff w:val="nothing"/>
      <w:lvlText w:val="(%1)"/>
      <w:lvlJc w:val="left"/>
      <w:rPr>
        <w:rFonts w:asciiTheme="minorBidi" w:eastAsiaTheme="minorEastAsia" w:hAnsiTheme="minorBidi" w:cstheme="minorBidi"/>
      </w:rPr>
    </w:lvl>
  </w:abstractNum>
  <w:abstractNum w:abstractNumId="2" w15:restartNumberingAfterBreak="0">
    <w:nsid w:val="FFFEBAAD"/>
    <w:multiLevelType w:val="singleLevel"/>
    <w:tmpl w:val="FFFEBAAD"/>
    <w:lvl w:ilvl="0">
      <w:start w:val="1"/>
      <w:numFmt w:val="decimal"/>
      <w:suff w:val="space"/>
      <w:lvlText w:val="%1."/>
      <w:lvlJc w:val="left"/>
    </w:lvl>
  </w:abstractNum>
  <w:abstractNum w:abstractNumId="3" w15:restartNumberingAfterBreak="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4" w15:restartNumberingAfterBreak="0">
    <w:nsid w:val="416F7B4F"/>
    <w:multiLevelType w:val="hybridMultilevel"/>
    <w:tmpl w:val="8FBCA6F8"/>
    <w:lvl w:ilvl="0" w:tplc="C6C87C92">
      <w:start w:val="1"/>
      <w:numFmt w:val="lowerLetter"/>
      <w:lvlText w:val="(%1)"/>
      <w:lvlJc w:val="left"/>
      <w:pPr>
        <w:ind w:left="810" w:hanging="390"/>
      </w:pPr>
      <w:rPr>
        <w:rFonts w:eastAsia="Times New Roman" w:cs="Aria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71136733">
    <w:abstractNumId w:val="3"/>
  </w:num>
  <w:num w:numId="2" w16cid:durableId="1031102437">
    <w:abstractNumId w:val="2"/>
  </w:num>
  <w:num w:numId="3" w16cid:durableId="1527791726">
    <w:abstractNumId w:val="1"/>
  </w:num>
  <w:num w:numId="4" w16cid:durableId="453212610">
    <w:abstractNumId w:val="0"/>
  </w:num>
  <w:num w:numId="5" w16cid:durableId="250243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3EA3C9"/>
    <w:rsid w:val="BFBB911B"/>
    <w:rsid w:val="FFD0EB86"/>
    <w:rsid w:val="00012147"/>
    <w:rsid w:val="0006129D"/>
    <w:rsid w:val="000D4BD0"/>
    <w:rsid w:val="000F292D"/>
    <w:rsid w:val="00391D99"/>
    <w:rsid w:val="003D4B49"/>
    <w:rsid w:val="00401802"/>
    <w:rsid w:val="0058579D"/>
    <w:rsid w:val="006063CF"/>
    <w:rsid w:val="006E27BB"/>
    <w:rsid w:val="0085392F"/>
    <w:rsid w:val="00876996"/>
    <w:rsid w:val="00903439"/>
    <w:rsid w:val="00977752"/>
    <w:rsid w:val="009B16BE"/>
    <w:rsid w:val="00A34247"/>
    <w:rsid w:val="00A701BD"/>
    <w:rsid w:val="00A814DE"/>
    <w:rsid w:val="00A861F8"/>
    <w:rsid w:val="00C8412A"/>
    <w:rsid w:val="00D42567"/>
    <w:rsid w:val="00DA055C"/>
    <w:rsid w:val="00DA1F96"/>
    <w:rsid w:val="00E74F5C"/>
    <w:rsid w:val="00E85197"/>
    <w:rsid w:val="00EA44E4"/>
    <w:rsid w:val="00EC0B30"/>
    <w:rsid w:val="00F962A2"/>
    <w:rsid w:val="00FC469F"/>
    <w:rsid w:val="00FD3966"/>
    <w:rsid w:val="3EDB537D"/>
    <w:rsid w:val="66DF6C60"/>
    <w:rsid w:val="6F3F514A"/>
    <w:rsid w:val="77B86B11"/>
    <w:rsid w:val="7B3EA3C9"/>
    <w:rsid w:val="7FFB7F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481AD"/>
  <w15:docId w15:val="{E96C6C0B-5EA4-4586-B143-3007479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220"/>
    </w:pPr>
  </w:style>
  <w:style w:type="character" w:styleId="Hyperlink">
    <w:name w:val="Hyperlink"/>
    <w:basedOn w:val="DefaultParagraphFont"/>
    <w:rPr>
      <w:color w:val="0000FF"/>
      <w:u w:val="single"/>
    </w:rPr>
  </w:style>
  <w:style w:type="paragraph" w:customStyle="1" w:styleId="ONUME">
    <w:name w:val="ONUM E"/>
    <w:basedOn w:val="BodyText"/>
    <w:qFormat/>
    <w:pPr>
      <w:numPr>
        <w:numId w:val="1"/>
      </w:numPr>
    </w:pPr>
  </w:style>
  <w:style w:type="paragraph" w:customStyle="1" w:styleId="RPara">
    <w:name w:val="RPar(a)"/>
    <w:basedOn w:val="Normal"/>
    <w:qFormat/>
    <w:pPr>
      <w:tabs>
        <w:tab w:val="right" w:pos="709"/>
        <w:tab w:val="left" w:pos="851"/>
      </w:tabs>
      <w:spacing w:after="240"/>
    </w:pPr>
    <w:rPr>
      <w:rFonts w:ascii="Times New Roman" w:eastAsia="Times New Roman" w:hAnsi="Times New Roman" w:cs="Times New Roman"/>
      <w:snapToGrid w:val="0"/>
      <w:color w:val="000000"/>
      <w:lang w:eastAsia="en-US"/>
    </w:rPr>
  </w:style>
  <w:style w:type="paragraph" w:styleId="Footer">
    <w:name w:val="footer"/>
    <w:basedOn w:val="Normal"/>
    <w:link w:val="FooterChar"/>
    <w:rsid w:val="00391D99"/>
    <w:pPr>
      <w:tabs>
        <w:tab w:val="center" w:pos="4680"/>
        <w:tab w:val="right" w:pos="9360"/>
      </w:tabs>
    </w:pPr>
  </w:style>
  <w:style w:type="character" w:customStyle="1" w:styleId="FooterChar">
    <w:name w:val="Footer Char"/>
    <w:basedOn w:val="DefaultParagraphFont"/>
    <w:link w:val="Footer"/>
    <w:rsid w:val="00391D99"/>
    <w:rPr>
      <w:rFonts w:asciiTheme="minorHAnsi" w:eastAsiaTheme="minorEastAsia" w:hAnsiTheme="minorHAnsi" w:cstheme="minorBidi"/>
      <w:kern w:val="2"/>
      <w:sz w:val="21"/>
      <w:szCs w:val="24"/>
    </w:rPr>
  </w:style>
  <w:style w:type="paragraph" w:styleId="ListParagraph">
    <w:name w:val="List Paragraph"/>
    <w:basedOn w:val="Normal"/>
    <w:uiPriority w:val="99"/>
    <w:unhideWhenUsed/>
    <w:rsid w:val="00F962A2"/>
    <w:pPr>
      <w:ind w:left="720"/>
      <w:contextualSpacing/>
    </w:pPr>
  </w:style>
  <w:style w:type="paragraph" w:customStyle="1" w:styleId="Endofdocument-Annex">
    <w:name w:val="[End of document - Annex]"/>
    <w:basedOn w:val="Normal"/>
    <w:rsid w:val="003D4B49"/>
    <w:pPr>
      <w:widowControl/>
      <w:ind w:left="5534"/>
      <w:jc w:val="left"/>
    </w:pPr>
    <w:rPr>
      <w:rFonts w:ascii="Arial" w:eastAsia="SimSun" w:hAnsi="Arial" w:cs="Arial"/>
      <w:kern w:val="0"/>
      <w:sz w:val="22"/>
      <w:szCs w:val="20"/>
    </w:rPr>
  </w:style>
  <w:style w:type="paragraph" w:customStyle="1" w:styleId="LegTitle">
    <w:name w:val="Leg # Title"/>
    <w:basedOn w:val="Normal"/>
    <w:next w:val="Normal"/>
    <w:rsid w:val="003D4B49"/>
    <w:pPr>
      <w:keepNext/>
      <w:keepLines/>
      <w:widowControl/>
      <w:suppressAutoHyphens/>
      <w:spacing w:before="240"/>
      <w:jc w:val="center"/>
    </w:pPr>
    <w:rPr>
      <w:rFonts w:ascii="Arial" w:eastAsia="Times New Roman" w:hAnsi="Arial" w:cs="Times New Roman"/>
      <w:b/>
      <w:kern w:val="0"/>
      <w:sz w:val="22"/>
      <w:szCs w:val="20"/>
      <w:lang w:eastAsia="en-US"/>
    </w:rPr>
  </w:style>
  <w:style w:type="character" w:customStyle="1" w:styleId="Legbister">
    <w:name w:val="Leg bis/ter"/>
    <w:rsid w:val="003D4B49"/>
    <w:rPr>
      <w:i/>
    </w:rPr>
  </w:style>
  <w:style w:type="paragraph" w:customStyle="1" w:styleId="Lega">
    <w:name w:val="Leg (a)"/>
    <w:basedOn w:val="Normal"/>
    <w:link w:val="LegaChar"/>
    <w:rsid w:val="003D4B49"/>
    <w:pPr>
      <w:widowControl/>
      <w:tabs>
        <w:tab w:val="left" w:pos="426"/>
      </w:tabs>
      <w:spacing w:before="120"/>
    </w:pPr>
    <w:rPr>
      <w:rFonts w:ascii="Arial" w:eastAsia="Times New Roman" w:hAnsi="Arial" w:cs="Times New Roman"/>
      <w:kern w:val="0"/>
      <w:sz w:val="22"/>
      <w:szCs w:val="20"/>
      <w:lang w:eastAsia="en-US"/>
    </w:rPr>
  </w:style>
  <w:style w:type="character" w:customStyle="1" w:styleId="LegaChar">
    <w:name w:val="Leg (a) Char"/>
    <w:link w:val="Lega"/>
    <w:rsid w:val="003D4B49"/>
    <w:rPr>
      <w:rFonts w:ascii="Arial" w:eastAsia="Times New Roman" w:hAnsi="Arial"/>
      <w:sz w:val="22"/>
      <w:lang w:eastAsia="en-US"/>
    </w:rPr>
  </w:style>
  <w:style w:type="paragraph" w:styleId="Header">
    <w:name w:val="header"/>
    <w:basedOn w:val="Normal"/>
    <w:link w:val="HeaderChar"/>
    <w:rsid w:val="00FD3966"/>
    <w:pPr>
      <w:tabs>
        <w:tab w:val="center" w:pos="4680"/>
        <w:tab w:val="right" w:pos="9360"/>
      </w:tabs>
    </w:pPr>
  </w:style>
  <w:style w:type="character" w:customStyle="1" w:styleId="HeaderChar">
    <w:name w:val="Header Char"/>
    <w:basedOn w:val="DefaultParagraphFont"/>
    <w:link w:val="Header"/>
    <w:rsid w:val="00FD3966"/>
    <w:rPr>
      <w:rFonts w:asciiTheme="minorHAnsi" w:eastAsiaTheme="minorEastAsia" w:hAnsiTheme="minorHAnsi" w:cstheme="minorBidi"/>
      <w:kern w:val="2"/>
      <w:sz w:val="21"/>
      <w:szCs w:val="24"/>
    </w:rPr>
  </w:style>
  <w:style w:type="paragraph" w:styleId="Signature">
    <w:name w:val="Signature"/>
    <w:basedOn w:val="Normal"/>
    <w:link w:val="SignatureChar"/>
    <w:rsid w:val="00FD3966"/>
    <w:pPr>
      <w:ind w:left="4252"/>
    </w:pPr>
  </w:style>
  <w:style w:type="character" w:customStyle="1" w:styleId="SignatureChar">
    <w:name w:val="Signature Char"/>
    <w:basedOn w:val="DefaultParagraphFont"/>
    <w:link w:val="Signature"/>
    <w:rsid w:val="00FD396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ipo.int/pct/en/epct/contingencyuplo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18A8-C8AB-481B-8C73-6A0DD92C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595</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安之</dc:creator>
  <cp:lastModifiedBy>MARLOW Thomas</cp:lastModifiedBy>
  <cp:revision>8</cp:revision>
  <dcterms:created xsi:type="dcterms:W3CDTF">2025-02-19T17:15:00Z</dcterms:created>
  <dcterms:modified xsi:type="dcterms:W3CDTF">2025-02-19T17:42:00Z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EFAFD61E0C267CA805B8B567E1650CAC_41</vt:lpwstr>
  </property>
  <property fmtid="{D5CDD505-2E9C-101B-9397-08002B2CF9AE}" pid="4" name="MSIP_Label_20773ee6-353b-4fb9-a59d-0b94c8c67bea_Enabled">
    <vt:lpwstr>true</vt:lpwstr>
  </property>
  <property fmtid="{D5CDD505-2E9C-101B-9397-08002B2CF9AE}" pid="5" name="MSIP_Label_20773ee6-353b-4fb9-a59d-0b94c8c67bea_SetDate">
    <vt:lpwstr>2025-02-19T16:40:04Z</vt:lpwstr>
  </property>
  <property fmtid="{D5CDD505-2E9C-101B-9397-08002B2CF9AE}" pid="6" name="MSIP_Label_20773ee6-353b-4fb9-a59d-0b94c8c67bea_Method">
    <vt:lpwstr>Privileged</vt:lpwstr>
  </property>
  <property fmtid="{D5CDD505-2E9C-101B-9397-08002B2CF9AE}" pid="7" name="MSIP_Label_20773ee6-353b-4fb9-a59d-0b94c8c67bea_Name">
    <vt:lpwstr>No markings</vt:lpwstr>
  </property>
  <property fmtid="{D5CDD505-2E9C-101B-9397-08002B2CF9AE}" pid="8" name="MSIP_Label_20773ee6-353b-4fb9-a59d-0b94c8c67bea_SiteId">
    <vt:lpwstr>faa31b06-8ccc-48c9-867f-f7510dd11c02</vt:lpwstr>
  </property>
  <property fmtid="{D5CDD505-2E9C-101B-9397-08002B2CF9AE}" pid="9" name="MSIP_Label_20773ee6-353b-4fb9-a59d-0b94c8c67bea_ActionId">
    <vt:lpwstr>b6db1c32-44ea-4b28-8c64-65119bde09f6</vt:lpwstr>
  </property>
  <property fmtid="{D5CDD505-2E9C-101B-9397-08002B2CF9AE}" pid="10" name="MSIP_Label_20773ee6-353b-4fb9-a59d-0b94c8c67bea_ContentBits">
    <vt:lpwstr>0</vt:lpwstr>
  </property>
</Properties>
</file>