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B1BC" w14:textId="612A7ED3" w:rsidR="008B2CC1" w:rsidRPr="008B2CC1" w:rsidRDefault="00F837DB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18A30FC3" wp14:editId="50BB2AD7">
            <wp:extent cx="2905125" cy="1460795"/>
            <wp:effectExtent l="0" t="0" r="0" b="6350"/>
            <wp:docPr id="1603315742" name="Picture 1" descr="WIPO Logo in 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315742" name="Picture 1" descr="WIPO Logo in Russi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29" cy="146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00A16489" wp14:editId="3650528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4601E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2B13F5B" w14:textId="29E43899" w:rsidR="008B2CC1" w:rsidRPr="00AC1C58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PCT/WG/18/</w:t>
      </w:r>
      <w:bookmarkStart w:id="0" w:name="Code"/>
      <w:bookmarkEnd w:id="0"/>
      <w:r>
        <w:rPr>
          <w:rFonts w:ascii="Arial Black" w:hAnsi="Arial Black"/>
          <w:caps/>
          <w:sz w:val="15"/>
        </w:rPr>
        <w:t xml:space="preserve">1 Prov. </w:t>
      </w:r>
      <w:r w:rsidR="00C94D02" w:rsidRPr="00AC1C58">
        <w:rPr>
          <w:rFonts w:ascii="Arial Black" w:hAnsi="Arial Black"/>
          <w:caps/>
          <w:sz w:val="15"/>
        </w:rPr>
        <w:t>3</w:t>
      </w:r>
    </w:p>
    <w:p w14:paraId="04D85988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7AEF7737" w14:textId="3746B0B0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 w:rsidR="00C94D02" w:rsidRPr="00AC1C58">
        <w:rPr>
          <w:rFonts w:ascii="Arial Black" w:hAnsi="Arial Black"/>
          <w:caps/>
          <w:sz w:val="15"/>
        </w:rPr>
        <w:t>12</w:t>
      </w:r>
      <w:r>
        <w:rPr>
          <w:rFonts w:ascii="Arial Black" w:hAnsi="Arial Black"/>
          <w:caps/>
          <w:sz w:val="15"/>
        </w:rPr>
        <w:t xml:space="preserve"> </w:t>
      </w:r>
      <w:r w:rsidR="00C94D02" w:rsidRPr="00C94D02">
        <w:rPr>
          <w:rFonts w:ascii="Arial Black" w:hAnsi="Arial Black"/>
          <w:caps/>
          <w:sz w:val="15"/>
        </w:rPr>
        <w:t>ФЕВРАЛЯ</w:t>
      </w:r>
      <w:r>
        <w:rPr>
          <w:rFonts w:ascii="Arial Black" w:hAnsi="Arial Black"/>
          <w:caps/>
          <w:sz w:val="15"/>
        </w:rPr>
        <w:t xml:space="preserve"> 2025 года</w:t>
      </w:r>
    </w:p>
    <w:bookmarkEnd w:id="2"/>
    <w:p w14:paraId="4FBD7DC1" w14:textId="77777777" w:rsidR="008B2CC1" w:rsidRPr="003845C1" w:rsidRDefault="00E90B8B" w:rsidP="00FB3E5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(PCT)</w:t>
      </w:r>
    </w:p>
    <w:p w14:paraId="338E29DC" w14:textId="77777777" w:rsidR="008B2CC1" w:rsidRPr="003845C1" w:rsidRDefault="00946221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сессия</w:t>
      </w:r>
    </w:p>
    <w:p w14:paraId="6FE8A11B" w14:textId="2652FD54" w:rsidR="008B2CC1" w:rsidRPr="009F3BF9" w:rsidRDefault="00E90B8B" w:rsidP="00CE65D4">
      <w:pPr>
        <w:spacing w:after="720"/>
      </w:pPr>
      <w:r>
        <w:rPr>
          <w:b/>
          <w:sz w:val="24"/>
        </w:rPr>
        <w:t>Женева, 18–20</w:t>
      </w:r>
      <w:r w:rsidR="00F837DB">
        <w:rPr>
          <w:b/>
          <w:sz w:val="24"/>
        </w:rPr>
        <w:t xml:space="preserve"> </w:t>
      </w:r>
      <w:r>
        <w:rPr>
          <w:b/>
          <w:sz w:val="24"/>
        </w:rPr>
        <w:t>февраля 2025</w:t>
      </w:r>
      <w:r w:rsidR="00F837DB">
        <w:rPr>
          <w:b/>
          <w:sz w:val="24"/>
        </w:rPr>
        <w:t xml:space="preserve"> </w:t>
      </w:r>
      <w:r>
        <w:rPr>
          <w:b/>
          <w:sz w:val="24"/>
        </w:rPr>
        <w:t>года</w:t>
      </w:r>
    </w:p>
    <w:p w14:paraId="4A796DE3" w14:textId="50E5C712" w:rsidR="008B2CC1" w:rsidRPr="009F3BF9" w:rsidRDefault="00525A29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Пересмотренный проект повестки дня</w:t>
      </w:r>
    </w:p>
    <w:p w14:paraId="2F7978A7" w14:textId="77777777" w:rsidR="008B2CC1" w:rsidRPr="004D39C4" w:rsidRDefault="00EE541C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1181A816" w14:textId="77777777" w:rsidR="00203497" w:rsidRDefault="00203497" w:rsidP="00203497">
      <w:pPr>
        <w:pStyle w:val="ONUME"/>
      </w:pPr>
      <w:r>
        <w:t>Открытие сессии</w:t>
      </w:r>
    </w:p>
    <w:p w14:paraId="361A043F" w14:textId="6DEF5DC5" w:rsidR="00203497" w:rsidRDefault="00203497" w:rsidP="00203497">
      <w:pPr>
        <w:pStyle w:val="ONUME"/>
        <w:ind w:left="1134" w:hanging="1134"/>
      </w:pPr>
      <w:r>
        <w:t>Принятие повестки дня</w:t>
      </w:r>
      <w:r>
        <w:br/>
        <w:t>См. документ PCT/WG/18/1 Prov.</w:t>
      </w:r>
      <w:r w:rsidR="00C94D02" w:rsidRPr="00C94D02">
        <w:t>3</w:t>
      </w:r>
      <w:r>
        <w:t>.</w:t>
      </w:r>
    </w:p>
    <w:p w14:paraId="1F21BDD4" w14:textId="77777777" w:rsidR="00203497" w:rsidRDefault="00203497" w:rsidP="00203497">
      <w:pPr>
        <w:pStyle w:val="ONUME"/>
        <w:ind w:left="1134" w:hanging="1134"/>
      </w:pPr>
      <w:r>
        <w:t>Выборы заместителей Председателя текущей сессии</w:t>
      </w:r>
    </w:p>
    <w:p w14:paraId="6C7C38CB" w14:textId="77777777" w:rsidR="00203497" w:rsidRDefault="00203497" w:rsidP="00203497">
      <w:pPr>
        <w:pStyle w:val="ONUME"/>
      </w:pPr>
      <w:r>
        <w:t>Выборы должностных лиц девятнадцатой сессии</w:t>
      </w:r>
    </w:p>
    <w:p w14:paraId="749BA839" w14:textId="77777777" w:rsidR="00203497" w:rsidRDefault="00203497" w:rsidP="00203497">
      <w:pPr>
        <w:pStyle w:val="ONUME"/>
      </w:pPr>
      <w:r>
        <w:t>Статистические данные по РСТ</w:t>
      </w:r>
    </w:p>
    <w:p w14:paraId="129182E1" w14:textId="18302FF8" w:rsidR="00203497" w:rsidRDefault="00203497" w:rsidP="00203497">
      <w:pPr>
        <w:pStyle w:val="ONUME"/>
        <w:ind w:left="1134" w:hanging="1134"/>
      </w:pPr>
      <w:r>
        <w:t>Заседание Международных органов в рамках PCT: отчет о тридцать первой сессии</w:t>
      </w:r>
      <w:bookmarkStart w:id="5" w:name="_Hlk188340883"/>
      <w:r>
        <w:br/>
        <w:t>См. документ PCT/WG/18/</w:t>
      </w:r>
      <w:bookmarkEnd w:id="5"/>
      <w:r>
        <w:t>2.</w:t>
      </w:r>
    </w:p>
    <w:p w14:paraId="7356A210" w14:textId="055D58CF" w:rsidR="00203497" w:rsidRDefault="00203497" w:rsidP="00203497">
      <w:pPr>
        <w:pStyle w:val="ONUME"/>
        <w:ind w:left="1134" w:hanging="1134"/>
      </w:pPr>
      <w:r>
        <w:t>Электронная обработка международных заявок</w:t>
      </w:r>
      <w:r>
        <w:br/>
        <w:t>См. документ PCT/WG/18/8.</w:t>
      </w:r>
    </w:p>
    <w:p w14:paraId="5D944615" w14:textId="62C2CD7B" w:rsidR="00203497" w:rsidRDefault="004A0C78" w:rsidP="00203497">
      <w:pPr>
        <w:pStyle w:val="ONUME"/>
        <w:ind w:left="1134" w:hanging="1134"/>
      </w:pPr>
      <w:r>
        <w:t>Способ подачи заявок для перехода на национальную фазу в Указанных ведомствах</w:t>
      </w:r>
      <w:r>
        <w:br/>
        <w:t>См. документ PCT/WG/18/4</w:t>
      </w:r>
      <w:r w:rsidR="00C94D02" w:rsidRPr="00C94D02">
        <w:t xml:space="preserve"> </w:t>
      </w:r>
      <w:r w:rsidR="00C94D02">
        <w:rPr>
          <w:lang w:val="en-US"/>
        </w:rPr>
        <w:t>Rev</w:t>
      </w:r>
      <w:r w:rsidR="00C94D02" w:rsidRPr="00C94D02">
        <w:t>.</w:t>
      </w:r>
    </w:p>
    <w:p w14:paraId="1C5180A7" w14:textId="4C08F3F9" w:rsidR="00203497" w:rsidRDefault="00203497" w:rsidP="00203497">
      <w:pPr>
        <w:pStyle w:val="ONUME"/>
        <w:ind w:left="1134" w:hanging="1134"/>
      </w:pPr>
      <w:r>
        <w:t>Процедуры, связанные с международной публикацией</w:t>
      </w:r>
      <w:r>
        <w:br/>
        <w:t>См. документ PCT/WG/18/13.</w:t>
      </w:r>
    </w:p>
    <w:p w14:paraId="7DC14528" w14:textId="074CF3EB" w:rsidR="00203497" w:rsidRDefault="00203497" w:rsidP="00203497">
      <w:pPr>
        <w:pStyle w:val="ONUME"/>
        <w:ind w:left="1134" w:hanging="1134"/>
      </w:pPr>
      <w:r>
        <w:t>Установление эквивалентных размеров пошлин РСТ</w:t>
      </w:r>
      <w:r>
        <w:br/>
        <w:t>См. документ PCT/WG/18/12.</w:t>
      </w:r>
    </w:p>
    <w:p w14:paraId="72E09253" w14:textId="052E5123" w:rsidR="004A0C78" w:rsidRDefault="004A0C78" w:rsidP="00525A29">
      <w:pPr>
        <w:pStyle w:val="ONUME"/>
        <w:tabs>
          <w:tab w:val="left" w:pos="567"/>
          <w:tab w:val="left" w:pos="1134"/>
        </w:tabs>
        <w:ind w:left="567" w:hanging="567"/>
      </w:pPr>
      <w:r>
        <w:lastRenderedPageBreak/>
        <w:t>Предложение о пересылке копии уведомления об изъятии (форма PCT/RO/136) заявителю</w:t>
      </w:r>
      <w:r>
        <w:br/>
      </w:r>
      <w:r>
        <w:tab/>
        <w:t>См. документ PCT/WG/18/10.</w:t>
      </w:r>
    </w:p>
    <w:p w14:paraId="7A86FC19" w14:textId="2E364422" w:rsidR="00203497" w:rsidRDefault="00203497" w:rsidP="00203497">
      <w:pPr>
        <w:pStyle w:val="ONUME"/>
      </w:pPr>
      <w:r>
        <w:t>Перечни последовательностей</w:t>
      </w:r>
    </w:p>
    <w:p w14:paraId="278252EE" w14:textId="684666EE" w:rsidR="00203497" w:rsidRPr="005E5868" w:rsidRDefault="00203497" w:rsidP="00203497">
      <w:pPr>
        <w:pStyle w:val="ONUME"/>
        <w:numPr>
          <w:ilvl w:val="1"/>
          <w:numId w:val="5"/>
        </w:numPr>
        <w:ind w:left="1701" w:hanging="1134"/>
      </w:pPr>
      <w:r>
        <w:t>Обработка перечней последовательностей</w:t>
      </w:r>
      <w:r>
        <w:br/>
        <w:t>См. документ PCT/WG/18/14.</w:t>
      </w:r>
    </w:p>
    <w:p w14:paraId="4DB43413" w14:textId="547F59DB" w:rsidR="00203497" w:rsidRDefault="00203497" w:rsidP="00203497">
      <w:pPr>
        <w:pStyle w:val="ONUME"/>
        <w:numPr>
          <w:ilvl w:val="1"/>
          <w:numId w:val="5"/>
        </w:numPr>
        <w:ind w:left="1701" w:hanging="1134"/>
      </w:pPr>
      <w:r>
        <w:t>Целевая группа по перечням последовательностей: отчет о ходе работы</w:t>
      </w:r>
      <w:r>
        <w:br/>
        <w:t>См. документ PCT/WG/18/18</w:t>
      </w:r>
      <w:r w:rsidR="00C94D02" w:rsidRPr="00C94D02">
        <w:t xml:space="preserve"> </w:t>
      </w:r>
      <w:r w:rsidR="00C94D02">
        <w:rPr>
          <w:lang w:val="en-US"/>
        </w:rPr>
        <w:t>Rev</w:t>
      </w:r>
      <w:r w:rsidR="00C94D02" w:rsidRPr="00C94D02">
        <w:t>.</w:t>
      </w:r>
    </w:p>
    <w:p w14:paraId="4D76C9EC" w14:textId="471B822A" w:rsidR="004A0C78" w:rsidRDefault="004A0C78" w:rsidP="00203497">
      <w:pPr>
        <w:pStyle w:val="ONUME"/>
        <w:ind w:left="1134" w:hanging="1134"/>
      </w:pPr>
      <w:r>
        <w:t>Пилотный проект по предоставлению отзывов об отчетах о международном поиске</w:t>
      </w:r>
      <w:r>
        <w:br/>
        <w:t>См. документ PCT/WG/18/7.</w:t>
      </w:r>
    </w:p>
    <w:p w14:paraId="153E9EE9" w14:textId="05A9D64D" w:rsidR="00203497" w:rsidRDefault="00203497" w:rsidP="00203497">
      <w:pPr>
        <w:pStyle w:val="ONUME"/>
        <w:ind w:left="1134" w:hanging="1134"/>
      </w:pPr>
      <w:r>
        <w:t>Целевая группа по минимуму документации PCT: отчет о ходе работы</w:t>
      </w:r>
      <w:r>
        <w:br/>
        <w:t>См. документ PCT/WG/18/17.</w:t>
      </w:r>
    </w:p>
    <w:p w14:paraId="1E631A9A" w14:textId="77777777" w:rsidR="00203497" w:rsidRDefault="00203497" w:rsidP="00203497">
      <w:pPr>
        <w:pStyle w:val="ONUME"/>
        <w:ind w:left="567" w:hanging="567"/>
      </w:pPr>
      <w:r>
        <w:t>Продление назначений Международных поисковых органов и Органов международной предварительной экспертизы</w:t>
      </w:r>
    </w:p>
    <w:p w14:paraId="5B004422" w14:textId="5F8EEF02" w:rsidR="00203497" w:rsidRDefault="00203497" w:rsidP="008950D6">
      <w:pPr>
        <w:pStyle w:val="ONUME"/>
        <w:numPr>
          <w:ilvl w:val="1"/>
          <w:numId w:val="5"/>
        </w:numPr>
        <w:ind w:left="1701" w:hanging="1134"/>
      </w:pPr>
      <w:r>
        <w:t>Процедура продления назначения</w:t>
      </w:r>
      <w:r>
        <w:br/>
        <w:t>См. документ PCT/WG/18/5.</w:t>
      </w:r>
    </w:p>
    <w:p w14:paraId="3442C36A" w14:textId="19E89B13" w:rsidR="00203497" w:rsidRDefault="00203497" w:rsidP="008950D6">
      <w:pPr>
        <w:pStyle w:val="ONUME"/>
        <w:numPr>
          <w:ilvl w:val="1"/>
          <w:numId w:val="5"/>
        </w:numPr>
        <w:ind w:left="1701" w:hanging="1134"/>
      </w:pPr>
      <w:r>
        <w:t>Формат заявления о продлении назначения</w:t>
      </w:r>
      <w:r>
        <w:br/>
        <w:t>См. документ PCT/WG/18/15.</w:t>
      </w:r>
    </w:p>
    <w:p w14:paraId="004F850A" w14:textId="6FE7B836" w:rsidR="00203497" w:rsidRDefault="00203497" w:rsidP="008950D6">
      <w:pPr>
        <w:pStyle w:val="ONUME"/>
        <w:numPr>
          <w:ilvl w:val="1"/>
          <w:numId w:val="5"/>
        </w:numPr>
        <w:tabs>
          <w:tab w:val="clear" w:pos="1134"/>
          <w:tab w:val="num" w:pos="1701"/>
        </w:tabs>
        <w:ind w:left="1134" w:hanging="567"/>
      </w:pPr>
      <w:r>
        <w:t>Типовое соглашение между Международным бюро и Ведомством или Организацией о функционировании последних в качестве Международного поискового органа и Органа международной предварительной экспертизы</w:t>
      </w:r>
      <w:r>
        <w:br/>
      </w:r>
      <w:r>
        <w:tab/>
        <w:t>См. документ PCT/WG/18/6.</w:t>
      </w:r>
    </w:p>
    <w:p w14:paraId="05AF87B6" w14:textId="7862C9D6" w:rsidR="00203497" w:rsidRDefault="00203497" w:rsidP="008950D6">
      <w:pPr>
        <w:pStyle w:val="ONUME"/>
        <w:tabs>
          <w:tab w:val="clear" w:pos="567"/>
          <w:tab w:val="num" w:pos="1134"/>
        </w:tabs>
        <w:ind w:left="567" w:hanging="567"/>
      </w:pPr>
      <w:r>
        <w:t>Договор ВОИС об интеллектуальной собственности, генетических ресурсах и традиционных знаниях, связанных с генетическими ресурсами</w:t>
      </w:r>
      <w:r>
        <w:br/>
      </w:r>
      <w:r>
        <w:tab/>
        <w:t>См. документ PCT/WG/18/16.</w:t>
      </w:r>
    </w:p>
    <w:p w14:paraId="39F5F1A3" w14:textId="69249E9D" w:rsidR="00203497" w:rsidRDefault="00203497" w:rsidP="00203497">
      <w:pPr>
        <w:pStyle w:val="ONUME"/>
        <w:ind w:left="1134" w:hanging="1134"/>
      </w:pPr>
      <w:r>
        <w:t>Координация деятельности по оказанию технической помощи в рамках PCT</w:t>
      </w:r>
      <w:r>
        <w:br/>
        <w:t>См. документ PCT/WG/18/9.</w:t>
      </w:r>
    </w:p>
    <w:p w14:paraId="2B43DBFC" w14:textId="21136703" w:rsidR="00203497" w:rsidRDefault="00203497" w:rsidP="00203497">
      <w:pPr>
        <w:pStyle w:val="ONUME"/>
        <w:ind w:left="1134" w:hanging="1134"/>
      </w:pPr>
      <w:r>
        <w:t>Координация деятельности в области обучения патентных экспертов</w:t>
      </w:r>
      <w:r>
        <w:br/>
        <w:t>См. документ PCT/WG/18/11.</w:t>
      </w:r>
    </w:p>
    <w:p w14:paraId="655B171B" w14:textId="2792E435" w:rsidR="00203497" w:rsidRDefault="00203497" w:rsidP="008950D6">
      <w:pPr>
        <w:pStyle w:val="ONUME"/>
        <w:ind w:left="1134" w:hanging="1134"/>
      </w:pPr>
      <w:r>
        <w:t>Исправление к правилу 26.3</w:t>
      </w:r>
      <w:r>
        <w:rPr>
          <w:i/>
        </w:rPr>
        <w:t>ter</w:t>
      </w:r>
      <w:r>
        <w:br/>
        <w:t>См. документ PCT/WG/18/3.</w:t>
      </w:r>
    </w:p>
    <w:p w14:paraId="11E8F918" w14:textId="097411EC" w:rsidR="00D412AF" w:rsidRDefault="00D412AF" w:rsidP="00525A29">
      <w:pPr>
        <w:pStyle w:val="ONUME"/>
        <w:ind w:left="1134" w:hanging="1134"/>
      </w:pPr>
      <w:r>
        <w:t>Способ подачи международных заявок: поправка, обусловленная предшествующими изменениями</w:t>
      </w:r>
      <w:r>
        <w:br/>
        <w:t>См. документ PCT/WG/18/19.</w:t>
      </w:r>
    </w:p>
    <w:p w14:paraId="7292485D" w14:textId="77777777" w:rsidR="00203497" w:rsidRDefault="00203497" w:rsidP="00203497">
      <w:pPr>
        <w:pStyle w:val="ONUME"/>
      </w:pPr>
      <w:r>
        <w:t>Прочие вопросы</w:t>
      </w:r>
    </w:p>
    <w:p w14:paraId="70EF04A7" w14:textId="77777777" w:rsidR="00203497" w:rsidRDefault="00203497" w:rsidP="00203497">
      <w:pPr>
        <w:pStyle w:val="ONUME"/>
      </w:pPr>
      <w:r>
        <w:t>Резюме Председателя</w:t>
      </w:r>
    </w:p>
    <w:p w14:paraId="1C927807" w14:textId="43645DCA" w:rsidR="00203497" w:rsidRDefault="00203497" w:rsidP="00203497">
      <w:pPr>
        <w:pStyle w:val="ONUME"/>
      </w:pPr>
      <w:r>
        <w:t>Закрытие сессии</w:t>
      </w:r>
      <w:r>
        <w:br/>
      </w:r>
    </w:p>
    <w:p w14:paraId="136D4127" w14:textId="08A3E10C" w:rsidR="002928D3" w:rsidRDefault="00380421" w:rsidP="004472ED">
      <w:pPr>
        <w:pStyle w:val="Endofdocument-Annex"/>
      </w:pPr>
      <w:r>
        <w:t>[Конец документа]</w:t>
      </w:r>
    </w:p>
    <w:sectPr w:rsidR="002928D3" w:rsidSect="00EE541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7A99" w14:textId="77777777" w:rsidR="000F3A63" w:rsidRDefault="000F3A63">
      <w:r>
        <w:separator/>
      </w:r>
    </w:p>
  </w:endnote>
  <w:endnote w:type="continuationSeparator" w:id="0">
    <w:p w14:paraId="304C8D69" w14:textId="77777777" w:rsidR="000F3A63" w:rsidRDefault="000F3A63" w:rsidP="003B38C1">
      <w:r>
        <w:separator/>
      </w:r>
    </w:p>
    <w:p w14:paraId="03D9CF4A" w14:textId="77777777" w:rsidR="000F3A63" w:rsidRPr="00F837DB" w:rsidRDefault="000F3A63" w:rsidP="003B38C1">
      <w:pPr>
        <w:spacing w:after="60"/>
        <w:rPr>
          <w:sz w:val="17"/>
          <w:lang w:val="en-US"/>
        </w:rPr>
      </w:pPr>
      <w:r w:rsidRPr="00F837DB">
        <w:rPr>
          <w:sz w:val="17"/>
          <w:lang w:val="en-US"/>
        </w:rPr>
        <w:t>[Endnote continued from previous page]</w:t>
      </w:r>
    </w:p>
  </w:endnote>
  <w:endnote w:type="continuationNotice" w:id="1">
    <w:p w14:paraId="40383C98" w14:textId="77777777" w:rsidR="000F3A63" w:rsidRPr="00F837DB" w:rsidRDefault="000F3A63" w:rsidP="003B38C1">
      <w:pPr>
        <w:spacing w:before="60"/>
        <w:jc w:val="right"/>
        <w:rPr>
          <w:sz w:val="17"/>
          <w:szCs w:val="17"/>
          <w:lang w:val="en-US"/>
        </w:rPr>
      </w:pPr>
      <w:r w:rsidRPr="00F837D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013A" w14:textId="77777777" w:rsidR="000F3A63" w:rsidRDefault="000F3A63">
      <w:r>
        <w:separator/>
      </w:r>
    </w:p>
  </w:footnote>
  <w:footnote w:type="continuationSeparator" w:id="0">
    <w:p w14:paraId="30146A2A" w14:textId="77777777" w:rsidR="000F3A63" w:rsidRDefault="000F3A63" w:rsidP="008B60B2">
      <w:r>
        <w:separator/>
      </w:r>
    </w:p>
    <w:p w14:paraId="1A398E39" w14:textId="77777777" w:rsidR="000F3A63" w:rsidRPr="00F837DB" w:rsidRDefault="000F3A63" w:rsidP="008B60B2">
      <w:pPr>
        <w:spacing w:after="60"/>
        <w:rPr>
          <w:sz w:val="17"/>
          <w:szCs w:val="17"/>
          <w:lang w:val="en-US"/>
        </w:rPr>
      </w:pPr>
      <w:r w:rsidRPr="00F837D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2CBE0CE" w14:textId="77777777" w:rsidR="000F3A63" w:rsidRPr="00F837DB" w:rsidRDefault="000F3A63" w:rsidP="008B60B2">
      <w:pPr>
        <w:spacing w:before="60"/>
        <w:jc w:val="right"/>
        <w:rPr>
          <w:sz w:val="17"/>
          <w:szCs w:val="17"/>
          <w:lang w:val="en-US"/>
        </w:rPr>
      </w:pPr>
      <w:r w:rsidRPr="00F837DB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F653" w14:textId="2891576E" w:rsidR="00EC4E49" w:rsidRPr="00C94D02" w:rsidRDefault="00EE541C" w:rsidP="00477D6B">
    <w:pPr>
      <w:jc w:val="right"/>
      <w:rPr>
        <w:lang w:val="en-US"/>
      </w:rPr>
    </w:pPr>
    <w:bookmarkStart w:id="6" w:name="Code2"/>
    <w:bookmarkEnd w:id="6"/>
    <w:r>
      <w:t>PCT/WG/18/1 Prov.</w:t>
    </w:r>
    <w:r w:rsidR="00C94D02">
      <w:rPr>
        <w:lang w:val="en-US"/>
      </w:rPr>
      <w:t>3</w:t>
    </w:r>
  </w:p>
  <w:p w14:paraId="7B94B83F" w14:textId="77777777" w:rsidR="00EC4E49" w:rsidRDefault="00EC4E49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136D50E2" w14:textId="77777777" w:rsidR="00EC4E49" w:rsidRDefault="00EC4E49" w:rsidP="00477D6B">
    <w:pPr>
      <w:jc w:val="right"/>
    </w:pPr>
  </w:p>
  <w:p w14:paraId="63C4BBA7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C"/>
    <w:rsid w:val="00010F7B"/>
    <w:rsid w:val="0001647B"/>
    <w:rsid w:val="00037A00"/>
    <w:rsid w:val="00043CAA"/>
    <w:rsid w:val="00055239"/>
    <w:rsid w:val="00075432"/>
    <w:rsid w:val="000968ED"/>
    <w:rsid w:val="000B46EB"/>
    <w:rsid w:val="000D2FE9"/>
    <w:rsid w:val="000F3A63"/>
    <w:rsid w:val="000F5E56"/>
    <w:rsid w:val="001024FE"/>
    <w:rsid w:val="001077E1"/>
    <w:rsid w:val="0011285D"/>
    <w:rsid w:val="001276EE"/>
    <w:rsid w:val="00130975"/>
    <w:rsid w:val="001362EE"/>
    <w:rsid w:val="00142868"/>
    <w:rsid w:val="00170909"/>
    <w:rsid w:val="00176DF0"/>
    <w:rsid w:val="001832A6"/>
    <w:rsid w:val="001913A6"/>
    <w:rsid w:val="001C6808"/>
    <w:rsid w:val="00203497"/>
    <w:rsid w:val="002121FA"/>
    <w:rsid w:val="00214C74"/>
    <w:rsid w:val="002634C4"/>
    <w:rsid w:val="002928D3"/>
    <w:rsid w:val="0029703C"/>
    <w:rsid w:val="002E7614"/>
    <w:rsid w:val="002F1FE6"/>
    <w:rsid w:val="002F4E68"/>
    <w:rsid w:val="00312F7F"/>
    <w:rsid w:val="00316893"/>
    <w:rsid w:val="003228B7"/>
    <w:rsid w:val="003508A3"/>
    <w:rsid w:val="003673CF"/>
    <w:rsid w:val="00380421"/>
    <w:rsid w:val="003845C1"/>
    <w:rsid w:val="003A6F89"/>
    <w:rsid w:val="003B38C1"/>
    <w:rsid w:val="003C377D"/>
    <w:rsid w:val="003D352A"/>
    <w:rsid w:val="003F4C9E"/>
    <w:rsid w:val="003F7A2C"/>
    <w:rsid w:val="00423E3E"/>
    <w:rsid w:val="00427AF4"/>
    <w:rsid w:val="004400E2"/>
    <w:rsid w:val="004472ED"/>
    <w:rsid w:val="00455A71"/>
    <w:rsid w:val="00461632"/>
    <w:rsid w:val="004647DA"/>
    <w:rsid w:val="00474062"/>
    <w:rsid w:val="00477D6B"/>
    <w:rsid w:val="004900F2"/>
    <w:rsid w:val="00497C1B"/>
    <w:rsid w:val="004A0C78"/>
    <w:rsid w:val="004C2A8A"/>
    <w:rsid w:val="004D39C4"/>
    <w:rsid w:val="004D468A"/>
    <w:rsid w:val="00525A29"/>
    <w:rsid w:val="0053057A"/>
    <w:rsid w:val="00543927"/>
    <w:rsid w:val="00560A29"/>
    <w:rsid w:val="00594D27"/>
    <w:rsid w:val="00601760"/>
    <w:rsid w:val="00605827"/>
    <w:rsid w:val="00611944"/>
    <w:rsid w:val="006379A1"/>
    <w:rsid w:val="00646050"/>
    <w:rsid w:val="006713CA"/>
    <w:rsid w:val="0067330D"/>
    <w:rsid w:val="00676C5C"/>
    <w:rsid w:val="00695558"/>
    <w:rsid w:val="006D5E0F"/>
    <w:rsid w:val="007058FB"/>
    <w:rsid w:val="00725424"/>
    <w:rsid w:val="00744C06"/>
    <w:rsid w:val="007A4249"/>
    <w:rsid w:val="007B424D"/>
    <w:rsid w:val="007B6A58"/>
    <w:rsid w:val="007D1613"/>
    <w:rsid w:val="00873EE5"/>
    <w:rsid w:val="008950D6"/>
    <w:rsid w:val="008B2CC1"/>
    <w:rsid w:val="008B4B5E"/>
    <w:rsid w:val="008B60B2"/>
    <w:rsid w:val="009024FE"/>
    <w:rsid w:val="0090731E"/>
    <w:rsid w:val="00916EE2"/>
    <w:rsid w:val="00927311"/>
    <w:rsid w:val="00946221"/>
    <w:rsid w:val="00966A22"/>
    <w:rsid w:val="0096722F"/>
    <w:rsid w:val="00980843"/>
    <w:rsid w:val="009A7EDF"/>
    <w:rsid w:val="009E2791"/>
    <w:rsid w:val="009E3F6F"/>
    <w:rsid w:val="009F3BF9"/>
    <w:rsid w:val="009F499F"/>
    <w:rsid w:val="00A26A28"/>
    <w:rsid w:val="00A42DAF"/>
    <w:rsid w:val="00A45BD8"/>
    <w:rsid w:val="00A662C8"/>
    <w:rsid w:val="00A778BF"/>
    <w:rsid w:val="00A85B8E"/>
    <w:rsid w:val="00AC1C58"/>
    <w:rsid w:val="00AC205C"/>
    <w:rsid w:val="00AF5C73"/>
    <w:rsid w:val="00B05A69"/>
    <w:rsid w:val="00B40598"/>
    <w:rsid w:val="00B50B99"/>
    <w:rsid w:val="00B62CD9"/>
    <w:rsid w:val="00B9734B"/>
    <w:rsid w:val="00BA1989"/>
    <w:rsid w:val="00BF2415"/>
    <w:rsid w:val="00BF48DE"/>
    <w:rsid w:val="00C063B7"/>
    <w:rsid w:val="00C11BFE"/>
    <w:rsid w:val="00C91AB4"/>
    <w:rsid w:val="00C94629"/>
    <w:rsid w:val="00C94D02"/>
    <w:rsid w:val="00CB55E0"/>
    <w:rsid w:val="00CE65D4"/>
    <w:rsid w:val="00D06625"/>
    <w:rsid w:val="00D07159"/>
    <w:rsid w:val="00D412AF"/>
    <w:rsid w:val="00D45252"/>
    <w:rsid w:val="00D512C7"/>
    <w:rsid w:val="00D71B4D"/>
    <w:rsid w:val="00D82D23"/>
    <w:rsid w:val="00D93D55"/>
    <w:rsid w:val="00DB73A5"/>
    <w:rsid w:val="00DF30DE"/>
    <w:rsid w:val="00E070BF"/>
    <w:rsid w:val="00E161A2"/>
    <w:rsid w:val="00E335FE"/>
    <w:rsid w:val="00E5021F"/>
    <w:rsid w:val="00E671A6"/>
    <w:rsid w:val="00E90B8B"/>
    <w:rsid w:val="00EC4E49"/>
    <w:rsid w:val="00ED77FB"/>
    <w:rsid w:val="00EE541C"/>
    <w:rsid w:val="00F021A6"/>
    <w:rsid w:val="00F11D94"/>
    <w:rsid w:val="00F66152"/>
    <w:rsid w:val="00F77958"/>
    <w:rsid w:val="00F837DB"/>
    <w:rsid w:val="00F866B9"/>
    <w:rsid w:val="00F9200A"/>
    <w:rsid w:val="00FA4FF7"/>
    <w:rsid w:val="00FB3E54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46CAE"/>
  <w15:docId w15:val="{93E031FD-B577-40EF-A46B-DE4BCBB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0F3A6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4</TotalTime>
  <Pages>2</Pages>
  <Words>309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 Prov.</vt:lpstr>
    </vt:vector>
  </TitlesOfParts>
  <Company>WIPO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 Prov. 3</dc:title>
  <dc:subject>Draft Agenda</dc:subject>
  <dc:creator>MARLOW Thomas</dc:creator>
  <cp:keywords/>
  <cp:lastModifiedBy>MARLOW Thomas</cp:lastModifiedBy>
  <cp:revision>3</cp:revision>
  <cp:lastPrinted>2025-01-28T16:06:00Z</cp:lastPrinted>
  <dcterms:created xsi:type="dcterms:W3CDTF">2025-02-13T09:45:00Z</dcterms:created>
  <dcterms:modified xsi:type="dcterms:W3CDTF">2025-02-13T09:47:00Z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