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9560" w14:textId="77777777" w:rsidR="008B2CC1" w:rsidRPr="008C2161" w:rsidRDefault="00DB0349" w:rsidP="00DB0349">
      <w:pPr>
        <w:spacing w:after="120"/>
        <w:jc w:val="right"/>
        <w:rPr>
          <w:lang w:val="fr-FR"/>
        </w:rPr>
      </w:pPr>
      <w:r w:rsidRPr="008C2161">
        <w:rPr>
          <w:lang w:val="fr-FR" w:eastAsia="en-US"/>
        </w:rPr>
        <w:drawing>
          <wp:inline distT="0" distB="0" distL="0" distR="0" wp14:anchorId="1A7E7178" wp14:editId="7FD3CD39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C2161">
        <w:rPr>
          <w:rFonts w:ascii="Arial Black" w:hAnsi="Arial Black"/>
          <w:caps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7B751298" wp14:editId="55573A0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09D8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8896641" w14:textId="0FF89E67" w:rsidR="008B2CC1" w:rsidRPr="008C2161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proofErr w:type="spellStart"/>
      <w:r w:rsidRPr="008C2161">
        <w:rPr>
          <w:rFonts w:ascii="Arial Black" w:hAnsi="Arial Black"/>
          <w:caps/>
          <w:sz w:val="15"/>
          <w:lang w:val="fr-FR"/>
        </w:rPr>
        <w:t>DLT</w:t>
      </w:r>
      <w:proofErr w:type="spellEnd"/>
      <w:r w:rsidRPr="008C2161">
        <w:rPr>
          <w:rFonts w:ascii="Arial Black" w:hAnsi="Arial Black"/>
          <w:caps/>
          <w:sz w:val="15"/>
          <w:lang w:val="fr-FR"/>
        </w:rPr>
        <w:t>/DC</w:t>
      </w:r>
      <w:r w:rsidR="00F66968" w:rsidRPr="008C2161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FC6465" w:rsidRPr="008C2161">
        <w:rPr>
          <w:rFonts w:ascii="Arial Black" w:hAnsi="Arial Black"/>
          <w:caps/>
          <w:sz w:val="15"/>
          <w:szCs w:val="15"/>
          <w:lang w:val="fr-FR"/>
        </w:rPr>
        <w:t>26 Corr.</w:t>
      </w:r>
    </w:p>
    <w:bookmarkEnd w:id="0"/>
    <w:p w14:paraId="2A24B869" w14:textId="68DFDFB8" w:rsidR="008B2CC1" w:rsidRPr="008C2161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C2161">
        <w:rPr>
          <w:rFonts w:ascii="Arial Black" w:hAnsi="Arial Black"/>
          <w:caps/>
          <w:sz w:val="15"/>
          <w:szCs w:val="15"/>
          <w:lang w:val="fr-FR"/>
        </w:rPr>
        <w:t>Original</w:t>
      </w:r>
      <w:r w:rsidR="001B14C9" w:rsidRPr="008C2161">
        <w:rPr>
          <w:rFonts w:ascii="Arial Black" w:hAnsi="Arial Black"/>
          <w:caps/>
          <w:sz w:val="15"/>
          <w:szCs w:val="15"/>
          <w:lang w:val="fr-FR"/>
        </w:rPr>
        <w:t> :</w:t>
      </w:r>
      <w:r w:rsidRPr="008C216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FC6465" w:rsidRPr="008C2161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5DC36417" w14:textId="545CE6E2" w:rsidR="008B2CC1" w:rsidRPr="008C2161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C2161">
        <w:rPr>
          <w:rFonts w:ascii="Arial Black" w:hAnsi="Arial Black"/>
          <w:caps/>
          <w:sz w:val="15"/>
          <w:szCs w:val="15"/>
          <w:lang w:val="fr-FR"/>
        </w:rPr>
        <w:t>date</w:t>
      </w:r>
      <w:r w:rsidR="001B14C9" w:rsidRPr="008C2161">
        <w:rPr>
          <w:rFonts w:ascii="Arial Black" w:hAnsi="Arial Black"/>
          <w:caps/>
          <w:sz w:val="15"/>
          <w:szCs w:val="15"/>
          <w:lang w:val="fr-FR"/>
        </w:rPr>
        <w:t> :</w:t>
      </w:r>
      <w:r w:rsidRPr="008C216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FC6465" w:rsidRPr="008C2161">
        <w:rPr>
          <w:rFonts w:ascii="Arial Black" w:hAnsi="Arial Black"/>
          <w:caps/>
          <w:sz w:val="15"/>
          <w:szCs w:val="15"/>
          <w:lang w:val="fr-FR"/>
        </w:rPr>
        <w:t>19 </w:t>
      </w:r>
      <w:r w:rsidR="001B14C9" w:rsidRPr="008C2161">
        <w:rPr>
          <w:rFonts w:ascii="Arial Black" w:hAnsi="Arial Black"/>
          <w:caps/>
          <w:sz w:val="15"/>
          <w:szCs w:val="15"/>
          <w:lang w:val="fr-FR"/>
        </w:rPr>
        <w:t>décembre 20</w:t>
      </w:r>
      <w:r w:rsidR="00FC6465" w:rsidRPr="008C2161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2"/>
    <w:p w14:paraId="2BE3BF4B" w14:textId="75E19F1F" w:rsidR="00C40E15" w:rsidRPr="008C2161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8C2161">
        <w:rPr>
          <w:b/>
          <w:sz w:val="28"/>
          <w:szCs w:val="28"/>
          <w:lang w:val="fr-FR"/>
        </w:rPr>
        <w:t xml:space="preserve">Conférence diplomatique </w:t>
      </w:r>
      <w:r w:rsidR="00B42E71" w:rsidRPr="008C2161">
        <w:rPr>
          <w:b/>
          <w:sz w:val="28"/>
          <w:szCs w:val="28"/>
          <w:lang w:val="fr-FR"/>
        </w:rPr>
        <w:t xml:space="preserve">pour </w:t>
      </w:r>
      <w:r w:rsidRPr="008C2161">
        <w:rPr>
          <w:b/>
          <w:sz w:val="28"/>
          <w:szCs w:val="28"/>
          <w:lang w:val="fr-FR"/>
        </w:rPr>
        <w:t>la conclusion et l</w:t>
      </w:r>
      <w:r w:rsidR="001B14C9" w:rsidRPr="008C2161">
        <w:rPr>
          <w:b/>
          <w:sz w:val="28"/>
          <w:szCs w:val="28"/>
          <w:lang w:val="fr-FR"/>
        </w:rPr>
        <w:t>’</w:t>
      </w:r>
      <w:r w:rsidRPr="008C2161">
        <w:rPr>
          <w:b/>
          <w:sz w:val="28"/>
          <w:szCs w:val="28"/>
          <w:lang w:val="fr-FR"/>
        </w:rPr>
        <w:t>adoption d</w:t>
      </w:r>
      <w:r w:rsidR="001B14C9" w:rsidRPr="008C2161">
        <w:rPr>
          <w:b/>
          <w:sz w:val="28"/>
          <w:szCs w:val="28"/>
          <w:lang w:val="fr-FR"/>
        </w:rPr>
        <w:t>’</w:t>
      </w:r>
      <w:r w:rsidRPr="008C2161">
        <w:rPr>
          <w:b/>
          <w:sz w:val="28"/>
          <w:szCs w:val="28"/>
          <w:lang w:val="fr-FR"/>
        </w:rPr>
        <w:t>un traité sur le droit des dessins et modèles (</w:t>
      </w:r>
      <w:proofErr w:type="spellStart"/>
      <w:r w:rsidRPr="008C2161">
        <w:rPr>
          <w:b/>
          <w:sz w:val="28"/>
          <w:szCs w:val="28"/>
          <w:lang w:val="fr-FR"/>
        </w:rPr>
        <w:t>DLT</w:t>
      </w:r>
      <w:proofErr w:type="spellEnd"/>
      <w:r w:rsidRPr="008C2161">
        <w:rPr>
          <w:b/>
          <w:sz w:val="28"/>
          <w:szCs w:val="28"/>
          <w:lang w:val="fr-FR"/>
        </w:rPr>
        <w:t>)</w:t>
      </w:r>
    </w:p>
    <w:p w14:paraId="5B2E5A2A" w14:textId="18D94DD3" w:rsidR="008B2CC1" w:rsidRPr="008C2161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8C2161">
        <w:rPr>
          <w:b/>
          <w:sz w:val="24"/>
          <w:szCs w:val="24"/>
          <w:lang w:val="fr-FR"/>
        </w:rPr>
        <w:t>Riyad, 11 – 22</w:t>
      </w:r>
      <w:r w:rsidR="001B14C9" w:rsidRPr="008C2161">
        <w:rPr>
          <w:b/>
          <w:sz w:val="24"/>
          <w:szCs w:val="24"/>
          <w:lang w:val="fr-FR"/>
        </w:rPr>
        <w:t> novembre 20</w:t>
      </w:r>
      <w:r w:rsidRPr="008C2161">
        <w:rPr>
          <w:b/>
          <w:sz w:val="24"/>
          <w:szCs w:val="24"/>
          <w:lang w:val="fr-FR"/>
        </w:rPr>
        <w:t>24</w:t>
      </w:r>
    </w:p>
    <w:p w14:paraId="1C45E6C2" w14:textId="4D5F6D8C" w:rsidR="008B2CC1" w:rsidRPr="008C2161" w:rsidRDefault="00FC6465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8C2161">
        <w:rPr>
          <w:caps/>
          <w:sz w:val="24"/>
          <w:lang w:val="fr-FR"/>
        </w:rPr>
        <w:t xml:space="preserve">Rectificatif concernant le </w:t>
      </w:r>
      <w:r w:rsidR="001B14C9" w:rsidRPr="008C2161">
        <w:rPr>
          <w:caps/>
          <w:sz w:val="24"/>
          <w:lang w:val="fr-FR"/>
        </w:rPr>
        <w:t>document</w:t>
      </w:r>
      <w:r w:rsidR="008C2161" w:rsidRPr="008C2161">
        <w:rPr>
          <w:caps/>
          <w:sz w:val="24"/>
          <w:lang w:val="fr-FR"/>
        </w:rPr>
        <w:t> </w:t>
      </w:r>
      <w:proofErr w:type="spellStart"/>
      <w:r w:rsidR="001B14C9" w:rsidRPr="008C2161">
        <w:rPr>
          <w:caps/>
          <w:sz w:val="24"/>
          <w:lang w:val="fr-FR"/>
        </w:rPr>
        <w:t>DL</w:t>
      </w:r>
      <w:r w:rsidRPr="008C2161">
        <w:rPr>
          <w:caps/>
          <w:sz w:val="24"/>
          <w:lang w:val="fr-FR"/>
        </w:rPr>
        <w:t>T</w:t>
      </w:r>
      <w:proofErr w:type="spellEnd"/>
      <w:r w:rsidRPr="008C2161">
        <w:rPr>
          <w:caps/>
          <w:sz w:val="24"/>
          <w:lang w:val="fr-FR"/>
        </w:rPr>
        <w:t>/DC/26</w:t>
      </w:r>
    </w:p>
    <w:p w14:paraId="40B270BA" w14:textId="5A1F4B35" w:rsidR="00525B63" w:rsidRPr="008C2161" w:rsidRDefault="00FC6465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r w:rsidRPr="008C2161">
        <w:rPr>
          <w:i/>
          <w:iCs/>
          <w:lang w:val="fr-FR"/>
        </w:rPr>
        <w:t>Document établi par le Secrétariat</w:t>
      </w:r>
    </w:p>
    <w:bookmarkEnd w:id="4"/>
    <w:p w14:paraId="1ACDDBE7" w14:textId="0146C99A" w:rsidR="00FC6465" w:rsidRPr="008C2161" w:rsidRDefault="00FC6465" w:rsidP="00202723">
      <w:pPr>
        <w:pStyle w:val="ONUMFS"/>
        <w:numPr>
          <w:ilvl w:val="0"/>
          <w:numId w:val="9"/>
        </w:numPr>
        <w:tabs>
          <w:tab w:val="left" w:pos="567"/>
        </w:tabs>
        <w:ind w:left="0" w:firstLine="0"/>
        <w:rPr>
          <w:lang w:val="fr-FR"/>
        </w:rPr>
      </w:pPr>
      <w:r w:rsidRPr="008C2161">
        <w:rPr>
          <w:lang w:val="fr-FR"/>
        </w:rPr>
        <w:t>L</w:t>
      </w:r>
      <w:r w:rsidR="001B14C9" w:rsidRPr="008C2161">
        <w:rPr>
          <w:lang w:val="fr-FR"/>
        </w:rPr>
        <w:t>’</w:t>
      </w:r>
      <w:r w:rsidRPr="008C2161">
        <w:rPr>
          <w:lang w:val="fr-FR"/>
        </w:rPr>
        <w:t>ordre des alinéas</w:t>
      </w:r>
      <w:r w:rsidR="001B14C9" w:rsidRPr="008C2161">
        <w:rPr>
          <w:lang w:val="fr-FR"/>
        </w:rPr>
        <w:t> </w:t>
      </w:r>
      <w:r w:rsidRPr="008C2161">
        <w:rPr>
          <w:lang w:val="fr-FR"/>
        </w:rPr>
        <w:t>2) et 3) de l</w:t>
      </w:r>
      <w:r w:rsidR="001B14C9" w:rsidRPr="008C2161">
        <w:rPr>
          <w:lang w:val="fr-FR"/>
        </w:rPr>
        <w:t>’</w:t>
      </w:r>
      <w:r w:rsidRPr="008C2161">
        <w:rPr>
          <w:lang w:val="fr-FR"/>
        </w:rPr>
        <w:t>article</w:t>
      </w:r>
      <w:r w:rsidR="001B14C9" w:rsidRPr="008C2161">
        <w:rPr>
          <w:lang w:val="fr-FR"/>
        </w:rPr>
        <w:t> </w:t>
      </w:r>
      <w:r w:rsidRPr="008C2161">
        <w:rPr>
          <w:lang w:val="fr-FR"/>
        </w:rPr>
        <w:t>9 du Traité de Riyad sur le droit des dessins et modèles, tel qu</w:t>
      </w:r>
      <w:r w:rsidR="001B14C9" w:rsidRPr="008C2161">
        <w:rPr>
          <w:lang w:val="fr-FR"/>
        </w:rPr>
        <w:t>’</w:t>
      </w:r>
      <w:r w:rsidRPr="008C2161">
        <w:rPr>
          <w:lang w:val="fr-FR"/>
        </w:rPr>
        <w:t xml:space="preserve">il figure dans le </w:t>
      </w:r>
      <w:r w:rsidR="001B14C9" w:rsidRPr="008C2161">
        <w:rPr>
          <w:lang w:val="fr-FR"/>
        </w:rPr>
        <w:t>document</w:t>
      </w:r>
      <w:r w:rsidR="008C2161" w:rsidRPr="008C2161">
        <w:rPr>
          <w:lang w:val="fr-FR"/>
        </w:rPr>
        <w:t> </w:t>
      </w:r>
      <w:proofErr w:type="spellStart"/>
      <w:r w:rsidR="001B14C9" w:rsidRPr="008C2161">
        <w:rPr>
          <w:lang w:val="fr-FR"/>
        </w:rPr>
        <w:t>DL</w:t>
      </w:r>
      <w:r w:rsidRPr="008C2161">
        <w:rPr>
          <w:lang w:val="fr-FR"/>
        </w:rPr>
        <w:t>T</w:t>
      </w:r>
      <w:proofErr w:type="spellEnd"/>
      <w:r w:rsidRPr="008C2161">
        <w:rPr>
          <w:lang w:val="fr-FR"/>
        </w:rPr>
        <w:t>/DC/26, daté du 25</w:t>
      </w:r>
      <w:r w:rsidR="001B14C9" w:rsidRPr="008C2161">
        <w:rPr>
          <w:lang w:val="fr-FR"/>
        </w:rPr>
        <w:t> novembre 20</w:t>
      </w:r>
      <w:r w:rsidRPr="008C2161">
        <w:rPr>
          <w:lang w:val="fr-FR"/>
        </w:rPr>
        <w:t>24, doit être modifié comme suit</w:t>
      </w:r>
      <w:r w:rsidR="001B14C9" w:rsidRPr="008C2161">
        <w:rPr>
          <w:lang w:val="fr-FR"/>
        </w:rPr>
        <w:t> :</w:t>
      </w:r>
    </w:p>
    <w:p w14:paraId="6679DCDF" w14:textId="5177EF54" w:rsidR="00FC6465" w:rsidRPr="008C2161" w:rsidRDefault="00FC6465" w:rsidP="00FC6465">
      <w:pPr>
        <w:pStyle w:val="Heading1"/>
        <w:spacing w:before="480" w:after="240"/>
        <w:jc w:val="center"/>
        <w:rPr>
          <w:lang w:val="fr-FR"/>
        </w:rPr>
      </w:pPr>
      <w:bookmarkStart w:id="5" w:name="_Toc183448691"/>
      <w:bookmarkStart w:id="6" w:name="_Toc183448743"/>
      <w:bookmarkStart w:id="7" w:name="_Toc183535070"/>
      <w:bookmarkStart w:id="8" w:name="_Toc183535888"/>
      <w:r w:rsidRPr="008C2161">
        <w:rPr>
          <w:caps w:val="0"/>
          <w:lang w:val="fr-FR"/>
        </w:rPr>
        <w:t>“Article</w:t>
      </w:r>
      <w:r w:rsidR="001B14C9" w:rsidRPr="008C2161">
        <w:rPr>
          <w:caps w:val="0"/>
          <w:lang w:val="fr-FR"/>
        </w:rPr>
        <w:t> </w:t>
      </w:r>
      <w:r w:rsidRPr="008C2161">
        <w:rPr>
          <w:caps w:val="0"/>
          <w:lang w:val="fr-FR"/>
        </w:rPr>
        <w:t xml:space="preserve">9 </w:t>
      </w:r>
      <w:r w:rsidRPr="008C2161">
        <w:rPr>
          <w:caps w:val="0"/>
          <w:lang w:val="fr-FR"/>
        </w:rPr>
        <w:br/>
        <w:t>Modification ou division d</w:t>
      </w:r>
      <w:r w:rsidR="001B14C9" w:rsidRPr="008C2161">
        <w:rPr>
          <w:caps w:val="0"/>
          <w:lang w:val="fr-FR"/>
        </w:rPr>
        <w:t>’</w:t>
      </w:r>
      <w:r w:rsidRPr="008C2161">
        <w:rPr>
          <w:caps w:val="0"/>
          <w:lang w:val="fr-FR"/>
        </w:rPr>
        <w:t>une demande</w:t>
      </w:r>
      <w:r w:rsidRPr="008C2161">
        <w:rPr>
          <w:caps w:val="0"/>
          <w:lang w:val="fr-FR"/>
        </w:rPr>
        <w:br/>
        <w:t xml:space="preserve"> contenant plus d</w:t>
      </w:r>
      <w:r w:rsidR="001B14C9" w:rsidRPr="008C2161">
        <w:rPr>
          <w:caps w:val="0"/>
          <w:lang w:val="fr-FR"/>
        </w:rPr>
        <w:t>’</w:t>
      </w:r>
      <w:r w:rsidRPr="008C2161">
        <w:rPr>
          <w:caps w:val="0"/>
          <w:lang w:val="fr-FR"/>
        </w:rPr>
        <w:t>un dessin ou modèle industriel</w:t>
      </w:r>
      <w:bookmarkEnd w:id="5"/>
      <w:bookmarkEnd w:id="6"/>
      <w:bookmarkEnd w:id="7"/>
      <w:bookmarkEnd w:id="8"/>
    </w:p>
    <w:p w14:paraId="6C1B3A70" w14:textId="77777777" w:rsidR="00FC6465" w:rsidRPr="008C2161" w:rsidRDefault="00FC6465" w:rsidP="00202723">
      <w:pPr>
        <w:pStyle w:val="ONUMFS"/>
        <w:numPr>
          <w:ilvl w:val="0"/>
          <w:numId w:val="6"/>
        </w:numPr>
        <w:rPr>
          <w:i/>
          <w:iCs/>
          <w:lang w:val="fr-FR"/>
        </w:rPr>
      </w:pPr>
      <w:bookmarkStart w:id="9" w:name="_Hlk183122421"/>
      <w:r w:rsidRPr="008C2161">
        <w:rPr>
          <w:i/>
          <w:iCs/>
          <w:lang w:val="fr-FR"/>
        </w:rPr>
        <w:t>[…]</w:t>
      </w:r>
      <w:bookmarkEnd w:id="9"/>
    </w:p>
    <w:p w14:paraId="6B9DDC50" w14:textId="6D973EAC" w:rsidR="00FC6465" w:rsidRPr="008C2161" w:rsidRDefault="00FC6465" w:rsidP="00202723">
      <w:pPr>
        <w:pStyle w:val="ONUMFS"/>
        <w:numPr>
          <w:ilvl w:val="0"/>
          <w:numId w:val="6"/>
        </w:numPr>
        <w:rPr>
          <w:lang w:val="fr-FR"/>
        </w:rPr>
      </w:pPr>
      <w:r w:rsidRPr="008C2161">
        <w:rPr>
          <w:lang w:val="fr-FR"/>
        </w:rPr>
        <w:t>Lorsque la législation applicable le permet, le déposant peut, de sa propre initiative, diviser une demande en deux</w:t>
      </w:r>
      <w:r w:rsidR="0047486D" w:rsidRPr="008C2161">
        <w:rPr>
          <w:lang w:val="fr-FR"/>
        </w:rPr>
        <w:t> </w:t>
      </w:r>
      <w:r w:rsidRPr="008C2161">
        <w:rPr>
          <w:lang w:val="fr-FR"/>
        </w:rPr>
        <w:t>ou plusieurs demandes divisionnaires.</w:t>
      </w:r>
    </w:p>
    <w:p w14:paraId="2219CC32" w14:textId="77777777" w:rsidR="00FC6465" w:rsidRPr="008C2161" w:rsidRDefault="00FC6465" w:rsidP="00202723">
      <w:pPr>
        <w:pStyle w:val="ONUMFS"/>
        <w:numPr>
          <w:ilvl w:val="0"/>
          <w:numId w:val="6"/>
        </w:numPr>
        <w:rPr>
          <w:kern w:val="32"/>
          <w:szCs w:val="32"/>
          <w:lang w:val="fr-FR"/>
        </w:rPr>
      </w:pPr>
      <w:r w:rsidRPr="008C2161">
        <w:rPr>
          <w:i/>
          <w:lang w:val="fr-FR"/>
        </w:rPr>
        <w:t>[Date de dépôt et droit de priorité des demandes divisionnaires]</w:t>
      </w:r>
      <w:r w:rsidRPr="008C2161">
        <w:rPr>
          <w:iCs/>
          <w:lang w:val="fr-FR"/>
        </w:rPr>
        <w:t xml:space="preserve"> </w:t>
      </w:r>
      <w:r w:rsidRPr="008C2161">
        <w:rPr>
          <w:lang w:val="fr-FR"/>
        </w:rPr>
        <w:t>Les demandes divisionnaires conservent la date de dépôt de la demande initiale et le bénéfice de la revendication de priorité, le cas échéant.</w:t>
      </w:r>
    </w:p>
    <w:p w14:paraId="52BB59A1" w14:textId="77777777" w:rsidR="00FC6465" w:rsidRPr="008C2161" w:rsidRDefault="00FC6465" w:rsidP="00202723">
      <w:pPr>
        <w:pStyle w:val="ONUMFS"/>
        <w:numPr>
          <w:ilvl w:val="0"/>
          <w:numId w:val="6"/>
        </w:numPr>
        <w:rPr>
          <w:lang w:val="fr-FR"/>
        </w:rPr>
      </w:pPr>
      <w:r w:rsidRPr="008C2161">
        <w:rPr>
          <w:i/>
          <w:iCs/>
          <w:lang w:val="fr-FR"/>
        </w:rPr>
        <w:t>[…]</w:t>
      </w:r>
      <w:r w:rsidRPr="008C2161">
        <w:rPr>
          <w:iCs/>
          <w:lang w:val="fr-FR"/>
        </w:rPr>
        <w:t>”</w:t>
      </w:r>
    </w:p>
    <w:p w14:paraId="786A498E" w14:textId="77777777" w:rsidR="00FC6465" w:rsidRPr="008C2161" w:rsidRDefault="00FC6465" w:rsidP="00202723">
      <w:pPr>
        <w:pStyle w:val="Endofdocument-Annex"/>
        <w:spacing w:before="720"/>
        <w:rPr>
          <w:sz w:val="24"/>
          <w:szCs w:val="22"/>
          <w:lang w:val="fr-FR"/>
        </w:rPr>
      </w:pPr>
      <w:r w:rsidRPr="008C2161">
        <w:rPr>
          <w:lang w:val="fr-FR"/>
        </w:rPr>
        <w:t>[Fin du document]</w:t>
      </w:r>
    </w:p>
    <w:sectPr w:rsidR="00FC6465" w:rsidRPr="008C2161" w:rsidSect="00FC646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E7E2" w14:textId="77777777" w:rsidR="00FC6465" w:rsidRDefault="00FC6465">
      <w:r>
        <w:separator/>
      </w:r>
    </w:p>
  </w:endnote>
  <w:endnote w:type="continuationSeparator" w:id="0">
    <w:p w14:paraId="795019FA" w14:textId="77777777" w:rsidR="00FC6465" w:rsidRPr="009D30E6" w:rsidRDefault="00FC646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017852" w14:textId="77777777" w:rsidR="00FC6465" w:rsidRPr="009D30E6" w:rsidRDefault="00FC646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08F2258" w14:textId="77777777" w:rsidR="00FC6465" w:rsidRPr="009D30E6" w:rsidRDefault="00FC646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08A8" w14:textId="77777777" w:rsidR="00FC6465" w:rsidRDefault="00FC6465">
      <w:r>
        <w:separator/>
      </w:r>
    </w:p>
  </w:footnote>
  <w:footnote w:type="continuationSeparator" w:id="0">
    <w:p w14:paraId="612610F2" w14:textId="77777777" w:rsidR="00FC6465" w:rsidRDefault="00FC6465" w:rsidP="007461F1">
      <w:r>
        <w:separator/>
      </w:r>
    </w:p>
    <w:p w14:paraId="0C64F28D" w14:textId="77777777" w:rsidR="00FC6465" w:rsidRPr="009D30E6" w:rsidRDefault="00FC646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E342F69" w14:textId="77777777" w:rsidR="00FC6465" w:rsidRPr="009D30E6" w:rsidRDefault="00FC646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AA77" w14:textId="58BF9741" w:rsidR="00F16975" w:rsidRDefault="00FC6465" w:rsidP="00477D6B">
    <w:pPr>
      <w:jc w:val="right"/>
    </w:pPr>
    <w:bookmarkStart w:id="10" w:name="Code2"/>
    <w:bookmarkEnd w:id="10"/>
    <w:proofErr w:type="spellStart"/>
    <w:r>
      <w:t>DLT</w:t>
    </w:r>
    <w:proofErr w:type="spellEnd"/>
    <w:r>
      <w:t>/DC/26 Corr.</w:t>
    </w:r>
  </w:p>
  <w:p w14:paraId="4F6F642E" w14:textId="5B1594E0" w:rsidR="00F16975" w:rsidRDefault="00F16975" w:rsidP="00477D6B">
    <w:pPr>
      <w:jc w:val="right"/>
    </w:pPr>
    <w:r>
      <w:t>page</w:t>
    </w:r>
    <w:r w:rsidR="001B14C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  <w:p w14:paraId="7F632774" w14:textId="77777777" w:rsidR="00F16975" w:rsidRDefault="00F16975" w:rsidP="00477D6B">
    <w:pPr>
      <w:jc w:val="right"/>
    </w:pPr>
  </w:p>
  <w:p w14:paraId="19ED78D1" w14:textId="77777777" w:rsidR="004F4E31" w:rsidRDefault="004F4E3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11F38"/>
    <w:multiLevelType w:val="hybridMultilevel"/>
    <w:tmpl w:val="2F6CBFF2"/>
    <w:lvl w:ilvl="0" w:tplc="19EA7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DB72604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78B0199"/>
    <w:multiLevelType w:val="hybridMultilevel"/>
    <w:tmpl w:val="FA7C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3"/>
  </w:num>
  <w:num w:numId="2" w16cid:durableId="302345202">
    <w:abstractNumId w:val="6"/>
  </w:num>
  <w:num w:numId="3" w16cid:durableId="2100177298">
    <w:abstractNumId w:val="0"/>
  </w:num>
  <w:num w:numId="4" w16cid:durableId="800996051">
    <w:abstractNumId w:val="7"/>
  </w:num>
  <w:num w:numId="5" w16cid:durableId="1819884291">
    <w:abstractNumId w:val="2"/>
  </w:num>
  <w:num w:numId="6" w16cid:durableId="875629458">
    <w:abstractNumId w:val="4"/>
  </w:num>
  <w:num w:numId="7" w16cid:durableId="1700079825">
    <w:abstractNumId w:val="1"/>
  </w:num>
  <w:num w:numId="8" w16cid:durableId="945579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753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65"/>
    <w:rsid w:val="00011B7D"/>
    <w:rsid w:val="000568F6"/>
    <w:rsid w:val="00075432"/>
    <w:rsid w:val="000F5E56"/>
    <w:rsid w:val="001362EE"/>
    <w:rsid w:val="001832A6"/>
    <w:rsid w:val="00195C6E"/>
    <w:rsid w:val="001B14C9"/>
    <w:rsid w:val="001B25C2"/>
    <w:rsid w:val="001B266A"/>
    <w:rsid w:val="001D3D56"/>
    <w:rsid w:val="00202723"/>
    <w:rsid w:val="00237BE2"/>
    <w:rsid w:val="00240654"/>
    <w:rsid w:val="002634C4"/>
    <w:rsid w:val="00265E59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486D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B2215"/>
    <w:rsid w:val="007D6961"/>
    <w:rsid w:val="007F07CB"/>
    <w:rsid w:val="00810CEF"/>
    <w:rsid w:val="0081208D"/>
    <w:rsid w:val="00825E46"/>
    <w:rsid w:val="00842A13"/>
    <w:rsid w:val="00850B49"/>
    <w:rsid w:val="008B2CC1"/>
    <w:rsid w:val="008C2161"/>
    <w:rsid w:val="008E7930"/>
    <w:rsid w:val="0090731E"/>
    <w:rsid w:val="00966A22"/>
    <w:rsid w:val="00974CD6"/>
    <w:rsid w:val="00987F41"/>
    <w:rsid w:val="009D30E6"/>
    <w:rsid w:val="009E3F6F"/>
    <w:rsid w:val="009F499F"/>
    <w:rsid w:val="00A02BD3"/>
    <w:rsid w:val="00A10318"/>
    <w:rsid w:val="00AA1F20"/>
    <w:rsid w:val="00AC0AE4"/>
    <w:rsid w:val="00AD61DB"/>
    <w:rsid w:val="00B42E71"/>
    <w:rsid w:val="00B87BCF"/>
    <w:rsid w:val="00BA62D4"/>
    <w:rsid w:val="00C3552C"/>
    <w:rsid w:val="00C40E15"/>
    <w:rsid w:val="00C664C8"/>
    <w:rsid w:val="00C76A79"/>
    <w:rsid w:val="00CA15F5"/>
    <w:rsid w:val="00CF0460"/>
    <w:rsid w:val="00D0072D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4220B"/>
    <w:rsid w:val="00F66152"/>
    <w:rsid w:val="00F66968"/>
    <w:rsid w:val="00FC142A"/>
    <w:rsid w:val="00FC6465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ECF42"/>
  <w15:docId w15:val="{B80D80C5-88AE-407C-95F2-57D8730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8C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(F).dotm</Template>
  <TotalTime>14</TotalTime>
  <Pages>1</Pages>
  <Words>159</Words>
  <Characters>815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DLT/DC/26 Corr.</vt:lpstr>
    </vt:vector>
  </TitlesOfParts>
  <Company>WIPO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DLT/DC/26 Corr.</dc:title>
  <dc:creator>LE GUEN Haude</dc:creator>
  <cp:keywords>FOR OFFICIAL USE ONLY</cp:keywords>
  <cp:lastModifiedBy>LE GUEN Haude</cp:lastModifiedBy>
  <cp:revision>4</cp:revision>
  <cp:lastPrinted>2011-05-19T12:37:00Z</cp:lastPrinted>
  <dcterms:created xsi:type="dcterms:W3CDTF">2025-01-06T15:43:00Z</dcterms:created>
  <dcterms:modified xsi:type="dcterms:W3CDTF">2025-01-06T16:07:00Z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